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89" w:rsidRPr="007D231E" w:rsidRDefault="008B2D89" w:rsidP="00BC2A6D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BC2A6D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 бюджете Республики Алтай </w:t>
      </w:r>
      <w:r w:rsidR="00B9312E">
        <w:rPr>
          <w:b/>
          <w:i w:val="0"/>
        </w:rPr>
        <w:t xml:space="preserve">        </w:t>
      </w:r>
      <w:r w:rsidRPr="007D231E">
        <w:rPr>
          <w:b/>
          <w:i w:val="0"/>
        </w:rPr>
        <w:t>на 201</w:t>
      </w:r>
      <w:r w:rsidR="0077169E">
        <w:rPr>
          <w:b/>
          <w:i w:val="0"/>
        </w:rPr>
        <w:t>6</w:t>
      </w:r>
      <w:r w:rsidRPr="007D231E">
        <w:rPr>
          <w:b/>
          <w:i w:val="0"/>
        </w:rPr>
        <w:t xml:space="preserve"> год»</w:t>
      </w:r>
    </w:p>
    <w:p w:rsidR="000E649F" w:rsidRPr="007D231E" w:rsidRDefault="000E649F" w:rsidP="00BC2A6D">
      <w:pPr>
        <w:pStyle w:val="a3"/>
        <w:ind w:firstLine="709"/>
        <w:rPr>
          <w:b/>
          <w:i w:val="0"/>
        </w:rPr>
      </w:pPr>
    </w:p>
    <w:p w:rsidR="008B2D89" w:rsidRPr="00DC05A0" w:rsidRDefault="008B2D89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Республики Алтай «О внесении изменений в Закон Республики Алтай «О республиканском бюджете Республики Алтай на 2016 год»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 является  Министерство финансов Республики Алтай.</w:t>
      </w:r>
    </w:p>
    <w:p w:rsidR="008B2D89" w:rsidRPr="00DC05A0" w:rsidRDefault="008B2D89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="00C73BD1">
        <w:rPr>
          <w:rFonts w:ascii="Times New Roman" w:hAnsi="Times New Roman" w:cs="Times New Roman"/>
          <w:sz w:val="28"/>
          <w:szCs w:val="28"/>
        </w:rPr>
        <w:t xml:space="preserve">     </w:t>
      </w:r>
      <w:r w:rsidRPr="00DC05A0">
        <w:rPr>
          <w:rFonts w:ascii="Times New Roman" w:hAnsi="Times New Roman" w:cs="Times New Roman"/>
          <w:sz w:val="28"/>
          <w:szCs w:val="28"/>
        </w:rPr>
        <w:t xml:space="preserve">«О Государственном Собрании – Эл Курултай Республики Алтай», пункт 1 статьи 4 Закона  Республики Алтай от 27 ноября 2007 года № 66-РЗ </w:t>
      </w:r>
      <w:r w:rsidR="00935F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05A0">
        <w:rPr>
          <w:rFonts w:ascii="Times New Roman" w:hAnsi="Times New Roman" w:cs="Times New Roman"/>
          <w:sz w:val="28"/>
          <w:szCs w:val="28"/>
        </w:rPr>
        <w:t xml:space="preserve">«О бюджетном процессе в Республике Алтай». </w:t>
      </w:r>
    </w:p>
    <w:p w:rsidR="00B65742" w:rsidRDefault="008B2D89" w:rsidP="00BC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697FCC">
        <w:rPr>
          <w:rFonts w:ascii="Times New Roman" w:hAnsi="Times New Roman" w:cs="Times New Roman"/>
          <w:sz w:val="28"/>
          <w:szCs w:val="28"/>
        </w:rPr>
        <w:t>З</w:t>
      </w:r>
      <w:r w:rsidRPr="00DC05A0">
        <w:rPr>
          <w:rFonts w:ascii="Times New Roman" w:hAnsi="Times New Roman" w:cs="Times New Roman"/>
          <w:sz w:val="28"/>
          <w:szCs w:val="28"/>
        </w:rPr>
        <w:t>акон</w:t>
      </w:r>
      <w:r w:rsidR="005138BD">
        <w:rPr>
          <w:rFonts w:ascii="Times New Roman" w:hAnsi="Times New Roman" w:cs="Times New Roman"/>
          <w:sz w:val="28"/>
          <w:szCs w:val="28"/>
        </w:rPr>
        <w:t xml:space="preserve"> Республики Алтай от 16 декабря 2015 года № 74-РЗ «О республиканском бюджете Республики Алтай на 2016 год» (далее – Закон)</w:t>
      </w:r>
      <w:r w:rsidR="008264BB" w:rsidRPr="00DC05A0">
        <w:rPr>
          <w:rFonts w:ascii="Times New Roman" w:hAnsi="Times New Roman" w:cs="Times New Roman"/>
          <w:sz w:val="28"/>
          <w:szCs w:val="28"/>
        </w:rPr>
        <w:t>,</w:t>
      </w:r>
      <w:r w:rsidRPr="00DC05A0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F215F1" w:rsidRPr="00F215F1">
        <w:rPr>
          <w:rFonts w:ascii="Times New Roman" w:hAnsi="Times New Roman" w:cs="Times New Roman"/>
          <w:sz w:val="28"/>
          <w:szCs w:val="28"/>
        </w:rPr>
        <w:t xml:space="preserve"> </w:t>
      </w:r>
      <w:r w:rsidRPr="00DC05A0">
        <w:rPr>
          <w:rFonts w:ascii="Times New Roman" w:hAnsi="Times New Roman" w:cs="Times New Roman"/>
          <w:sz w:val="28"/>
          <w:szCs w:val="28"/>
        </w:rPr>
        <w:t>доведением бюджетных ассигнований по фактическим поступлениям в рес</w:t>
      </w:r>
      <w:r w:rsidR="00E64E47" w:rsidRPr="00DC05A0">
        <w:rPr>
          <w:rFonts w:ascii="Times New Roman" w:hAnsi="Times New Roman" w:cs="Times New Roman"/>
          <w:sz w:val="28"/>
          <w:szCs w:val="28"/>
        </w:rPr>
        <w:t>публиканский бюджет Республики А</w:t>
      </w:r>
      <w:r w:rsidRPr="00DC05A0">
        <w:rPr>
          <w:rFonts w:ascii="Times New Roman" w:hAnsi="Times New Roman" w:cs="Times New Roman"/>
          <w:sz w:val="28"/>
          <w:szCs w:val="28"/>
        </w:rPr>
        <w:t xml:space="preserve">лтай средств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05A0">
        <w:rPr>
          <w:rFonts w:ascii="Times New Roman" w:hAnsi="Times New Roman" w:cs="Times New Roman"/>
          <w:sz w:val="28"/>
          <w:szCs w:val="28"/>
        </w:rPr>
        <w:t>из федерального бюджета (субсидий, субвенций и иных межбюджетных трансфертов)</w:t>
      </w:r>
      <w:r w:rsidR="00B65742">
        <w:rPr>
          <w:rFonts w:ascii="Times New Roman" w:hAnsi="Times New Roman" w:cs="Times New Roman"/>
          <w:sz w:val="28"/>
          <w:szCs w:val="28"/>
        </w:rPr>
        <w:t>.</w:t>
      </w:r>
      <w:r w:rsidR="0035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68" w:rsidRDefault="0051069F" w:rsidP="00BC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>Кроме того, проект</w:t>
      </w:r>
      <w:r w:rsidR="005138BD">
        <w:rPr>
          <w:rFonts w:ascii="Times New Roman" w:hAnsi="Times New Roman" w:cs="Times New Roman"/>
          <w:sz w:val="28"/>
          <w:szCs w:val="28"/>
        </w:rPr>
        <w:t>ом</w:t>
      </w:r>
      <w:r w:rsidRPr="00DC05A0">
        <w:rPr>
          <w:rFonts w:ascii="Times New Roman" w:hAnsi="Times New Roman" w:cs="Times New Roman"/>
          <w:sz w:val="28"/>
          <w:szCs w:val="28"/>
        </w:rPr>
        <w:t xml:space="preserve"> закона вносятся изменения </w:t>
      </w:r>
      <w:r w:rsidR="005D587E" w:rsidRPr="00DC05A0">
        <w:rPr>
          <w:rFonts w:ascii="Times New Roman" w:hAnsi="Times New Roman" w:cs="Times New Roman"/>
          <w:sz w:val="28"/>
          <w:szCs w:val="28"/>
        </w:rPr>
        <w:t xml:space="preserve">в </w:t>
      </w:r>
      <w:r w:rsidR="005138BD">
        <w:rPr>
          <w:rFonts w:ascii="Times New Roman" w:hAnsi="Times New Roman" w:cs="Times New Roman"/>
          <w:sz w:val="28"/>
          <w:szCs w:val="28"/>
        </w:rPr>
        <w:t xml:space="preserve">Закон в </w:t>
      </w:r>
      <w:r w:rsidR="005D587E" w:rsidRPr="00DC05A0">
        <w:rPr>
          <w:rFonts w:ascii="Times New Roman" w:hAnsi="Times New Roman" w:cs="Times New Roman"/>
          <w:sz w:val="28"/>
          <w:szCs w:val="28"/>
        </w:rPr>
        <w:t xml:space="preserve">целях  обеспечения уровня </w:t>
      </w:r>
      <w:proofErr w:type="spellStart"/>
      <w:r w:rsidR="005D587E" w:rsidRPr="00DC05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D587E" w:rsidRPr="00DC05A0"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Алтай, финансовое обеспечение которых осуществляется за счет субсидий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</w:t>
      </w:r>
      <w:r w:rsidR="005D587E" w:rsidRPr="00DC05A0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474FC5" w:rsidRDefault="00D915A7" w:rsidP="00BC2A6D">
      <w:pPr>
        <w:pStyle w:val="ConsPlusNormal"/>
        <w:ind w:firstLine="709"/>
        <w:jc w:val="both"/>
      </w:pPr>
      <w:r w:rsidRPr="00B16348">
        <w:t>Изменение об</w:t>
      </w:r>
      <w:r w:rsidR="00B65742">
        <w:t>щей суммы доходов на 811 843,9</w:t>
      </w:r>
      <w:r w:rsidR="005A29BD">
        <w:t xml:space="preserve"> тыс. рублей</w:t>
      </w:r>
      <w:r w:rsidRPr="00B16348">
        <w:t xml:space="preserve"> связано</w:t>
      </w:r>
      <w:r w:rsidR="00474FC5">
        <w:t>:</w:t>
      </w:r>
    </w:p>
    <w:p w:rsidR="00E60B81" w:rsidRDefault="00474FC5" w:rsidP="00BC2A6D">
      <w:pPr>
        <w:pStyle w:val="ConsPlusNormal"/>
        <w:ind w:firstLine="709"/>
        <w:jc w:val="both"/>
        <w:rPr>
          <w:rStyle w:val="pt-a1-000007"/>
        </w:rPr>
      </w:pPr>
      <w:r>
        <w:t>1.</w:t>
      </w:r>
      <w:r w:rsidR="00D915A7" w:rsidRPr="00B16348">
        <w:t xml:space="preserve"> </w:t>
      </w:r>
      <w:r>
        <w:t xml:space="preserve">С </w:t>
      </w:r>
      <w:r w:rsidR="00E60B81">
        <w:rPr>
          <w:rStyle w:val="pt-a1-000007"/>
        </w:rPr>
        <w:t xml:space="preserve">увеличением общего объема налоговых и неналоговых доходов  </w:t>
      </w:r>
      <w:r w:rsidR="008F660A">
        <w:rPr>
          <w:rStyle w:val="pt-a1-000007"/>
        </w:rPr>
        <w:t xml:space="preserve">      </w:t>
      </w:r>
      <w:r w:rsidR="00E60B81">
        <w:rPr>
          <w:rStyle w:val="pt-a1-000007"/>
        </w:rPr>
        <w:t>на 203</w:t>
      </w:r>
      <w:r w:rsidR="004A651A">
        <w:rPr>
          <w:rStyle w:val="pt-a1-000007"/>
        </w:rPr>
        <w:t> </w:t>
      </w:r>
      <w:r w:rsidR="00E60B81">
        <w:rPr>
          <w:rStyle w:val="pt-a1-000007"/>
        </w:rPr>
        <w:t>348</w:t>
      </w:r>
      <w:r w:rsidR="004A651A">
        <w:rPr>
          <w:rStyle w:val="pt-a1-000007"/>
        </w:rPr>
        <w:t>,0</w:t>
      </w:r>
      <w:r w:rsidR="00E60B81">
        <w:rPr>
          <w:rStyle w:val="pt-a1-000007"/>
        </w:rPr>
        <w:t xml:space="preserve"> тыс. рублей, в том числе за счет увеличения налоговых доходов </w:t>
      </w:r>
      <w:r w:rsidR="008F660A">
        <w:rPr>
          <w:rStyle w:val="pt-a1-000007"/>
        </w:rPr>
        <w:t xml:space="preserve">     </w:t>
      </w:r>
      <w:r w:rsidR="00E60B81">
        <w:rPr>
          <w:rStyle w:val="pt-a1-000007"/>
        </w:rPr>
        <w:t>в сумме 178</w:t>
      </w:r>
      <w:r w:rsidR="004A651A">
        <w:rPr>
          <w:rStyle w:val="pt-a1-000007"/>
        </w:rPr>
        <w:t> </w:t>
      </w:r>
      <w:r w:rsidR="00E60B81">
        <w:rPr>
          <w:rStyle w:val="pt-a1-000007"/>
        </w:rPr>
        <w:t>018</w:t>
      </w:r>
      <w:r w:rsidR="004A651A">
        <w:rPr>
          <w:rStyle w:val="pt-a1-000007"/>
        </w:rPr>
        <w:t>,0</w:t>
      </w:r>
      <w:r w:rsidR="00E60B81">
        <w:rPr>
          <w:rStyle w:val="pt-a1-000007"/>
        </w:rPr>
        <w:t xml:space="preserve"> тыс. рублей и неналоговых доходов в сумме 25</w:t>
      </w:r>
      <w:r w:rsidR="004A651A">
        <w:rPr>
          <w:rStyle w:val="pt-a1-000007"/>
        </w:rPr>
        <w:t> </w:t>
      </w:r>
      <w:r w:rsidR="00E60B81">
        <w:rPr>
          <w:rStyle w:val="pt-a1-000007"/>
        </w:rPr>
        <w:t>330</w:t>
      </w:r>
      <w:r w:rsidR="004A651A">
        <w:rPr>
          <w:rStyle w:val="pt-a1-000007"/>
        </w:rPr>
        <w:t>,0</w:t>
      </w:r>
      <w:r w:rsidR="00E60B81">
        <w:rPr>
          <w:rStyle w:val="pt-a1-000007"/>
        </w:rPr>
        <w:t xml:space="preserve"> тыс. рублей.</w:t>
      </w:r>
    </w:p>
    <w:p w:rsidR="00E60B81" w:rsidRDefault="00E60B81" w:rsidP="00BC2A6D">
      <w:pPr>
        <w:pStyle w:val="ConsPlusNormal"/>
        <w:ind w:firstLine="709"/>
        <w:jc w:val="both"/>
        <w:rPr>
          <w:rStyle w:val="pt-a1-000095"/>
        </w:rPr>
      </w:pPr>
      <w:r>
        <w:rPr>
          <w:rStyle w:val="pt-a1-000095"/>
        </w:rPr>
        <w:t xml:space="preserve">Увеличение прогноза поступлений налоговых доходов связано </w:t>
      </w:r>
      <w:r w:rsidR="008F660A">
        <w:rPr>
          <w:rStyle w:val="pt-a1-000095"/>
        </w:rPr>
        <w:t xml:space="preserve">                 </w:t>
      </w:r>
      <w:r>
        <w:rPr>
          <w:rStyle w:val="pt-a1-000095"/>
        </w:rPr>
        <w:t xml:space="preserve">с ожидаемым перевыполнением первоначальных плановых назначений </w:t>
      </w:r>
      <w:r w:rsidR="005A4090">
        <w:rPr>
          <w:rStyle w:val="pt-a1-000095"/>
        </w:rPr>
        <w:t xml:space="preserve">            </w:t>
      </w:r>
      <w:r>
        <w:rPr>
          <w:rStyle w:val="pt-a1-000095"/>
        </w:rPr>
        <w:t xml:space="preserve">по налогу на прибыль организаций, а также акцизам по подакцизным товарам (продукции), производимым на территории Российской Федерации. </w:t>
      </w:r>
    </w:p>
    <w:p w:rsidR="0074120A" w:rsidRDefault="00E60B81" w:rsidP="00BC2A6D">
      <w:pPr>
        <w:pStyle w:val="ConsPlusNormal"/>
        <w:ind w:firstLine="709"/>
        <w:jc w:val="both"/>
        <w:rPr>
          <w:rStyle w:val="pt-a1-000007"/>
        </w:rPr>
      </w:pPr>
      <w:r>
        <w:rPr>
          <w:rStyle w:val="pt-a1-000007"/>
        </w:rPr>
        <w:t>Уточненный прогноз п</w:t>
      </w:r>
      <w:r w:rsidRPr="00AB0EE7">
        <w:rPr>
          <w:rStyle w:val="pt-a1-000007"/>
        </w:rPr>
        <w:t>оступлени</w:t>
      </w:r>
      <w:r>
        <w:rPr>
          <w:rStyle w:val="pt-a1-000007"/>
        </w:rPr>
        <w:t>й</w:t>
      </w:r>
      <w:r w:rsidRPr="00AB0EE7">
        <w:rPr>
          <w:rStyle w:val="pt-a1-000007"/>
        </w:rPr>
        <w:t xml:space="preserve"> </w:t>
      </w:r>
      <w:r w:rsidRPr="00AB0EE7">
        <w:rPr>
          <w:rStyle w:val="pt-a1-000011"/>
        </w:rPr>
        <w:t>налога на прибыль организаций</w:t>
      </w:r>
      <w:r>
        <w:rPr>
          <w:rStyle w:val="pt-a1-000007"/>
        </w:rPr>
        <w:t xml:space="preserve"> в 2016</w:t>
      </w:r>
      <w:r w:rsidRPr="00AB0EE7">
        <w:rPr>
          <w:rStyle w:val="pt-a1-000007"/>
        </w:rPr>
        <w:t xml:space="preserve"> году оценивается в сумме </w:t>
      </w:r>
      <w:r>
        <w:rPr>
          <w:rStyle w:val="pt-a1-000007"/>
        </w:rPr>
        <w:t>659</w:t>
      </w:r>
      <w:r w:rsidR="004A651A">
        <w:rPr>
          <w:rStyle w:val="pt-a1-000007"/>
        </w:rPr>
        <w:t> </w:t>
      </w:r>
      <w:r>
        <w:rPr>
          <w:rStyle w:val="pt-a1-000007"/>
        </w:rPr>
        <w:t>553</w:t>
      </w:r>
      <w:r w:rsidR="004A651A">
        <w:rPr>
          <w:rStyle w:val="pt-a1-000007"/>
        </w:rPr>
        <w:t>,0</w:t>
      </w:r>
      <w:r>
        <w:rPr>
          <w:rStyle w:val="pt-a1-000007"/>
        </w:rPr>
        <w:t xml:space="preserve"> тыс. рублей</w:t>
      </w:r>
      <w:r w:rsidR="0074120A">
        <w:rPr>
          <w:rStyle w:val="pt-a1-000007"/>
        </w:rPr>
        <w:t xml:space="preserve">. </w:t>
      </w:r>
    </w:p>
    <w:p w:rsidR="00E60B81" w:rsidRDefault="00E60B81" w:rsidP="00BC2A6D">
      <w:pPr>
        <w:pStyle w:val="ConsPlusNormal"/>
        <w:ind w:firstLine="709"/>
        <w:jc w:val="both"/>
        <w:rPr>
          <w:rStyle w:val="pt-a1-000047"/>
        </w:rPr>
      </w:pPr>
      <w:r w:rsidRPr="00AB0EE7">
        <w:rPr>
          <w:rStyle w:val="pt-a1-000007"/>
        </w:rPr>
        <w:t>В расчете</w:t>
      </w:r>
      <w:r>
        <w:rPr>
          <w:rStyle w:val="pt-a1-000007"/>
        </w:rPr>
        <w:t xml:space="preserve"> прогноза поступлений налога на прибыль организаций </w:t>
      </w:r>
      <w:r w:rsidRPr="00AB0EE7">
        <w:rPr>
          <w:rStyle w:val="pt-a1-000007"/>
        </w:rPr>
        <w:t xml:space="preserve">учтены </w:t>
      </w:r>
      <w:r>
        <w:rPr>
          <w:rStyle w:val="pt-a1-000007"/>
        </w:rPr>
        <w:t>изменения структуры налоговой базы,</w:t>
      </w:r>
      <w:r w:rsidRPr="00AB0EE7">
        <w:rPr>
          <w:rStyle w:val="pt-a1-000047"/>
        </w:rPr>
        <w:t xml:space="preserve"> увеличени</w:t>
      </w:r>
      <w:r>
        <w:rPr>
          <w:rStyle w:val="pt-a1-000047"/>
        </w:rPr>
        <w:t>е  у некоторых основных налогоплательщиков налоговой базы по данному налогу</w:t>
      </w:r>
      <w:r>
        <w:rPr>
          <w:rStyle w:val="pt-a1-000007"/>
        </w:rPr>
        <w:t>.</w:t>
      </w:r>
    </w:p>
    <w:p w:rsidR="00E60B81" w:rsidRDefault="00E60B81" w:rsidP="00BC2A6D">
      <w:pPr>
        <w:pStyle w:val="ConsPlusNormal"/>
        <w:ind w:firstLine="709"/>
        <w:jc w:val="both"/>
      </w:pPr>
      <w:r>
        <w:rPr>
          <w:rStyle w:val="pt-a1-000007"/>
        </w:rPr>
        <w:t xml:space="preserve">Уточненный прогноз поступлений в республиканский бюджет доходов </w:t>
      </w:r>
      <w:r w:rsidR="008F660A">
        <w:rPr>
          <w:rStyle w:val="pt-a1-000007"/>
        </w:rPr>
        <w:t xml:space="preserve">   </w:t>
      </w:r>
      <w:r>
        <w:rPr>
          <w:rStyle w:val="pt-a1-000007"/>
        </w:rPr>
        <w:t>от уплаты</w:t>
      </w:r>
      <w:r>
        <w:rPr>
          <w:rStyle w:val="pt-a1-000011"/>
        </w:rPr>
        <w:t xml:space="preserve"> акцизов по подакцизным товарам (продукции</w:t>
      </w:r>
      <w:r>
        <w:rPr>
          <w:rStyle w:val="pt-a1-000007"/>
        </w:rPr>
        <w:t xml:space="preserve">), производимым </w:t>
      </w:r>
      <w:r w:rsidR="008F660A">
        <w:rPr>
          <w:rStyle w:val="pt-a1-000007"/>
        </w:rPr>
        <w:t xml:space="preserve">         </w:t>
      </w:r>
      <w:r>
        <w:rPr>
          <w:rStyle w:val="pt-a1-000007"/>
        </w:rPr>
        <w:t>на территории Российской Федерации, в 2016 году составит в сумме 589</w:t>
      </w:r>
      <w:r w:rsidR="004A651A">
        <w:rPr>
          <w:rStyle w:val="pt-a1-000007"/>
        </w:rPr>
        <w:t> </w:t>
      </w:r>
      <w:r>
        <w:rPr>
          <w:rStyle w:val="pt-a1-000007"/>
        </w:rPr>
        <w:t>820</w:t>
      </w:r>
      <w:r w:rsidR="004A651A">
        <w:rPr>
          <w:rStyle w:val="pt-a1-000007"/>
        </w:rPr>
        <w:t>,0</w:t>
      </w:r>
      <w:r>
        <w:rPr>
          <w:rStyle w:val="pt-a1-000007"/>
        </w:rPr>
        <w:t xml:space="preserve"> тыс. рублей, что на 102</w:t>
      </w:r>
      <w:r w:rsidR="004A651A">
        <w:rPr>
          <w:rStyle w:val="pt-a1-000007"/>
        </w:rPr>
        <w:t> </w:t>
      </w:r>
      <w:r>
        <w:rPr>
          <w:rStyle w:val="pt-a1-000007"/>
        </w:rPr>
        <w:t>771</w:t>
      </w:r>
      <w:r w:rsidR="004A651A">
        <w:rPr>
          <w:rStyle w:val="pt-a1-000007"/>
        </w:rPr>
        <w:t>,0</w:t>
      </w:r>
      <w:r>
        <w:rPr>
          <w:rStyle w:val="pt-a1-000007"/>
        </w:rPr>
        <w:t xml:space="preserve"> тыс. рублей </w:t>
      </w:r>
      <w:r w:rsidRPr="00AB0EE7">
        <w:rPr>
          <w:rStyle w:val="pt-a1-000007"/>
        </w:rPr>
        <w:t xml:space="preserve">больше </w:t>
      </w:r>
      <w:r>
        <w:rPr>
          <w:rStyle w:val="pt-a1-000007"/>
        </w:rPr>
        <w:t xml:space="preserve">утвержденного </w:t>
      </w:r>
      <w:r>
        <w:rPr>
          <w:rStyle w:val="pt-a1-000007"/>
        </w:rPr>
        <w:lastRenderedPageBreak/>
        <w:t xml:space="preserve">первоначального плана. Рост прогноза поступлений относительно первоначального плана обусловлен произведенной  в 2016 году </w:t>
      </w:r>
      <w:r w:rsidRPr="007B727B">
        <w:t>индексаци</w:t>
      </w:r>
      <w:r>
        <w:t>ей</w:t>
      </w:r>
      <w:r w:rsidRPr="007B727B">
        <w:t xml:space="preserve"> ставок акцизов</w:t>
      </w:r>
      <w:r>
        <w:t xml:space="preserve"> на нефтепродукты (автомобильный бензин, прямогонный бензин, дизельное топливо, моторные масла для дизельных </w:t>
      </w:r>
      <w:r w:rsidR="005A4090">
        <w:t xml:space="preserve">                                  </w:t>
      </w:r>
      <w:r>
        <w:t>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производимые </w:t>
      </w:r>
      <w:r w:rsidR="005A4090">
        <w:t xml:space="preserve">                    </w:t>
      </w:r>
      <w:r>
        <w:t>на территории Российской Федерации)</w:t>
      </w:r>
      <w:r w:rsidRPr="007B727B">
        <w:t xml:space="preserve">. Так, </w:t>
      </w:r>
      <w:r>
        <w:t>с</w:t>
      </w:r>
      <w:r w:rsidRPr="007B727B">
        <w:t xml:space="preserve">о второго квартала 2016 года </w:t>
      </w:r>
      <w:r w:rsidR="005A4090">
        <w:t xml:space="preserve">        </w:t>
      </w:r>
      <w:r w:rsidRPr="007B727B">
        <w:t>в соответствии с Ф</w:t>
      </w:r>
      <w:r>
        <w:t xml:space="preserve">едеральным законом </w:t>
      </w:r>
      <w:r w:rsidRPr="007B727B">
        <w:t>от 29</w:t>
      </w:r>
      <w:r>
        <w:t xml:space="preserve"> февраля </w:t>
      </w:r>
      <w:r w:rsidRPr="007B727B">
        <w:t>2016 г</w:t>
      </w:r>
      <w:r>
        <w:t>ода</w:t>
      </w:r>
      <w:r w:rsidRPr="007B727B">
        <w:t xml:space="preserve"> № 34-ФЗ</w:t>
      </w:r>
      <w:r w:rsidR="005A4090">
        <w:t xml:space="preserve">       </w:t>
      </w:r>
      <w:r>
        <w:t xml:space="preserve"> «О внесении изменения в статью 193 части второй Налогового кодекса Российской Федерации»</w:t>
      </w:r>
      <w:r w:rsidRPr="007B727B">
        <w:t xml:space="preserve"> произошел рост </w:t>
      </w:r>
      <w:r>
        <w:t xml:space="preserve">налоговых </w:t>
      </w:r>
      <w:r w:rsidRPr="007B727B">
        <w:t xml:space="preserve">ставок по отношению </w:t>
      </w:r>
      <w:r w:rsidR="005A4090">
        <w:t xml:space="preserve">         </w:t>
      </w:r>
      <w:r w:rsidRPr="007B727B">
        <w:t xml:space="preserve">к 1 кварталу 2016 года по дизельному топливу на 27,5%, по прямогонному бензину на 24,8% </w:t>
      </w:r>
      <w:r w:rsidR="008F660A">
        <w:t xml:space="preserve">        </w:t>
      </w:r>
      <w:r w:rsidRPr="007B727B">
        <w:t>и по автомобильному бензину в среднем на 28,8 %.</w:t>
      </w:r>
      <w:r>
        <w:t xml:space="preserve"> </w:t>
      </w:r>
    </w:p>
    <w:p w:rsidR="00E60B81" w:rsidRPr="007B727B" w:rsidRDefault="00E60B81" w:rsidP="00BC2A6D">
      <w:pPr>
        <w:pStyle w:val="ConsPlusNormal"/>
        <w:ind w:firstLine="709"/>
        <w:jc w:val="both"/>
      </w:pPr>
      <w:r>
        <w:t>П</w:t>
      </w:r>
      <w:r w:rsidRPr="007B727B">
        <w:t>ри этом</w:t>
      </w:r>
      <w:r w:rsidR="004E7134">
        <w:t>,</w:t>
      </w:r>
      <w:r w:rsidRPr="007B727B">
        <w:t xml:space="preserve"> </w:t>
      </w:r>
      <w:r>
        <w:t>в расчете</w:t>
      </w:r>
      <w:r w:rsidRPr="00535ED5">
        <w:rPr>
          <w:rStyle w:val="pt-a1-000007"/>
        </w:rPr>
        <w:t xml:space="preserve"> </w:t>
      </w:r>
      <w:r>
        <w:rPr>
          <w:rStyle w:val="pt-a1-000007"/>
        </w:rPr>
        <w:t>прогноза поступлений доходов от уплаты</w:t>
      </w:r>
      <w:r>
        <w:rPr>
          <w:rStyle w:val="pt-a1-000011"/>
        </w:rPr>
        <w:t xml:space="preserve"> акцизов </w:t>
      </w:r>
      <w:r w:rsidR="008F660A">
        <w:rPr>
          <w:rStyle w:val="pt-a1-000011"/>
        </w:rPr>
        <w:t xml:space="preserve">   </w:t>
      </w:r>
      <w:r>
        <w:rPr>
          <w:rStyle w:val="pt-a1-000011"/>
        </w:rPr>
        <w:t>по подакцизным товарам</w:t>
      </w:r>
      <w:r>
        <w:t xml:space="preserve"> учтено изменение с 1 июня 2016 года </w:t>
      </w:r>
      <w:r w:rsidRPr="007B727B">
        <w:t>Федеральным законом от 23</w:t>
      </w:r>
      <w:r>
        <w:t xml:space="preserve"> мая </w:t>
      </w:r>
      <w:r w:rsidRPr="007B727B">
        <w:t>2016 г</w:t>
      </w:r>
      <w:r>
        <w:t>ода</w:t>
      </w:r>
      <w:r w:rsidRPr="007B727B">
        <w:t xml:space="preserve"> № 145-ФЗ</w:t>
      </w:r>
      <w:r>
        <w:t xml:space="preserve">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7B727B">
        <w:t xml:space="preserve"> норматив</w:t>
      </w:r>
      <w:r>
        <w:t>ов</w:t>
      </w:r>
      <w:r w:rsidRPr="007B727B">
        <w:t xml:space="preserve"> распределения доходов от уплаты акцизов на нефтепродукты:</w:t>
      </w:r>
    </w:p>
    <w:p w:rsidR="00E60B81" w:rsidRPr="007B727B" w:rsidRDefault="00E60B81" w:rsidP="00BC2A6D">
      <w:pPr>
        <w:pStyle w:val="a6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B727B">
        <w:rPr>
          <w:rFonts w:ascii="Times New Roman" w:hAnsi="Times New Roman"/>
          <w:sz w:val="28"/>
          <w:szCs w:val="28"/>
        </w:rPr>
        <w:t>- в федеральный бюджет – по нормативу 12 %;</w:t>
      </w:r>
    </w:p>
    <w:p w:rsidR="00E60B81" w:rsidRDefault="00E60B81" w:rsidP="00BC2A6D">
      <w:pPr>
        <w:pStyle w:val="a6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B727B">
        <w:rPr>
          <w:rFonts w:ascii="Times New Roman" w:hAnsi="Times New Roman"/>
          <w:sz w:val="28"/>
          <w:szCs w:val="28"/>
        </w:rPr>
        <w:t>- в бюджеты субъектов 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7B727B">
        <w:rPr>
          <w:rFonts w:ascii="Times New Roman" w:hAnsi="Times New Roman"/>
          <w:sz w:val="28"/>
          <w:szCs w:val="28"/>
        </w:rPr>
        <w:t>– по нормативу 88 % (ранее указанные доходы зачислялись в бюджеты субъектов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B727B">
        <w:rPr>
          <w:rFonts w:ascii="Times New Roman" w:hAnsi="Times New Roman"/>
          <w:sz w:val="28"/>
          <w:szCs w:val="28"/>
        </w:rPr>
        <w:t xml:space="preserve"> </w:t>
      </w:r>
      <w:r w:rsidR="008F660A">
        <w:rPr>
          <w:rFonts w:ascii="Times New Roman" w:hAnsi="Times New Roman"/>
          <w:sz w:val="28"/>
          <w:szCs w:val="28"/>
        </w:rPr>
        <w:t xml:space="preserve">    </w:t>
      </w:r>
      <w:r w:rsidRPr="007B727B">
        <w:rPr>
          <w:rFonts w:ascii="Times New Roman" w:hAnsi="Times New Roman"/>
          <w:sz w:val="28"/>
          <w:szCs w:val="28"/>
        </w:rPr>
        <w:t>по нормативу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27B">
        <w:rPr>
          <w:rFonts w:ascii="Times New Roman" w:hAnsi="Times New Roman"/>
          <w:sz w:val="28"/>
          <w:szCs w:val="28"/>
        </w:rPr>
        <w:t>%).</w:t>
      </w:r>
    </w:p>
    <w:p w:rsidR="00E60B81" w:rsidRPr="000F006A" w:rsidRDefault="00E60B81" w:rsidP="00BC2A6D">
      <w:pPr>
        <w:pStyle w:val="a6"/>
        <w:spacing w:after="0" w:line="240" w:lineRule="auto"/>
        <w:ind w:left="-142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0F006A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и</w:t>
      </w:r>
      <w:r w:rsidRPr="000F006A">
        <w:rPr>
          <w:rFonts w:ascii="Times New Roman" w:hAnsi="Times New Roman"/>
          <w:sz w:val="28"/>
          <w:szCs w:val="28"/>
        </w:rPr>
        <w:t xml:space="preserve"> </w:t>
      </w:r>
      <w:r w:rsidRPr="000F006A">
        <w:rPr>
          <w:rStyle w:val="pt-a1-000095"/>
          <w:rFonts w:ascii="Times New Roman" w:hAnsi="Times New Roman"/>
          <w:sz w:val="28"/>
          <w:szCs w:val="28"/>
        </w:rPr>
        <w:t xml:space="preserve">первоначальных плановых назначений по налогу </w:t>
      </w:r>
      <w:r w:rsidR="008F660A">
        <w:rPr>
          <w:rStyle w:val="pt-a1-000095"/>
          <w:rFonts w:ascii="Times New Roman" w:hAnsi="Times New Roman"/>
          <w:sz w:val="28"/>
          <w:szCs w:val="28"/>
        </w:rPr>
        <w:t xml:space="preserve">            </w:t>
      </w:r>
      <w:r w:rsidRPr="000F006A">
        <w:rPr>
          <w:rStyle w:val="pt-a1-000095"/>
          <w:rFonts w:ascii="Times New Roman" w:hAnsi="Times New Roman"/>
          <w:sz w:val="28"/>
          <w:szCs w:val="28"/>
        </w:rPr>
        <w:t>на прибыль организаций</w:t>
      </w:r>
      <w:r>
        <w:rPr>
          <w:rStyle w:val="pt-a1-000095"/>
          <w:rFonts w:ascii="Times New Roman" w:hAnsi="Times New Roman"/>
          <w:sz w:val="28"/>
          <w:szCs w:val="28"/>
        </w:rPr>
        <w:t xml:space="preserve"> и</w:t>
      </w:r>
      <w:r w:rsidRPr="000F006A">
        <w:rPr>
          <w:rStyle w:val="pt-a1-000095"/>
          <w:rFonts w:ascii="Times New Roman" w:hAnsi="Times New Roman"/>
          <w:sz w:val="28"/>
          <w:szCs w:val="28"/>
        </w:rPr>
        <w:t xml:space="preserve"> акцизам по подакцизным товарам </w:t>
      </w:r>
      <w:r>
        <w:rPr>
          <w:rStyle w:val="pt-a1-000095"/>
          <w:rFonts w:ascii="Times New Roman" w:hAnsi="Times New Roman"/>
          <w:sz w:val="28"/>
          <w:szCs w:val="28"/>
        </w:rPr>
        <w:t xml:space="preserve">скорректирован </w:t>
      </w:r>
      <w:r w:rsidR="004E7134">
        <w:rPr>
          <w:rStyle w:val="pt-a1-000095"/>
          <w:rFonts w:ascii="Times New Roman" w:hAnsi="Times New Roman"/>
          <w:sz w:val="28"/>
          <w:szCs w:val="28"/>
        </w:rPr>
        <w:t xml:space="preserve">           </w:t>
      </w:r>
      <w:r>
        <w:rPr>
          <w:rStyle w:val="pt-a1-000095"/>
          <w:rFonts w:ascii="Times New Roman" w:hAnsi="Times New Roman"/>
          <w:sz w:val="28"/>
          <w:szCs w:val="28"/>
        </w:rPr>
        <w:t xml:space="preserve">в сторону снижения первоначальный прогноз поступления имущественных налогов, а также налога на доходы физических лиц с учетом ситуации </w:t>
      </w:r>
      <w:r w:rsidR="004E7134">
        <w:rPr>
          <w:rStyle w:val="pt-a1-000095"/>
          <w:rFonts w:ascii="Times New Roman" w:hAnsi="Times New Roman"/>
          <w:sz w:val="28"/>
          <w:szCs w:val="28"/>
        </w:rPr>
        <w:t xml:space="preserve">                </w:t>
      </w:r>
      <w:r>
        <w:rPr>
          <w:rStyle w:val="pt-a1-000095"/>
          <w:rFonts w:ascii="Times New Roman" w:hAnsi="Times New Roman"/>
          <w:sz w:val="28"/>
          <w:szCs w:val="28"/>
        </w:rPr>
        <w:t>по исполнению республиканского бюджета по итогам девяти месяцев 2016 года, а также</w:t>
      </w:r>
      <w:r w:rsidRPr="000F006A">
        <w:rPr>
          <w:rFonts w:ascii="Times New Roman" w:hAnsi="Times New Roman"/>
          <w:sz w:val="28"/>
          <w:szCs w:val="28"/>
        </w:rPr>
        <w:t xml:space="preserve"> </w:t>
      </w:r>
      <w:r w:rsidRPr="00737BCA">
        <w:rPr>
          <w:rFonts w:ascii="Times New Roman" w:hAnsi="Times New Roman"/>
          <w:sz w:val="28"/>
          <w:szCs w:val="28"/>
        </w:rPr>
        <w:t>перенос</w:t>
      </w:r>
      <w:r>
        <w:rPr>
          <w:rFonts w:ascii="Times New Roman" w:hAnsi="Times New Roman"/>
          <w:sz w:val="28"/>
          <w:szCs w:val="28"/>
        </w:rPr>
        <w:t>а</w:t>
      </w:r>
      <w:r w:rsidRPr="00737BCA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м</w:t>
      </w:r>
      <w:r w:rsidRPr="00737BC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37BCA">
        <w:rPr>
          <w:rFonts w:ascii="Times New Roman" w:hAnsi="Times New Roman"/>
          <w:sz w:val="28"/>
          <w:szCs w:val="28"/>
        </w:rPr>
        <w:t xml:space="preserve"> от 23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37BC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737BCA">
        <w:rPr>
          <w:rFonts w:ascii="Times New Roman" w:hAnsi="Times New Roman"/>
          <w:sz w:val="28"/>
          <w:szCs w:val="28"/>
        </w:rPr>
        <w:t xml:space="preserve"> 320-ФЗ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5A409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«</w:t>
      </w:r>
      <w:r w:rsidRPr="00737BCA">
        <w:rPr>
          <w:rFonts w:ascii="Times New Roman" w:hAnsi="Times New Roman"/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37BCA">
        <w:rPr>
          <w:rFonts w:ascii="Times New Roman" w:hAnsi="Times New Roman"/>
          <w:sz w:val="28"/>
          <w:szCs w:val="28"/>
        </w:rPr>
        <w:t xml:space="preserve">срока уплаты </w:t>
      </w:r>
      <w:r>
        <w:rPr>
          <w:rFonts w:ascii="Times New Roman" w:hAnsi="Times New Roman"/>
          <w:sz w:val="28"/>
          <w:szCs w:val="28"/>
        </w:rPr>
        <w:t xml:space="preserve">транспортного </w:t>
      </w:r>
      <w:r w:rsidRPr="00737BCA">
        <w:rPr>
          <w:rFonts w:ascii="Times New Roman" w:hAnsi="Times New Roman"/>
          <w:sz w:val="28"/>
          <w:szCs w:val="28"/>
        </w:rPr>
        <w:t xml:space="preserve">налога </w:t>
      </w:r>
      <w:r>
        <w:rPr>
          <w:rFonts w:ascii="Times New Roman" w:hAnsi="Times New Roman"/>
          <w:sz w:val="28"/>
          <w:szCs w:val="28"/>
        </w:rPr>
        <w:t xml:space="preserve">налогоплательщиками - </w:t>
      </w:r>
      <w:r w:rsidRPr="00737BCA">
        <w:rPr>
          <w:rFonts w:ascii="Times New Roman" w:hAnsi="Times New Roman"/>
          <w:sz w:val="28"/>
          <w:szCs w:val="28"/>
        </w:rPr>
        <w:t xml:space="preserve">физическими лицами на 1 </w:t>
      </w:r>
      <w:r w:rsidRPr="00FC4A9B">
        <w:rPr>
          <w:rFonts w:ascii="Times New Roman" w:hAnsi="Times New Roman"/>
          <w:sz w:val="28"/>
          <w:szCs w:val="28"/>
        </w:rPr>
        <w:t>декабря</w:t>
      </w:r>
      <w:r w:rsidRPr="00FC4A9B">
        <w:rPr>
          <w:sz w:val="28"/>
          <w:szCs w:val="28"/>
        </w:rPr>
        <w:t xml:space="preserve"> </w:t>
      </w:r>
      <w:r w:rsidRPr="00FC4A9B">
        <w:rPr>
          <w:rFonts w:ascii="Times New Roman" w:hAnsi="Times New Roman"/>
          <w:sz w:val="28"/>
          <w:szCs w:val="28"/>
        </w:rPr>
        <w:t>года, следующего за истекшим налоговым периодом (в 2015 году срок уплаты – не позднее с 1 октября)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pt-a1-000095"/>
          <w:rFonts w:ascii="Times New Roman" w:hAnsi="Times New Roman"/>
          <w:sz w:val="28"/>
          <w:szCs w:val="28"/>
        </w:rPr>
        <w:t xml:space="preserve">    </w:t>
      </w:r>
      <w:r w:rsidRPr="000F006A">
        <w:rPr>
          <w:rStyle w:val="pt-a1-000095"/>
          <w:rFonts w:ascii="Times New Roman" w:hAnsi="Times New Roman"/>
          <w:sz w:val="28"/>
          <w:szCs w:val="28"/>
        </w:rPr>
        <w:t xml:space="preserve"> </w:t>
      </w:r>
    </w:p>
    <w:p w:rsidR="00E60B81" w:rsidRPr="000F006A" w:rsidRDefault="00E60B81" w:rsidP="00BC2A6D">
      <w:pPr>
        <w:pStyle w:val="a6"/>
        <w:spacing w:after="0" w:line="240" w:lineRule="auto"/>
        <w:ind w:left="-142" w:firstLine="709"/>
        <w:jc w:val="both"/>
        <w:rPr>
          <w:rStyle w:val="pt-a1-000007"/>
          <w:rFonts w:ascii="Times New Roman" w:hAnsi="Times New Roman"/>
          <w:sz w:val="28"/>
          <w:szCs w:val="28"/>
        </w:rPr>
      </w:pPr>
      <w:r w:rsidRPr="000F006A">
        <w:rPr>
          <w:rStyle w:val="pt-a1-000095"/>
          <w:rFonts w:ascii="Times New Roman" w:hAnsi="Times New Roman"/>
          <w:sz w:val="28"/>
          <w:szCs w:val="28"/>
        </w:rPr>
        <w:t xml:space="preserve">Увеличение прогноза поступлений неналоговых доходов </w:t>
      </w:r>
      <w:r>
        <w:rPr>
          <w:rStyle w:val="pt-a1-000095"/>
          <w:rFonts w:ascii="Times New Roman" w:hAnsi="Times New Roman"/>
          <w:sz w:val="28"/>
          <w:szCs w:val="28"/>
        </w:rPr>
        <w:t>в общей сумме 25</w:t>
      </w:r>
      <w:r w:rsidR="004A651A">
        <w:rPr>
          <w:rStyle w:val="pt-a1-000095"/>
          <w:rFonts w:ascii="Times New Roman" w:hAnsi="Times New Roman"/>
          <w:sz w:val="28"/>
          <w:szCs w:val="28"/>
        </w:rPr>
        <w:t> </w:t>
      </w:r>
      <w:r>
        <w:rPr>
          <w:rStyle w:val="pt-a1-000095"/>
          <w:rFonts w:ascii="Times New Roman" w:hAnsi="Times New Roman"/>
          <w:sz w:val="28"/>
          <w:szCs w:val="28"/>
        </w:rPr>
        <w:t>330</w:t>
      </w:r>
      <w:r w:rsidR="004A651A">
        <w:rPr>
          <w:rStyle w:val="pt-a1-000095"/>
          <w:rFonts w:ascii="Times New Roman" w:hAnsi="Times New Roman"/>
          <w:sz w:val="28"/>
          <w:szCs w:val="28"/>
        </w:rPr>
        <w:t>,0</w:t>
      </w:r>
      <w:r>
        <w:rPr>
          <w:rStyle w:val="pt-a1-000095"/>
          <w:rFonts w:ascii="Times New Roman" w:hAnsi="Times New Roman"/>
          <w:sz w:val="28"/>
          <w:szCs w:val="28"/>
        </w:rPr>
        <w:t xml:space="preserve"> тыс. рублей </w:t>
      </w:r>
      <w:r w:rsidRPr="000F006A">
        <w:rPr>
          <w:rStyle w:val="pt-a1-000095"/>
          <w:rFonts w:ascii="Times New Roman" w:hAnsi="Times New Roman"/>
          <w:sz w:val="28"/>
          <w:szCs w:val="28"/>
        </w:rPr>
        <w:t xml:space="preserve">связано с </w:t>
      </w:r>
      <w:r w:rsidRPr="000F006A">
        <w:rPr>
          <w:rStyle w:val="pt-a1-000007"/>
          <w:rFonts w:ascii="Times New Roman" w:hAnsi="Times New Roman"/>
          <w:sz w:val="28"/>
          <w:szCs w:val="28"/>
        </w:rPr>
        <w:t xml:space="preserve">поступлениями сумм в возмещение ущерба </w:t>
      </w:r>
      <w:r w:rsidR="008F660A">
        <w:rPr>
          <w:rStyle w:val="pt-a1-000007"/>
          <w:rFonts w:ascii="Times New Roman" w:hAnsi="Times New Roman"/>
          <w:sz w:val="28"/>
          <w:szCs w:val="28"/>
        </w:rPr>
        <w:t xml:space="preserve">          </w:t>
      </w:r>
      <w:r w:rsidRPr="000F006A">
        <w:rPr>
          <w:rStyle w:val="pt-a1-000007"/>
          <w:rFonts w:ascii="Times New Roman" w:hAnsi="Times New Roman"/>
          <w:sz w:val="28"/>
          <w:szCs w:val="28"/>
        </w:rPr>
        <w:t xml:space="preserve">в связи с нарушением исполнителем (подрядчиком) условий государственных контрактов или иных договоров, финансируемых за счет средств дорожного фонда субъекта Российской Федерации, либо в связи с уклонением </w:t>
      </w:r>
      <w:r w:rsidR="008F660A">
        <w:rPr>
          <w:rStyle w:val="pt-a1-000007"/>
          <w:rFonts w:ascii="Times New Roman" w:hAnsi="Times New Roman"/>
          <w:sz w:val="28"/>
          <w:szCs w:val="28"/>
        </w:rPr>
        <w:t xml:space="preserve">                     </w:t>
      </w:r>
      <w:r w:rsidRPr="000F006A">
        <w:rPr>
          <w:rStyle w:val="pt-a1-000007"/>
          <w:rFonts w:ascii="Times New Roman" w:hAnsi="Times New Roman"/>
          <w:sz w:val="28"/>
          <w:szCs w:val="28"/>
        </w:rPr>
        <w:t>от заключения таких контрактов или иных договоров, в общей сумме 3</w:t>
      </w:r>
      <w:r w:rsidR="004A651A">
        <w:rPr>
          <w:rStyle w:val="pt-a1-000007"/>
          <w:rFonts w:ascii="Times New Roman" w:hAnsi="Times New Roman"/>
          <w:sz w:val="28"/>
          <w:szCs w:val="28"/>
        </w:rPr>
        <w:t> </w:t>
      </w:r>
      <w:r w:rsidRPr="000F006A">
        <w:rPr>
          <w:rStyle w:val="pt-a1-000007"/>
          <w:rFonts w:ascii="Times New Roman" w:hAnsi="Times New Roman"/>
          <w:sz w:val="28"/>
          <w:szCs w:val="28"/>
        </w:rPr>
        <w:t>170</w:t>
      </w:r>
      <w:r w:rsidR="004A651A">
        <w:rPr>
          <w:rStyle w:val="pt-a1-000007"/>
          <w:rFonts w:ascii="Times New Roman" w:hAnsi="Times New Roman"/>
          <w:sz w:val="28"/>
          <w:szCs w:val="28"/>
        </w:rPr>
        <w:t>,0</w:t>
      </w:r>
      <w:r w:rsidRPr="000F006A">
        <w:rPr>
          <w:rStyle w:val="pt-a1-000007"/>
          <w:rFonts w:ascii="Times New Roman" w:hAnsi="Times New Roman"/>
          <w:sz w:val="28"/>
          <w:szCs w:val="28"/>
        </w:rPr>
        <w:t xml:space="preserve"> тыс. рублей, а также дополнительными поступлениями доходов в виде денежных взысканий (штрафов) за нарушение законодательства Российской Федерации </w:t>
      </w:r>
      <w:r w:rsidR="004E7134">
        <w:rPr>
          <w:rStyle w:val="pt-a1-000007"/>
          <w:rFonts w:ascii="Times New Roman" w:hAnsi="Times New Roman"/>
          <w:sz w:val="28"/>
          <w:szCs w:val="28"/>
        </w:rPr>
        <w:t xml:space="preserve">      </w:t>
      </w:r>
      <w:r w:rsidRPr="000F006A">
        <w:rPr>
          <w:rStyle w:val="pt-a1-000007"/>
          <w:rFonts w:ascii="Times New Roman" w:hAnsi="Times New Roman"/>
          <w:sz w:val="28"/>
          <w:szCs w:val="28"/>
        </w:rPr>
        <w:t>о безопасности дорожного движения в сумме 22</w:t>
      </w:r>
      <w:r w:rsidR="004A651A">
        <w:rPr>
          <w:rStyle w:val="pt-a1-000007"/>
          <w:rFonts w:ascii="Times New Roman" w:hAnsi="Times New Roman"/>
          <w:sz w:val="28"/>
          <w:szCs w:val="28"/>
        </w:rPr>
        <w:t> </w:t>
      </w:r>
      <w:r w:rsidRPr="000F006A">
        <w:rPr>
          <w:rStyle w:val="pt-a1-000007"/>
          <w:rFonts w:ascii="Times New Roman" w:hAnsi="Times New Roman"/>
          <w:sz w:val="28"/>
          <w:szCs w:val="28"/>
        </w:rPr>
        <w:t>160</w:t>
      </w:r>
      <w:r w:rsidR="004A651A">
        <w:rPr>
          <w:rStyle w:val="pt-a1-000007"/>
          <w:rFonts w:ascii="Times New Roman" w:hAnsi="Times New Roman"/>
          <w:sz w:val="28"/>
          <w:szCs w:val="28"/>
        </w:rPr>
        <w:t>,0</w:t>
      </w:r>
      <w:r w:rsidRPr="000F006A">
        <w:rPr>
          <w:rStyle w:val="pt-a1-000007"/>
          <w:rFonts w:ascii="Times New Roman" w:hAnsi="Times New Roman"/>
          <w:sz w:val="28"/>
          <w:szCs w:val="28"/>
        </w:rPr>
        <w:t xml:space="preserve"> тыс. рублей.</w:t>
      </w:r>
    </w:p>
    <w:p w:rsidR="00D915A7" w:rsidRDefault="00474FC5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 ф</w:t>
      </w:r>
      <w:r w:rsidR="00E60B81" w:rsidRPr="00B16348">
        <w:rPr>
          <w:rFonts w:ascii="Times New Roman" w:hAnsi="Times New Roman" w:cs="Times New Roman"/>
          <w:sz w:val="28"/>
          <w:szCs w:val="28"/>
        </w:rPr>
        <w:t>актическ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60B81" w:rsidRPr="00B16348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0B81" w:rsidRPr="00B16348">
        <w:rPr>
          <w:rFonts w:ascii="Times New Roman" w:hAnsi="Times New Roman" w:cs="Times New Roman"/>
          <w:sz w:val="28"/>
          <w:szCs w:val="28"/>
        </w:rPr>
        <w:t xml:space="preserve"> средств и </w:t>
      </w:r>
      <w:r w:rsidR="00E60B81">
        <w:rPr>
          <w:rFonts w:ascii="Times New Roman" w:hAnsi="Times New Roman" w:cs="Times New Roman"/>
          <w:sz w:val="28"/>
          <w:szCs w:val="28"/>
        </w:rPr>
        <w:t>изменением</w:t>
      </w:r>
      <w:r w:rsidR="00E60B81" w:rsidRPr="00B1634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E60B81">
        <w:rPr>
          <w:rFonts w:ascii="Times New Roman" w:hAnsi="Times New Roman" w:cs="Times New Roman"/>
          <w:sz w:val="28"/>
          <w:szCs w:val="28"/>
        </w:rPr>
        <w:t xml:space="preserve"> из федерального бюджета на 2016</w:t>
      </w:r>
      <w:r w:rsidR="00E60B81" w:rsidRPr="00B163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5A7" w:rsidRPr="00B16348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15A7" w:rsidRPr="00B16348">
        <w:rPr>
          <w:rFonts w:ascii="Times New Roman" w:hAnsi="Times New Roman" w:cs="Times New Roman"/>
          <w:sz w:val="28"/>
          <w:szCs w:val="28"/>
        </w:rPr>
        <w:t>:</w:t>
      </w:r>
    </w:p>
    <w:p w:rsidR="00D915A7" w:rsidRDefault="00D915A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1025F6">
        <w:rPr>
          <w:rFonts w:ascii="Times New Roman" w:hAnsi="Times New Roman" w:cs="Times New Roman"/>
          <w:sz w:val="28"/>
          <w:szCs w:val="28"/>
        </w:rPr>
        <w:t>отаци</w:t>
      </w:r>
      <w:r w:rsidR="00E60B81">
        <w:rPr>
          <w:rFonts w:ascii="Times New Roman" w:hAnsi="Times New Roman" w:cs="Times New Roman"/>
          <w:sz w:val="28"/>
          <w:szCs w:val="28"/>
        </w:rPr>
        <w:t>ю</w:t>
      </w:r>
      <w:r w:rsidRPr="001025F6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</w:t>
      </w:r>
      <w:r w:rsidR="004E71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25F6">
        <w:rPr>
          <w:rFonts w:ascii="Times New Roman" w:hAnsi="Times New Roman" w:cs="Times New Roman"/>
          <w:sz w:val="28"/>
          <w:szCs w:val="28"/>
        </w:rPr>
        <w:t>и муниципальных образований</w:t>
      </w:r>
      <w:r w:rsidR="00B65742">
        <w:rPr>
          <w:rFonts w:ascii="Times New Roman" w:hAnsi="Times New Roman" w:cs="Times New Roman"/>
          <w:sz w:val="28"/>
          <w:szCs w:val="28"/>
        </w:rPr>
        <w:t xml:space="preserve"> в </w:t>
      </w:r>
      <w:r w:rsidR="00B65742" w:rsidRPr="004A651A">
        <w:rPr>
          <w:rFonts w:ascii="Times New Roman" w:hAnsi="Times New Roman" w:cs="Times New Roman"/>
          <w:sz w:val="28"/>
          <w:szCs w:val="28"/>
        </w:rPr>
        <w:t>сумме 93 401,0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15A7" w:rsidRDefault="00D915A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CD08FA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</w:t>
      </w:r>
      <w:r w:rsidR="004E7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08FA">
        <w:rPr>
          <w:rFonts w:ascii="Times New Roman" w:hAnsi="Times New Roman" w:cs="Times New Roman"/>
          <w:sz w:val="28"/>
          <w:szCs w:val="28"/>
        </w:rPr>
        <w:t>и муниципальных образований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5742" w:rsidRPr="004A651A">
        <w:rPr>
          <w:rFonts w:ascii="Times New Roman" w:hAnsi="Times New Roman" w:cs="Times New Roman"/>
          <w:sz w:val="28"/>
          <w:szCs w:val="28"/>
        </w:rPr>
        <w:t>– 285 040,1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824B91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реализацию федеральных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3 299,6 тыс. рублей;</w:t>
      </w:r>
    </w:p>
    <w:p w:rsidR="004A651A" w:rsidRDefault="004E7134" w:rsidP="00BC2A6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A651A" w:rsidRPr="009476CD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</w:t>
      </w:r>
      <w:r w:rsidR="004A65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651A" w:rsidRPr="009476CD">
        <w:rPr>
          <w:rFonts w:ascii="Times New Roman" w:hAnsi="Times New Roman" w:cs="Times New Roman"/>
          <w:sz w:val="28"/>
          <w:szCs w:val="28"/>
        </w:rPr>
        <w:t>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 w:rsidR="004A651A">
        <w:rPr>
          <w:rFonts w:ascii="Times New Roman" w:hAnsi="Times New Roman" w:cs="Times New Roman"/>
          <w:sz w:val="28"/>
          <w:szCs w:val="28"/>
        </w:rPr>
        <w:t xml:space="preserve"> 1 966,7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 xml:space="preserve"> с</w:t>
      </w:r>
      <w:r w:rsidRPr="009476CD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приобретение специализированной </w:t>
      </w:r>
      <w:proofErr w:type="spellStart"/>
      <w:r w:rsidRPr="009476CD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9476CD">
        <w:rPr>
          <w:rFonts w:ascii="Times New Roman" w:hAnsi="Times New Roman" w:cs="Times New Roman"/>
          <w:sz w:val="28"/>
          <w:szCs w:val="28"/>
        </w:rPr>
        <w:t xml:space="preserve"> техники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-3 583,8 тыс. рублей;</w:t>
      </w:r>
    </w:p>
    <w:p w:rsidR="004A651A" w:rsidRDefault="004E7134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651A" w:rsidRPr="00C5039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</w:r>
      <w:r w:rsidR="004A651A">
        <w:rPr>
          <w:rFonts w:ascii="Times New Roman" w:hAnsi="Times New Roman" w:cs="Times New Roman"/>
          <w:sz w:val="28"/>
          <w:szCs w:val="28"/>
        </w:rPr>
        <w:t xml:space="preserve">  1 198,3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– 3 599,4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развитие инфраструктуры и </w:t>
      </w:r>
      <w:proofErr w:type="spellStart"/>
      <w:r w:rsidRPr="00C5039E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C5039E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– 263,7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1 килограмм реализованного и (или) отгруженного на собственную переработку молока</w:t>
      </w:r>
      <w:r>
        <w:rPr>
          <w:rFonts w:ascii="Times New Roman" w:hAnsi="Times New Roman" w:cs="Times New Roman"/>
          <w:sz w:val="28"/>
          <w:szCs w:val="28"/>
        </w:rPr>
        <w:t xml:space="preserve">         – 442,4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 – 4 232,6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развитие инфраструктуры и </w:t>
      </w:r>
      <w:proofErr w:type="spellStart"/>
      <w:r w:rsidRPr="00C5039E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C5039E">
        <w:rPr>
          <w:rFonts w:ascii="Times New Roman" w:hAnsi="Times New Roman" w:cs="Times New Roman"/>
          <w:sz w:val="28"/>
          <w:szCs w:val="28"/>
        </w:rPr>
        <w:t xml:space="preserve"> обеспечения рынков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63,1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возмещение части процентной ставки по инвестиционным кредитам на строительство </w:t>
      </w:r>
      <w:r w:rsidR="004E71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39E">
        <w:rPr>
          <w:rFonts w:ascii="Times New Roman" w:hAnsi="Times New Roman" w:cs="Times New Roman"/>
          <w:sz w:val="28"/>
          <w:szCs w:val="28"/>
        </w:rPr>
        <w:t>и реконструкцию объектов мясного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- 50,3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– 5 864,9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реализацию мероприятий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«Доступная среда»</w:t>
      </w:r>
      <w:r w:rsidRPr="00C5039E">
        <w:rPr>
          <w:rFonts w:ascii="Times New Roman" w:hAnsi="Times New Roman" w:cs="Times New Roman"/>
          <w:sz w:val="28"/>
          <w:szCs w:val="28"/>
        </w:rPr>
        <w:t xml:space="preserve"> на 2011 - 2020 годы</w:t>
      </w:r>
      <w:r>
        <w:rPr>
          <w:rFonts w:ascii="Times New Roman" w:hAnsi="Times New Roman" w:cs="Times New Roman"/>
          <w:sz w:val="28"/>
          <w:szCs w:val="28"/>
        </w:rPr>
        <w:t xml:space="preserve">  4 593,6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реализацию отдельных мероприятий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C5039E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>» – 134,4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оказание несвязанной поддержки сельскохозяйственным товаропроизводителям </w:t>
      </w:r>
      <w:r w:rsidR="004E71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039E">
        <w:rPr>
          <w:rFonts w:ascii="Times New Roman" w:hAnsi="Times New Roman" w:cs="Times New Roman"/>
          <w:sz w:val="28"/>
          <w:szCs w:val="28"/>
        </w:rPr>
        <w:t>в области развития производства семенного картофеля и овощей открытого грунта</w:t>
      </w:r>
      <w:r>
        <w:rPr>
          <w:rFonts w:ascii="Times New Roman" w:hAnsi="Times New Roman" w:cs="Times New Roman"/>
          <w:sz w:val="28"/>
          <w:szCs w:val="28"/>
        </w:rPr>
        <w:t xml:space="preserve"> -14,4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-908,3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возмещение части процентной ставки по инвестиционным кредитам (займам) </w:t>
      </w:r>
      <w:r w:rsidR="004E71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039E">
        <w:rPr>
          <w:rFonts w:ascii="Times New Roman" w:hAnsi="Times New Roman" w:cs="Times New Roman"/>
          <w:sz w:val="28"/>
          <w:szCs w:val="28"/>
        </w:rPr>
        <w:t>на строительство и реконструкцию объектов для молочного скотоводства</w:t>
      </w:r>
      <w:r>
        <w:rPr>
          <w:rFonts w:ascii="Times New Roman" w:hAnsi="Times New Roman" w:cs="Times New Roman"/>
          <w:sz w:val="28"/>
          <w:szCs w:val="28"/>
        </w:rPr>
        <w:t xml:space="preserve"> 432,8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>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-194,2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C5039E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</w:t>
      </w:r>
      <w:r w:rsidR="004E7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039E">
        <w:rPr>
          <w:rFonts w:ascii="Times New Roman" w:hAnsi="Times New Roman" w:cs="Times New Roman"/>
          <w:sz w:val="28"/>
          <w:szCs w:val="28"/>
        </w:rPr>
        <w:t>на государственную поддержку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678,4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п</w:t>
      </w:r>
      <w:r w:rsidRPr="00193343">
        <w:rPr>
          <w:rFonts w:ascii="Times New Roman" w:hAnsi="Times New Roman" w:cs="Times New Roman"/>
          <w:sz w:val="28"/>
          <w:szCs w:val="28"/>
        </w:rPr>
        <w:t>рочие субсидии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7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-277 984,2 тыс. рублей;</w:t>
      </w:r>
    </w:p>
    <w:p w:rsidR="00D915A7" w:rsidRDefault="00D915A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D08FA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08FA">
        <w:rPr>
          <w:rFonts w:ascii="Times New Roman" w:hAnsi="Times New Roman" w:cs="Times New Roman"/>
          <w:sz w:val="28"/>
          <w:szCs w:val="28"/>
        </w:rPr>
        <w:t xml:space="preserve">убвенции  бюджетам субъектов Российской Федерации </w:t>
      </w:r>
      <w:r w:rsidR="008F66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08FA">
        <w:rPr>
          <w:rFonts w:ascii="Times New Roman" w:hAnsi="Times New Roman" w:cs="Times New Roman"/>
          <w:sz w:val="28"/>
          <w:szCs w:val="28"/>
        </w:rPr>
        <w:t>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651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65742" w:rsidRPr="004A651A">
        <w:rPr>
          <w:rFonts w:ascii="Times New Roman" w:hAnsi="Times New Roman" w:cs="Times New Roman"/>
          <w:sz w:val="28"/>
          <w:szCs w:val="28"/>
        </w:rPr>
        <w:t>43 024,2</w:t>
      </w:r>
      <w:r w:rsidRPr="004A651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оплату жилищно-коммунальных услуг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30 291,4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</w:t>
      </w:r>
      <w:r w:rsidR="008F66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0258">
        <w:rPr>
          <w:rFonts w:ascii="Times New Roman" w:hAnsi="Times New Roman" w:cs="Times New Roman"/>
          <w:sz w:val="28"/>
          <w:szCs w:val="28"/>
        </w:rPr>
        <w:t xml:space="preserve">на осуществление переданного полномочия Российской Федерации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0258">
        <w:rPr>
          <w:rFonts w:ascii="Times New Roman" w:hAnsi="Times New Roman" w:cs="Times New Roman"/>
          <w:sz w:val="28"/>
          <w:szCs w:val="28"/>
        </w:rPr>
        <w:t>по осуществлению ежегодной денежной выплаты лицам, награжденным нагрудны</w:t>
      </w:r>
      <w:r>
        <w:rPr>
          <w:rFonts w:ascii="Times New Roman" w:hAnsi="Times New Roman" w:cs="Times New Roman"/>
          <w:sz w:val="28"/>
          <w:szCs w:val="28"/>
        </w:rPr>
        <w:t>м знаком «Почетный донор России» 127,8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</w:t>
      </w:r>
      <w:r w:rsidR="008F66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0258">
        <w:rPr>
          <w:rFonts w:ascii="Times New Roman" w:hAnsi="Times New Roman" w:cs="Times New Roman"/>
          <w:sz w:val="28"/>
          <w:szCs w:val="28"/>
        </w:rPr>
        <w:t>на осуществление отдельных полномочий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30 478,2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</w:t>
      </w:r>
      <w:r w:rsidR="008F66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0258">
        <w:rPr>
          <w:rFonts w:ascii="Times New Roman" w:hAnsi="Times New Roman" w:cs="Times New Roman"/>
          <w:sz w:val="28"/>
          <w:szCs w:val="28"/>
        </w:rPr>
        <w:t>на осуществление отдельных полномочий в области водных отношений</w:t>
      </w:r>
      <w:r w:rsidR="00BC2A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-1 045,6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8"/>
          <w:szCs w:val="28"/>
        </w:rPr>
        <w:t xml:space="preserve"> 407,5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 w:cs="Times New Roman"/>
          <w:sz w:val="28"/>
          <w:szCs w:val="28"/>
        </w:rPr>
        <w:t xml:space="preserve"> – 5 137,1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на обеспечение жильем отдельных категорий граждан, установленных Федеральным </w:t>
      </w:r>
      <w:r>
        <w:rPr>
          <w:rFonts w:ascii="Times New Roman" w:hAnsi="Times New Roman" w:cs="Times New Roman"/>
          <w:sz w:val="28"/>
          <w:szCs w:val="28"/>
        </w:rPr>
        <w:t>законом от 12 января 1995 года №</w:t>
      </w:r>
      <w:r w:rsidRPr="002E0258">
        <w:rPr>
          <w:rFonts w:ascii="Times New Roman" w:hAnsi="Times New Roman" w:cs="Times New Roman"/>
          <w:sz w:val="28"/>
          <w:szCs w:val="28"/>
        </w:rPr>
        <w:t xml:space="preserve"> 5-ФЗ </w:t>
      </w:r>
      <w:r>
        <w:rPr>
          <w:rFonts w:ascii="Times New Roman" w:hAnsi="Times New Roman" w:cs="Times New Roman"/>
          <w:sz w:val="28"/>
          <w:szCs w:val="28"/>
        </w:rPr>
        <w:t>«О ветеранах»</w:t>
      </w:r>
      <w:r w:rsidRPr="002E0258">
        <w:rPr>
          <w:rFonts w:ascii="Times New Roman" w:hAnsi="Times New Roman" w:cs="Times New Roman"/>
          <w:sz w:val="28"/>
          <w:szCs w:val="28"/>
        </w:rPr>
        <w:t xml:space="preserve">, в соответствии с Указом Президента Российской Федерации от 7 мая 2008 года N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258">
        <w:rPr>
          <w:rFonts w:ascii="Times New Roman" w:hAnsi="Times New Roman" w:cs="Times New Roman"/>
          <w:sz w:val="28"/>
          <w:szCs w:val="28"/>
        </w:rPr>
        <w:t>Об обеспечении жильем ветеранов Великой Отечественной войны 1941 - 1945 годов</w:t>
      </w:r>
      <w:r>
        <w:rPr>
          <w:rFonts w:ascii="Times New Roman" w:hAnsi="Times New Roman" w:cs="Times New Roman"/>
          <w:sz w:val="28"/>
          <w:szCs w:val="28"/>
        </w:rPr>
        <w:t>» 2 189,3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 на проведение Всероссийской сельскохозяйственной переписи в 2016 году</w:t>
      </w:r>
      <w:r>
        <w:rPr>
          <w:rFonts w:ascii="Times New Roman" w:hAnsi="Times New Roman" w:cs="Times New Roman"/>
          <w:sz w:val="28"/>
          <w:szCs w:val="28"/>
        </w:rPr>
        <w:t xml:space="preserve"> – 1 101,7тыс.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</w:r>
      <w:r w:rsidR="008F66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0258">
        <w:rPr>
          <w:rFonts w:ascii="Times New Roman" w:hAnsi="Times New Roman" w:cs="Times New Roman"/>
          <w:sz w:val="28"/>
          <w:szCs w:val="28"/>
        </w:rPr>
        <w:t>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rFonts w:ascii="Times New Roman" w:hAnsi="Times New Roman" w:cs="Times New Roman"/>
          <w:sz w:val="28"/>
          <w:szCs w:val="28"/>
        </w:rPr>
        <w:t xml:space="preserve"> – 16 364,3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>убвенции бюджетам субъектов Российской Федерации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0258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полномочий Российской Федерации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0258">
        <w:rPr>
          <w:rFonts w:ascii="Times New Roman" w:hAnsi="Times New Roman" w:cs="Times New Roman"/>
          <w:sz w:val="28"/>
          <w:szCs w:val="28"/>
        </w:rPr>
        <w:t xml:space="preserve"> по предоставлению отдельных мер социальной поддержки граждан, подвергшихся воздействию радиации</w:t>
      </w:r>
      <w:r>
        <w:rPr>
          <w:rFonts w:ascii="Times New Roman" w:hAnsi="Times New Roman" w:cs="Times New Roman"/>
          <w:sz w:val="28"/>
          <w:szCs w:val="28"/>
        </w:rPr>
        <w:t xml:space="preserve"> 102,0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с</w:t>
      </w:r>
      <w:r w:rsidRPr="002E0258">
        <w:rPr>
          <w:rFonts w:ascii="Times New Roman" w:hAnsi="Times New Roman" w:cs="Times New Roman"/>
          <w:sz w:val="28"/>
          <w:szCs w:val="28"/>
        </w:rPr>
        <w:t xml:space="preserve">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0258">
        <w:rPr>
          <w:rFonts w:ascii="Times New Roman" w:hAnsi="Times New Roman" w:cs="Times New Roman"/>
          <w:sz w:val="28"/>
          <w:szCs w:val="28"/>
        </w:rPr>
        <w:t xml:space="preserve">на лекарственные препараты, медицинскими изделиями по рецептам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0258">
        <w:rPr>
          <w:rFonts w:ascii="Times New Roman" w:hAnsi="Times New Roman" w:cs="Times New Roman"/>
          <w:sz w:val="28"/>
          <w:szCs w:val="28"/>
        </w:rPr>
        <w:t>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3 076,7 тыс. рублей;</w:t>
      </w:r>
    </w:p>
    <w:p w:rsidR="00D915A7" w:rsidRDefault="00D915A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межбюджетные трансферты в сумме </w:t>
      </w:r>
      <w:r w:rsidR="00B65742" w:rsidRPr="004A651A">
        <w:rPr>
          <w:rFonts w:ascii="Times New Roman" w:hAnsi="Times New Roman" w:cs="Times New Roman"/>
          <w:sz w:val="28"/>
          <w:szCs w:val="28"/>
        </w:rPr>
        <w:t>748 326,9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4 321,8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выплату единовременного денежного поо</w:t>
      </w:r>
      <w:r>
        <w:rPr>
          <w:rFonts w:ascii="Times New Roman" w:hAnsi="Times New Roman" w:cs="Times New Roman"/>
          <w:sz w:val="28"/>
          <w:szCs w:val="28"/>
        </w:rPr>
        <w:t xml:space="preserve">щрения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при награждении орденом «Родительская слава» 100,0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субъектов Российской Федерации на комплектование книжных фондов библиотек </w:t>
      </w:r>
      <w:r w:rsidRPr="00A35ACE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и государственных библиотек городов Москвы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ACE">
        <w:rPr>
          <w:rFonts w:ascii="Times New Roman" w:hAnsi="Times New Roman" w:cs="Times New Roman"/>
          <w:sz w:val="28"/>
          <w:szCs w:val="28"/>
        </w:rPr>
        <w:t>и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– 9,0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Федерации, на подключение общедоступных библиот</w:t>
      </w:r>
      <w:r>
        <w:rPr>
          <w:rFonts w:ascii="Times New Roman" w:hAnsi="Times New Roman" w:cs="Times New Roman"/>
          <w:sz w:val="28"/>
          <w:szCs w:val="28"/>
        </w:rPr>
        <w:t>ек Российской Федерации к сети «</w:t>
      </w:r>
      <w:r w:rsidRPr="00A35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нтернет»</w:t>
      </w:r>
      <w:r w:rsidRPr="00A35ACE">
        <w:rPr>
          <w:rFonts w:ascii="Times New Roman" w:hAnsi="Times New Roman" w:cs="Times New Roman"/>
          <w:sz w:val="28"/>
          <w:szCs w:val="28"/>
        </w:rPr>
        <w:t xml:space="preserve">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  <w:sz w:val="28"/>
          <w:szCs w:val="28"/>
        </w:rPr>
        <w:t xml:space="preserve">     -72,0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5ACE">
        <w:rPr>
          <w:rFonts w:ascii="Times New Roman" w:hAnsi="Times New Roman" w:cs="Times New Roman"/>
          <w:sz w:val="28"/>
          <w:szCs w:val="28"/>
        </w:rPr>
        <w:t>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224,0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</w:r>
      <w:r>
        <w:rPr>
          <w:rFonts w:ascii="Times New Roman" w:hAnsi="Times New Roman" w:cs="Times New Roman"/>
          <w:sz w:val="28"/>
          <w:szCs w:val="28"/>
        </w:rPr>
        <w:t xml:space="preserve"> -919,8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субъектов Российской Федерации на осуществление организационных мероприятий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5ACE">
        <w:rPr>
          <w:rFonts w:ascii="Times New Roman" w:hAnsi="Times New Roman" w:cs="Times New Roman"/>
          <w:sz w:val="28"/>
          <w:szCs w:val="28"/>
        </w:rPr>
        <w:t xml:space="preserve">по обеспечению лиц лекарственными препаратами, предназначенными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5ACE">
        <w:rPr>
          <w:rFonts w:ascii="Times New Roman" w:hAnsi="Times New Roman" w:cs="Times New Roman"/>
          <w:sz w:val="28"/>
          <w:szCs w:val="28"/>
        </w:rPr>
        <w:t xml:space="preserve">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A35ACE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A35ACE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рассеянным склерозом,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5ACE">
        <w:rPr>
          <w:rFonts w:ascii="Times New Roman" w:hAnsi="Times New Roman" w:cs="Times New Roman"/>
          <w:sz w:val="28"/>
          <w:szCs w:val="28"/>
        </w:rPr>
        <w:t>а также после трансплантации органов и (или) тканей</w:t>
      </w:r>
      <w:r>
        <w:rPr>
          <w:rFonts w:ascii="Times New Roman" w:hAnsi="Times New Roman" w:cs="Times New Roman"/>
          <w:sz w:val="28"/>
          <w:szCs w:val="28"/>
        </w:rPr>
        <w:t xml:space="preserve"> -84,9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5ACE">
        <w:rPr>
          <w:rFonts w:ascii="Times New Roman" w:hAnsi="Times New Roman" w:cs="Times New Roman"/>
          <w:sz w:val="28"/>
          <w:szCs w:val="28"/>
        </w:rPr>
        <w:t>для выявления, определения чувствительности микобактерии туберкулеза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5ACE">
        <w:rPr>
          <w:rFonts w:ascii="Times New Roman" w:hAnsi="Times New Roman" w:cs="Times New Roman"/>
          <w:sz w:val="28"/>
          <w:szCs w:val="28"/>
        </w:rPr>
        <w:t xml:space="preserve"> и мониторинга лечения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8"/>
          <w:szCs w:val="28"/>
        </w:rPr>
        <w:t xml:space="preserve"> -934,4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</w:r>
      <w:r>
        <w:rPr>
          <w:rFonts w:ascii="Times New Roman" w:hAnsi="Times New Roman" w:cs="Times New Roman"/>
          <w:sz w:val="28"/>
          <w:szCs w:val="28"/>
        </w:rPr>
        <w:t xml:space="preserve"> - 51,5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субъектов Российской Федерации на реализацию мероприятий региональных программ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5ACE">
        <w:rPr>
          <w:rFonts w:ascii="Times New Roman" w:hAnsi="Times New Roman" w:cs="Times New Roman"/>
          <w:sz w:val="28"/>
          <w:szCs w:val="28"/>
        </w:rPr>
        <w:t xml:space="preserve">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5ACE">
        <w:rPr>
          <w:rFonts w:ascii="Times New Roman" w:hAnsi="Times New Roman" w:cs="Times New Roman"/>
          <w:sz w:val="28"/>
          <w:szCs w:val="28"/>
        </w:rPr>
        <w:t>по решениям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675 000,0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субъектов Российской Федерации на финансовое обеспечение мероприятий, связанных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ACE">
        <w:rPr>
          <w:rFonts w:ascii="Times New Roman" w:hAnsi="Times New Roman" w:cs="Times New Roman"/>
          <w:sz w:val="28"/>
          <w:szCs w:val="28"/>
        </w:rPr>
        <w:lastRenderedPageBreak/>
        <w:t>с отдыхом и оздоровлением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53 860,1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106,2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м</w:t>
      </w:r>
      <w:r w:rsidRPr="00A35ACE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4 190,0 тыс. рублей;</w:t>
      </w:r>
    </w:p>
    <w:p w:rsidR="004A651A" w:rsidRDefault="004A651A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134">
        <w:rPr>
          <w:rFonts w:ascii="Times New Roman" w:hAnsi="Times New Roman" w:cs="Times New Roman"/>
          <w:sz w:val="28"/>
          <w:szCs w:val="28"/>
        </w:rPr>
        <w:t>п</w:t>
      </w:r>
      <w:r w:rsidRPr="004C64CF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12 596,4 тыс. рублей;</w:t>
      </w:r>
    </w:p>
    <w:p w:rsidR="00D915A7" w:rsidRDefault="00D915A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D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государственных (муниципальных) организаций </w:t>
      </w:r>
      <w:r w:rsidRPr="00CD08FA">
        <w:rPr>
          <w:rFonts w:ascii="Times New Roman" w:hAnsi="Times New Roman" w:cs="Times New Roman"/>
          <w:sz w:val="28"/>
          <w:szCs w:val="28"/>
        </w:rPr>
        <w:t xml:space="preserve">в бюджеты субъектов Российской </w:t>
      </w:r>
      <w:r w:rsidRPr="005947B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65742" w:rsidRPr="005947BA">
        <w:rPr>
          <w:rFonts w:ascii="Times New Roman" w:hAnsi="Times New Roman" w:cs="Times New Roman"/>
          <w:sz w:val="28"/>
          <w:szCs w:val="28"/>
        </w:rPr>
        <w:t>7 749,4</w:t>
      </w:r>
      <w:r w:rsidRPr="005947B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рублей;</w:t>
      </w:r>
    </w:p>
    <w:p w:rsidR="00D915A7" w:rsidRPr="00CD08FA" w:rsidRDefault="00D915A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D08FA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в бюджеты субъектов Российской Федерации в </w:t>
      </w:r>
      <w:r w:rsidRPr="005947B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65742" w:rsidRPr="005947BA">
        <w:rPr>
          <w:rFonts w:ascii="Times New Roman" w:hAnsi="Times New Roman" w:cs="Times New Roman"/>
          <w:sz w:val="28"/>
          <w:szCs w:val="28"/>
        </w:rPr>
        <w:t>522,3</w:t>
      </w:r>
      <w:r w:rsidRPr="00CD08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15A7" w:rsidRDefault="00D915A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D08FA">
        <w:rPr>
          <w:rFonts w:ascii="Times New Roman" w:hAnsi="Times New Roman" w:cs="Times New Roman"/>
          <w:sz w:val="28"/>
          <w:szCs w:val="28"/>
        </w:rPr>
        <w:t xml:space="preserve">доходы бюджетов бюджетной системы Российской Федерации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08FA">
        <w:rPr>
          <w:rFonts w:ascii="Times New Roman" w:hAnsi="Times New Roman" w:cs="Times New Roman"/>
          <w:sz w:val="28"/>
          <w:szCs w:val="28"/>
        </w:rPr>
        <w:t>от возврата бюджетами бюджетной системы Российской Федерации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08FA">
        <w:rPr>
          <w:rFonts w:ascii="Times New Roman" w:hAnsi="Times New Roman" w:cs="Times New Roman"/>
          <w:sz w:val="28"/>
          <w:szCs w:val="28"/>
        </w:rPr>
        <w:t xml:space="preserve"> и организациями остатков субсидий, субвенций и иных межбюджетных трансфертов, имеющих целевое назначение</w:t>
      </w:r>
      <w:r w:rsidR="005A29BD">
        <w:rPr>
          <w:rFonts w:ascii="Times New Roman" w:hAnsi="Times New Roman" w:cs="Times New Roman"/>
          <w:sz w:val="28"/>
          <w:szCs w:val="28"/>
        </w:rPr>
        <w:t>,</w:t>
      </w:r>
      <w:r w:rsidRPr="00CD08FA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5A29BD">
        <w:rPr>
          <w:rFonts w:ascii="Times New Roman" w:hAnsi="Times New Roman" w:cs="Times New Roman"/>
          <w:sz w:val="28"/>
          <w:szCs w:val="28"/>
        </w:rPr>
        <w:t>,</w:t>
      </w:r>
      <w:r w:rsidRPr="00CD08FA">
        <w:rPr>
          <w:rFonts w:ascii="Times New Roman" w:hAnsi="Times New Roman" w:cs="Times New Roman"/>
          <w:sz w:val="28"/>
          <w:szCs w:val="28"/>
        </w:rPr>
        <w:t xml:space="preserve"> в </w:t>
      </w:r>
      <w:r w:rsidRPr="005947B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65742" w:rsidRPr="005947BA">
        <w:rPr>
          <w:rFonts w:ascii="Times New Roman" w:hAnsi="Times New Roman" w:cs="Times New Roman"/>
          <w:sz w:val="28"/>
          <w:szCs w:val="28"/>
        </w:rPr>
        <w:t>2 196,7</w:t>
      </w:r>
      <w:r w:rsidRPr="005947BA">
        <w:rPr>
          <w:rFonts w:ascii="Times New Roman" w:hAnsi="Times New Roman" w:cs="Times New Roman"/>
          <w:sz w:val="28"/>
          <w:szCs w:val="28"/>
        </w:rPr>
        <w:t xml:space="preserve"> тыс</w:t>
      </w:r>
      <w:r w:rsidRPr="00CD08FA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915A7" w:rsidRPr="00CD08FA" w:rsidRDefault="00D915A7" w:rsidP="00BC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D08FA">
        <w:rPr>
          <w:rFonts w:ascii="Times New Roman" w:hAnsi="Times New Roman" w:cs="Times New Roman"/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субъектов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в сумме </w:t>
      </w:r>
      <w:r w:rsidRPr="005947BA">
        <w:rPr>
          <w:rFonts w:ascii="Times New Roman" w:hAnsi="Times New Roman" w:cs="Times New Roman"/>
          <w:sz w:val="28"/>
          <w:szCs w:val="28"/>
        </w:rPr>
        <w:t xml:space="preserve">– </w:t>
      </w:r>
      <w:r w:rsidR="00B65742" w:rsidRPr="005947BA">
        <w:rPr>
          <w:rFonts w:ascii="Times New Roman" w:hAnsi="Times New Roman" w:cs="Times New Roman"/>
          <w:sz w:val="28"/>
          <w:szCs w:val="28"/>
        </w:rPr>
        <w:t>1 684,5</w:t>
      </w:r>
      <w:r w:rsidRPr="00CD08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004B" w:rsidRPr="00DC05A0" w:rsidRDefault="0012004B" w:rsidP="00BC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</w:t>
      </w:r>
      <w:r w:rsidR="005A29BD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1144A">
        <w:rPr>
          <w:rFonts w:ascii="Times New Roman" w:hAnsi="Times New Roman" w:cs="Times New Roman"/>
          <w:sz w:val="28"/>
          <w:szCs w:val="28"/>
        </w:rPr>
        <w:t xml:space="preserve">уточнения по </w:t>
      </w:r>
      <w:r w:rsidRPr="00DC05A0">
        <w:rPr>
          <w:rFonts w:ascii="Times New Roman" w:hAnsi="Times New Roman" w:cs="Times New Roman"/>
          <w:sz w:val="28"/>
          <w:szCs w:val="28"/>
        </w:rPr>
        <w:t>бюджетны</w:t>
      </w:r>
      <w:r w:rsidR="00F1144A">
        <w:rPr>
          <w:rFonts w:ascii="Times New Roman" w:hAnsi="Times New Roman" w:cs="Times New Roman"/>
          <w:sz w:val="28"/>
          <w:szCs w:val="28"/>
        </w:rPr>
        <w:t>м</w:t>
      </w:r>
      <w:r w:rsidRPr="00DC05A0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F1144A">
        <w:rPr>
          <w:rFonts w:ascii="Times New Roman" w:hAnsi="Times New Roman" w:cs="Times New Roman"/>
          <w:sz w:val="28"/>
          <w:szCs w:val="28"/>
        </w:rPr>
        <w:t>м</w:t>
      </w:r>
      <w:r w:rsidRPr="00DC05A0">
        <w:rPr>
          <w:rFonts w:ascii="Times New Roman" w:hAnsi="Times New Roman" w:cs="Times New Roman"/>
          <w:sz w:val="28"/>
          <w:szCs w:val="28"/>
        </w:rPr>
        <w:t xml:space="preserve"> отражены в расходной части, с учетом их целевого назначения и исходя из обязательств Республики Алтай по соблю</w:t>
      </w:r>
      <w:r w:rsidR="00A13EFD">
        <w:rPr>
          <w:rFonts w:ascii="Times New Roman" w:hAnsi="Times New Roman" w:cs="Times New Roman"/>
          <w:sz w:val="28"/>
          <w:szCs w:val="28"/>
        </w:rPr>
        <w:t xml:space="preserve">дению условий </w:t>
      </w:r>
      <w:proofErr w:type="spellStart"/>
      <w:r w:rsidR="00A13E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13EFD">
        <w:rPr>
          <w:rFonts w:ascii="Times New Roman" w:hAnsi="Times New Roman" w:cs="Times New Roman"/>
          <w:sz w:val="28"/>
          <w:szCs w:val="28"/>
        </w:rPr>
        <w:t>, по следующим главным распорядителям средств республиканского бюджета Республики Алтай</w:t>
      </w:r>
      <w:r w:rsidR="00B45A3E">
        <w:rPr>
          <w:rFonts w:ascii="Times New Roman" w:hAnsi="Times New Roman" w:cs="Times New Roman"/>
          <w:sz w:val="28"/>
          <w:szCs w:val="28"/>
        </w:rPr>
        <w:t>:</w:t>
      </w:r>
    </w:p>
    <w:p w:rsidR="00B45A3E" w:rsidRDefault="00BD647E" w:rsidP="00BC2A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64AA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 Алтай </w:t>
      </w:r>
      <w:r w:rsidR="001E32EA" w:rsidRPr="00664AAF">
        <w:rPr>
          <w:rFonts w:ascii="Times New Roman" w:hAnsi="Times New Roman" w:cs="Times New Roman"/>
          <w:sz w:val="28"/>
          <w:szCs w:val="28"/>
        </w:rPr>
        <w:t>на реализацию отдельных полномочий в области лекарств</w:t>
      </w:r>
      <w:r w:rsidR="00317FF5" w:rsidRPr="00664AAF">
        <w:rPr>
          <w:rFonts w:ascii="Times New Roman" w:hAnsi="Times New Roman" w:cs="Times New Roman"/>
          <w:sz w:val="28"/>
          <w:szCs w:val="28"/>
        </w:rPr>
        <w:t>енного обеспечения в сумме 4 321,8</w:t>
      </w:r>
      <w:r w:rsidR="001E32EA" w:rsidRPr="00664AAF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Pr="00664AAF">
        <w:rPr>
          <w:rFonts w:ascii="Times New Roman" w:hAnsi="Times New Roman" w:cs="Times New Roman"/>
          <w:sz w:val="28"/>
          <w:szCs w:val="28"/>
        </w:rPr>
        <w:t xml:space="preserve"> </w:t>
      </w:r>
      <w:r w:rsidR="003B6B31" w:rsidRPr="00664AAF">
        <w:rPr>
          <w:rFonts w:ascii="Times New Roman" w:hAnsi="Times New Roman" w:cs="Times New Roman"/>
          <w:sz w:val="28"/>
          <w:szCs w:val="28"/>
        </w:rPr>
        <w:t xml:space="preserve">на оказание отдельным категориям граждан социальной услуги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B31" w:rsidRPr="00664AAF">
        <w:rPr>
          <w:rFonts w:ascii="Times New Roman" w:hAnsi="Times New Roman" w:cs="Times New Roman"/>
          <w:sz w:val="28"/>
          <w:szCs w:val="28"/>
        </w:rPr>
        <w:t xml:space="preserve">по обеспечению лекарственными препаратами для медицинского применения по рецептам на лекарственные препараты, медицинскими изделиями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6B31" w:rsidRPr="00664AAF">
        <w:rPr>
          <w:rFonts w:ascii="Times New Roman" w:hAnsi="Times New Roman" w:cs="Times New Roman"/>
          <w:sz w:val="28"/>
          <w:szCs w:val="28"/>
        </w:rPr>
        <w:t xml:space="preserve">по рецептам на медицинские изделия, а также специализированными продуктами лечебного питания для </w:t>
      </w:r>
      <w:r w:rsidR="00F54C7D" w:rsidRPr="00664AAF">
        <w:rPr>
          <w:rFonts w:ascii="Times New Roman" w:hAnsi="Times New Roman" w:cs="Times New Roman"/>
          <w:sz w:val="28"/>
          <w:szCs w:val="28"/>
        </w:rPr>
        <w:t>детей-инвалидов в сумме 3 076,7</w:t>
      </w:r>
      <w:r w:rsidR="003B6B31" w:rsidRPr="00664AAF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D60D5" w:rsidRPr="00664AAF">
        <w:rPr>
          <w:rFonts w:ascii="Times New Roman" w:hAnsi="Times New Roman" w:cs="Times New Roman"/>
          <w:sz w:val="28"/>
          <w:szCs w:val="28"/>
        </w:rPr>
        <w:t>;</w:t>
      </w:r>
      <w:r w:rsidR="000468B1" w:rsidRPr="00664AAF">
        <w:rPr>
          <w:rFonts w:ascii="Times New Roman" w:hAnsi="Times New Roman" w:cs="Times New Roman"/>
          <w:sz w:val="28"/>
          <w:szCs w:val="28"/>
        </w:rPr>
        <w:t xml:space="preserve"> </w:t>
      </w:r>
      <w:r w:rsidR="001B764B" w:rsidRPr="00664AAF">
        <w:rPr>
          <w:rFonts w:ascii="Times New Roman" w:hAnsi="Times New Roman" w:cs="Times New Roman"/>
          <w:sz w:val="28"/>
          <w:szCs w:val="28"/>
        </w:rPr>
        <w:t xml:space="preserve">на выплату стипендии Президента Российской Федерации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764B" w:rsidRPr="00664AAF">
        <w:rPr>
          <w:rFonts w:ascii="Times New Roman" w:hAnsi="Times New Roman" w:cs="Times New Roman"/>
          <w:sz w:val="28"/>
          <w:szCs w:val="28"/>
        </w:rPr>
        <w:t>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</w:t>
      </w:r>
      <w:r w:rsidR="00BC0BF5" w:rsidRPr="00664AAF">
        <w:rPr>
          <w:rFonts w:ascii="Times New Roman" w:hAnsi="Times New Roman" w:cs="Times New Roman"/>
          <w:sz w:val="28"/>
          <w:szCs w:val="28"/>
        </w:rPr>
        <w:t>ссийской Федерации в сумме 44,8</w:t>
      </w:r>
      <w:r w:rsidR="001B764B" w:rsidRPr="00664AAF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C4126" w:rsidRPr="00664AAF">
        <w:rPr>
          <w:rFonts w:ascii="Times New Roman" w:hAnsi="Times New Roman" w:cs="Times New Roman"/>
          <w:sz w:val="28"/>
          <w:szCs w:val="28"/>
        </w:rPr>
        <w:t>;</w:t>
      </w:r>
      <w:r w:rsidR="00AD60D5" w:rsidRPr="00664AAF">
        <w:rPr>
          <w:rFonts w:ascii="Times New Roman" w:hAnsi="Times New Roman" w:cs="Times New Roman"/>
          <w:sz w:val="28"/>
          <w:szCs w:val="28"/>
        </w:rPr>
        <w:t xml:space="preserve"> </w:t>
      </w:r>
      <w:r w:rsidR="00474FC5" w:rsidRPr="00664AAF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4FC5" w:rsidRPr="00664AAF">
        <w:rPr>
          <w:rFonts w:ascii="Times New Roman" w:hAnsi="Times New Roman" w:cs="Times New Roman"/>
          <w:sz w:val="28"/>
          <w:szCs w:val="28"/>
        </w:rPr>
        <w:t>с</w:t>
      </w:r>
      <w:r w:rsidR="005A4090">
        <w:rPr>
          <w:rFonts w:ascii="Times New Roman" w:hAnsi="Times New Roman" w:cs="Times New Roman"/>
          <w:sz w:val="28"/>
          <w:szCs w:val="28"/>
        </w:rPr>
        <w:t xml:space="preserve"> </w:t>
      </w:r>
      <w:r w:rsidR="00474FC5" w:rsidRPr="00664AAF">
        <w:rPr>
          <w:rFonts w:ascii="Times New Roman" w:hAnsi="Times New Roman" w:cs="Times New Roman"/>
          <w:sz w:val="28"/>
          <w:szCs w:val="28"/>
        </w:rPr>
        <w:t xml:space="preserve">множественной лекарственной устойчивостью возбудителя,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4FC5" w:rsidRPr="00664AAF">
        <w:rPr>
          <w:rFonts w:ascii="Times New Roman" w:hAnsi="Times New Roman" w:cs="Times New Roman"/>
          <w:sz w:val="28"/>
          <w:szCs w:val="28"/>
        </w:rPr>
        <w:lastRenderedPageBreak/>
        <w:t xml:space="preserve">и диагностических средств для выявления, определения чувствительности микобактерии туберкулеза и мониторинга лечения больных туберкулезом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4FC5" w:rsidRPr="00664AAF">
        <w:rPr>
          <w:rFonts w:ascii="Times New Roman" w:hAnsi="Times New Roman" w:cs="Times New Roman"/>
          <w:sz w:val="28"/>
          <w:szCs w:val="28"/>
        </w:rPr>
        <w:t xml:space="preserve">с множественной лекарственной устойчивостью возбудителя в сумме -934,4 тыс.рублей; на финансовое обеспечение закупок антивирусных препаратов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4FC5" w:rsidRPr="00664AAF">
        <w:rPr>
          <w:rFonts w:ascii="Times New Roman" w:hAnsi="Times New Roman" w:cs="Times New Roman"/>
          <w:sz w:val="28"/>
          <w:szCs w:val="28"/>
        </w:rPr>
        <w:t>для профилактики и лечения лиц, инфицированных вирусами иммунодефицита человека и гепатитов B и C в сумме -919,8 тыс.рублей;</w:t>
      </w:r>
      <w:r w:rsidR="00474FC5">
        <w:rPr>
          <w:rFonts w:ascii="Times New Roman" w:hAnsi="Times New Roman" w:cs="Times New Roman"/>
          <w:sz w:val="28"/>
          <w:szCs w:val="28"/>
        </w:rPr>
        <w:t xml:space="preserve"> </w:t>
      </w:r>
      <w:r w:rsidR="00474FC5" w:rsidRPr="00664AAF">
        <w:rPr>
          <w:rFonts w:ascii="Times New Roman" w:hAnsi="Times New Roman" w:cs="Times New Roman"/>
          <w:sz w:val="28"/>
          <w:szCs w:val="28"/>
        </w:rPr>
        <w:t xml:space="preserve">на реализацию отдельных мероприятий государственной программы Российской Федерации «Развитие здравоохранения» в сумме -134,4 тыс.рублей; </w:t>
      </w:r>
      <w:r w:rsidR="00AD60D5" w:rsidRPr="00664AAF">
        <w:rPr>
          <w:rFonts w:ascii="Times New Roman" w:hAnsi="Times New Roman" w:cs="Times New Roman"/>
          <w:sz w:val="28"/>
          <w:szCs w:val="28"/>
        </w:rPr>
        <w:t xml:space="preserve">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="00AD60D5" w:rsidRPr="00664AAF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AD60D5" w:rsidRPr="00664AAF">
        <w:rPr>
          <w:rFonts w:ascii="Times New Roman" w:hAnsi="Times New Roman" w:cs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FF5" w:rsidRPr="00664AAF">
        <w:rPr>
          <w:rFonts w:ascii="Times New Roman" w:hAnsi="Times New Roman" w:cs="Times New Roman"/>
          <w:sz w:val="28"/>
          <w:szCs w:val="28"/>
        </w:rPr>
        <w:t xml:space="preserve"> </w:t>
      </w:r>
      <w:r w:rsidR="00244D2B" w:rsidRPr="00664A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7FF5" w:rsidRPr="00664AAF">
        <w:rPr>
          <w:rFonts w:ascii="Times New Roman" w:hAnsi="Times New Roman" w:cs="Times New Roman"/>
          <w:sz w:val="28"/>
          <w:szCs w:val="28"/>
        </w:rPr>
        <w:t>-84,9</w:t>
      </w:r>
      <w:r w:rsidR="00AD60D5" w:rsidRPr="00664AAF">
        <w:rPr>
          <w:rFonts w:ascii="Times New Roman" w:hAnsi="Times New Roman" w:cs="Times New Roman"/>
          <w:sz w:val="28"/>
          <w:szCs w:val="28"/>
        </w:rPr>
        <w:t xml:space="preserve"> тыс.рублей; </w:t>
      </w:r>
      <w:r w:rsidR="00664AAF" w:rsidRPr="00664AAF">
        <w:rPr>
          <w:rFonts w:ascii="Times New Roman" w:hAnsi="Times New Roman" w:cs="Times New Roman"/>
          <w:sz w:val="28"/>
          <w:szCs w:val="28"/>
        </w:rPr>
        <w:t>на реализацию мероприятий по профилактике ВИЧ-инфекции и гепатитов B и C в сумме -51,5;</w:t>
      </w:r>
    </w:p>
    <w:p w:rsidR="00BD647E" w:rsidRPr="00DC05A0" w:rsidRDefault="009C4126" w:rsidP="00BC2A6D">
      <w:pPr>
        <w:pStyle w:val="ConsPlusNormal"/>
        <w:ind w:firstLine="540"/>
        <w:jc w:val="both"/>
      </w:pPr>
      <w:r w:rsidRPr="00DC05A0">
        <w:t xml:space="preserve"> </w:t>
      </w:r>
      <w:r w:rsidR="000468B1">
        <w:t xml:space="preserve">Министерству культуры Республики </w:t>
      </w:r>
      <w:r w:rsidR="000468B1" w:rsidRPr="00664AAF">
        <w:t xml:space="preserve">Алтай </w:t>
      </w:r>
      <w:r w:rsidR="001111C8" w:rsidRPr="00664AAF">
        <w:t xml:space="preserve">на </w:t>
      </w:r>
      <w:r w:rsidR="009319D7" w:rsidRPr="00664AAF">
        <w:t xml:space="preserve"> комплектование книгами для детей и юношества фондов государственных и муниципальных библиотек </w:t>
      </w:r>
      <w:r w:rsidR="005A4090">
        <w:t xml:space="preserve"> </w:t>
      </w:r>
      <w:r w:rsidR="009319D7" w:rsidRPr="00664AAF">
        <w:t xml:space="preserve">в сумме 106,2 тыс.рублей; </w:t>
      </w:r>
      <w:r w:rsidR="00474FC5" w:rsidRPr="00664AAF">
        <w:t xml:space="preserve">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</w:t>
      </w:r>
      <w:r w:rsidR="005A4090">
        <w:t xml:space="preserve">    </w:t>
      </w:r>
      <w:r w:rsidR="00474FC5" w:rsidRPr="00664AAF">
        <w:t>в сумме -72,0 тыс.рублей</w:t>
      </w:r>
      <w:r w:rsidR="00474FC5">
        <w:t xml:space="preserve">; </w:t>
      </w:r>
      <w:r w:rsidR="00317FF5" w:rsidRPr="00664AAF">
        <w:t xml:space="preserve">на комплектование книжных фондов библиотек муниципальных образований и государственных библиотек городов Москвы </w:t>
      </w:r>
      <w:r w:rsidR="005A4090">
        <w:t xml:space="preserve">         </w:t>
      </w:r>
      <w:r w:rsidR="00317FF5" w:rsidRPr="00664AAF">
        <w:t xml:space="preserve">и Санкт-Петербурга </w:t>
      </w:r>
      <w:r w:rsidR="00664AAF" w:rsidRPr="00664AAF">
        <w:t xml:space="preserve">в </w:t>
      </w:r>
      <w:r w:rsidR="00317FF5" w:rsidRPr="00664AAF">
        <w:t>сумм</w:t>
      </w:r>
      <w:r w:rsidR="00664AAF" w:rsidRPr="00664AAF">
        <w:t xml:space="preserve">е </w:t>
      </w:r>
      <w:r w:rsidR="00317FF5" w:rsidRPr="00664AAF">
        <w:t>-9,0 тыс.рублей;</w:t>
      </w:r>
      <w:r w:rsidR="00FF5D0A" w:rsidRPr="00664AAF">
        <w:t xml:space="preserve"> </w:t>
      </w:r>
    </w:p>
    <w:p w:rsidR="00FE1E93" w:rsidRPr="001B764B" w:rsidRDefault="00387B75" w:rsidP="00BC2A6D">
      <w:pPr>
        <w:pStyle w:val="ConsPlusNormal"/>
        <w:ind w:firstLine="540"/>
        <w:jc w:val="both"/>
      </w:pPr>
      <w:r w:rsidRPr="00DC05A0">
        <w:t>Министерству образования и</w:t>
      </w:r>
      <w:r w:rsidR="00FE1E93" w:rsidRPr="00DC05A0">
        <w:t xml:space="preserve"> науки Республики Алтай</w:t>
      </w:r>
      <w:r w:rsidR="002A77A6">
        <w:t xml:space="preserve"> </w:t>
      </w:r>
      <w:r w:rsidR="009D7247" w:rsidRPr="0078288D">
        <w:t>на реализацию мероприятий федеральной целевой программы «Укрепление единства российской нации и этнокультурное развитие народов России (2014 - 2020 годы)» в сумме 317,6 тыс.рублей</w:t>
      </w:r>
      <w:r w:rsidR="0078288D" w:rsidRPr="0078288D">
        <w:t xml:space="preserve">; </w:t>
      </w:r>
      <w:r w:rsidR="001B764B" w:rsidRPr="0078288D">
        <w:t xml:space="preserve">на выплату стипендии Президента Российской Федерации и Правительства Российской Федерации </w:t>
      </w:r>
      <w:r w:rsidR="005A4090">
        <w:t xml:space="preserve">                             </w:t>
      </w:r>
      <w:r w:rsidR="001B764B" w:rsidRPr="0078288D">
        <w:t xml:space="preserve">для обучающихся по направлениям подготовки (специальностям), соответствующим приоритетным направлениям модернизации </w:t>
      </w:r>
      <w:r w:rsidR="005A4090">
        <w:t xml:space="preserve">                                    </w:t>
      </w:r>
      <w:r w:rsidR="001B764B" w:rsidRPr="0078288D">
        <w:t>и технологического развития экономики Ро</w:t>
      </w:r>
      <w:r w:rsidR="00BC0BF5" w:rsidRPr="0078288D">
        <w:t>ссийской Федерации в сумме 179,2</w:t>
      </w:r>
      <w:r w:rsidR="001B764B" w:rsidRPr="0078288D">
        <w:t xml:space="preserve"> тыс.рублей</w:t>
      </w:r>
      <w:r w:rsidR="003E4302" w:rsidRPr="0078288D">
        <w:t>;</w:t>
      </w:r>
      <w:r w:rsidR="00474FC5" w:rsidRPr="00474FC5">
        <w:t xml:space="preserve"> </w:t>
      </w:r>
      <w:r w:rsidR="00474FC5" w:rsidRPr="0078288D">
        <w:t xml:space="preserve">на создание новых мест в образовательных организациях </w:t>
      </w:r>
      <w:r w:rsidR="005A4090">
        <w:t xml:space="preserve">                   </w:t>
      </w:r>
      <w:r w:rsidR="00474FC5" w:rsidRPr="0078288D">
        <w:t>для решения приоритетных задач по ликвидации третьей смены обучения</w:t>
      </w:r>
      <w:r w:rsidR="005A4090">
        <w:t xml:space="preserve">                 </w:t>
      </w:r>
      <w:r w:rsidR="00474FC5" w:rsidRPr="0078288D">
        <w:t xml:space="preserve"> в сумме </w:t>
      </w:r>
      <w:r w:rsidR="00474FC5">
        <w:t xml:space="preserve">   </w:t>
      </w:r>
      <w:r w:rsidR="00474FC5" w:rsidRPr="0078288D">
        <w:t>- 270 841,6 тыс.рублей;</w:t>
      </w:r>
    </w:p>
    <w:p w:rsidR="00FF5D0A" w:rsidRDefault="00BD5EF6" w:rsidP="00BC2A6D">
      <w:pPr>
        <w:pStyle w:val="ConsPlusNormal"/>
        <w:ind w:firstLine="540"/>
        <w:jc w:val="both"/>
      </w:pPr>
      <w:r w:rsidRPr="00DC05A0">
        <w:t xml:space="preserve">Министерству сельского хозяйства Республики Алтай </w:t>
      </w:r>
      <w:r w:rsidR="00F9368E" w:rsidRPr="00DE6FAF">
        <w:t>на возмещение части затрат на закладку и уход за многолетними плодовыми и ягодными насаждениями в сумме 1 198,3 тыс.рублей;</w:t>
      </w:r>
      <w:r w:rsidR="00F9368E">
        <w:t xml:space="preserve"> </w:t>
      </w:r>
      <w:r w:rsidR="00474FC5" w:rsidRPr="00DE6FAF">
        <w:t xml:space="preserve">на возмещение части процентной ставки по инвестиционным кредитам (займам) на строительство </w:t>
      </w:r>
      <w:r w:rsidR="005A4090">
        <w:t xml:space="preserve">                                </w:t>
      </w:r>
      <w:r w:rsidR="00474FC5" w:rsidRPr="00DE6FAF">
        <w:t xml:space="preserve">и реконструкцию объектов для молочного скотоводства в сумме 432,8 тыс.рублей; на возмещение части процентной ставки по инвестиционным кредитам (займам) на развитие животноводства, переработки и развитие инфраструктуры и </w:t>
      </w:r>
      <w:proofErr w:type="spellStart"/>
      <w:r w:rsidR="00474FC5" w:rsidRPr="00DE6FAF">
        <w:t>логистического</w:t>
      </w:r>
      <w:proofErr w:type="spellEnd"/>
      <w:r w:rsidR="00474FC5" w:rsidRPr="00DE6FAF">
        <w:t xml:space="preserve"> обеспечения рынков продукции животноводства в сумме 63,1 тыс.рублей; </w:t>
      </w:r>
      <w:r w:rsidR="00823AE9" w:rsidRPr="00DE6FAF">
        <w:t xml:space="preserve">на возмещение части процентной ставки по долгосрочным, среднесрочным и краткосрочным кредитам, взятым </w:t>
      </w:r>
      <w:r w:rsidR="00823AE9" w:rsidRPr="00DE6FAF">
        <w:lastRenderedPageBreak/>
        <w:t>малыми формами</w:t>
      </w:r>
      <w:r w:rsidR="00EC38A2" w:rsidRPr="00DE6FAF">
        <w:t xml:space="preserve"> хозяйствования в сумме -5 864,9</w:t>
      </w:r>
      <w:r w:rsidR="00823AE9" w:rsidRPr="00DE6FAF">
        <w:t xml:space="preserve"> тыс.рублей;</w:t>
      </w:r>
      <w:r w:rsidR="00CF1425" w:rsidRPr="00DE6FAF">
        <w:t xml:space="preserve"> </w:t>
      </w:r>
      <w:r w:rsidR="00474FC5" w:rsidRPr="00DE6FAF">
        <w:t xml:space="preserve">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сумме – 4 232,6 тыс.рублей; </w:t>
      </w:r>
      <w:r w:rsidR="00823AE9" w:rsidRPr="00DE6FAF">
        <w:t xml:space="preserve">на возмещение части процентной ставки </w:t>
      </w:r>
      <w:r w:rsidR="005A4090">
        <w:t xml:space="preserve">                                  </w:t>
      </w:r>
      <w:r w:rsidR="00823AE9" w:rsidRPr="00DE6FAF">
        <w:t>по краткосрочным кредитам (займам) на развитие растениеводства, переработки и реализации продукции</w:t>
      </w:r>
      <w:r w:rsidR="00EC38A2" w:rsidRPr="00DE6FAF">
        <w:t xml:space="preserve"> растениеводства в сумме – 3 599,4</w:t>
      </w:r>
      <w:r w:rsidR="00823AE9" w:rsidRPr="00DE6FAF">
        <w:t xml:space="preserve"> тыс.рублей;</w:t>
      </w:r>
      <w:r w:rsidR="00474FC5" w:rsidRPr="00474FC5">
        <w:t xml:space="preserve"> </w:t>
      </w:r>
      <w:r w:rsidR="00474FC5" w:rsidRPr="00DE6FAF">
        <w:t xml:space="preserve">на проведение Всероссийской сельскохозяйственной переписи </w:t>
      </w:r>
      <w:r w:rsidR="005A4090">
        <w:t xml:space="preserve">              </w:t>
      </w:r>
      <w:r w:rsidR="00474FC5" w:rsidRPr="00DE6FAF">
        <w:t>в 2016 году  в сумме -1 101,7 тыс.рублей;</w:t>
      </w:r>
      <w:r w:rsidR="00823AE9" w:rsidRPr="00DE6FAF">
        <w:t xml:space="preserve"> на возмещение части процентной ставки по краткосрочным кредитам (займам) на развитие моло</w:t>
      </w:r>
      <w:r w:rsidR="00EC38A2" w:rsidRPr="00DE6FAF">
        <w:t>чного скотоводства в сумме – 908,3</w:t>
      </w:r>
      <w:r w:rsidR="00823AE9" w:rsidRPr="00DE6FAF">
        <w:t xml:space="preserve"> тыс.рублей; </w:t>
      </w:r>
      <w:r w:rsidR="00474FC5" w:rsidRPr="00DE6FAF">
        <w:t xml:space="preserve">на 1 килограмм реализованного </w:t>
      </w:r>
      <w:r w:rsidR="005A4090">
        <w:t xml:space="preserve">               </w:t>
      </w:r>
      <w:r w:rsidR="00474FC5" w:rsidRPr="00DE6FAF">
        <w:t>и (или) отгруженного на собственную переработку молока в сумме -442,4 тыс.рублей;</w:t>
      </w:r>
      <w:r w:rsidR="00474FC5">
        <w:t xml:space="preserve"> </w:t>
      </w:r>
      <w:r w:rsidR="00823AE9" w:rsidRPr="00DE6FAF">
        <w:t xml:space="preserve">на возмещение части процентной ставки по инвестиционным кредитам (займам) на развитие растениеводства, переработки и развитие инфраструктуры и </w:t>
      </w:r>
      <w:proofErr w:type="spellStart"/>
      <w:r w:rsidR="00823AE9" w:rsidRPr="00DE6FAF">
        <w:t>логистического</w:t>
      </w:r>
      <w:proofErr w:type="spellEnd"/>
      <w:r w:rsidR="00823AE9" w:rsidRPr="00DE6FAF">
        <w:t xml:space="preserve"> обеспечения рынков продукц</w:t>
      </w:r>
      <w:r w:rsidR="00EC38A2" w:rsidRPr="00DE6FAF">
        <w:t>ии растениеводства в сумме – 263,7</w:t>
      </w:r>
      <w:r w:rsidR="00823AE9" w:rsidRPr="00DE6FAF">
        <w:t xml:space="preserve"> тыс.рублей; </w:t>
      </w:r>
      <w:r w:rsidR="00CF1425" w:rsidRPr="00DE6FAF">
        <w:t>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</w:t>
      </w:r>
      <w:r w:rsidR="00EC38A2" w:rsidRPr="00DE6FAF">
        <w:t>елительных центров в сумме – 194,2</w:t>
      </w:r>
      <w:r w:rsidR="00CF1425" w:rsidRPr="00DE6FAF">
        <w:t xml:space="preserve"> тыс.рублей;</w:t>
      </w:r>
      <w:r w:rsidR="00223336" w:rsidRPr="00DE6FAF">
        <w:t xml:space="preserve"> </w:t>
      </w:r>
      <w:r w:rsidR="00823AE9" w:rsidRPr="00DE6FAF">
        <w:t xml:space="preserve">на возмещение части процентной ставки по инвестиционным кредитам на строительство </w:t>
      </w:r>
      <w:r w:rsidR="005A4090">
        <w:t xml:space="preserve">                           </w:t>
      </w:r>
      <w:r w:rsidR="00823AE9" w:rsidRPr="00DE6FAF">
        <w:t>и реконструкцию объектов м</w:t>
      </w:r>
      <w:r w:rsidR="00EC38A2" w:rsidRPr="00DE6FAF">
        <w:t>ясного скотоводства в сумме – 50,3</w:t>
      </w:r>
      <w:r w:rsidR="00823AE9" w:rsidRPr="00DE6FAF">
        <w:t xml:space="preserve"> тыс.рублей</w:t>
      </w:r>
      <w:r w:rsidR="003E4302" w:rsidRPr="00DE6FAF">
        <w:t>;</w:t>
      </w:r>
      <w:r w:rsidR="00B45A3E" w:rsidRPr="00DE6FAF">
        <w:t xml:space="preserve"> </w:t>
      </w:r>
      <w:r w:rsidR="005A4090">
        <w:t xml:space="preserve">           </w:t>
      </w:r>
      <w:r w:rsidR="00474FC5" w:rsidRPr="00DE6FAF">
        <w:t xml:space="preserve">на оказание несвязанной поддержки сельскохозяйственным товаропроизводителям в области развития производства семенного картофеля </w:t>
      </w:r>
      <w:r w:rsidR="005A4090">
        <w:t xml:space="preserve">      </w:t>
      </w:r>
      <w:r w:rsidR="00474FC5" w:rsidRPr="00DE6FAF">
        <w:t xml:space="preserve">и овощей открытого грунта в сумме – 14,4 тыс.рублей; </w:t>
      </w:r>
    </w:p>
    <w:p w:rsidR="00B96CB1" w:rsidRDefault="00B96CB1" w:rsidP="00BC2A6D">
      <w:pPr>
        <w:pStyle w:val="ConsPlusNormal"/>
        <w:ind w:firstLine="540"/>
        <w:jc w:val="both"/>
      </w:pPr>
      <w:r>
        <w:t xml:space="preserve">Министерству финансов Республики </w:t>
      </w:r>
      <w:r w:rsidRPr="00DE6FAF">
        <w:t xml:space="preserve">Алтай средства резервного фонда Правительства Российской Федерации  по предупреждению и ликвидации чрезвычайных ситуаций и последствий стихийных бедствий в сумме </w:t>
      </w:r>
      <w:r w:rsidR="008A0DB1" w:rsidRPr="00DE6FAF">
        <w:t>11 355,0</w:t>
      </w:r>
      <w:r w:rsidR="00324ECE" w:rsidRPr="00DE6FAF">
        <w:t xml:space="preserve"> </w:t>
      </w:r>
      <w:r w:rsidRPr="00DE6FAF">
        <w:t>тыс.рублей</w:t>
      </w:r>
      <w:r w:rsidR="00F1144A">
        <w:t xml:space="preserve"> на выплаты по  государственным жилищным сертификатам;</w:t>
      </w:r>
    </w:p>
    <w:p w:rsidR="006D6E61" w:rsidRDefault="006D6E61" w:rsidP="00BC2A6D">
      <w:pPr>
        <w:pStyle w:val="ConsPlusNormal"/>
        <w:ind w:firstLine="540"/>
        <w:jc w:val="both"/>
      </w:pPr>
      <w:r w:rsidRPr="0064629F">
        <w:t xml:space="preserve">Министерству регионального развития Республики Алтай </w:t>
      </w:r>
      <w:r w:rsidR="00BD1A7A" w:rsidRPr="00DE6FAF">
        <w:t xml:space="preserve">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</w:t>
      </w:r>
      <w:r w:rsidR="007C1CEE" w:rsidRPr="00DE6FAF">
        <w:t>Федерации в сумме 675</w:t>
      </w:r>
      <w:r w:rsidR="0089529C" w:rsidRPr="00DE6FAF">
        <w:t> 000,0</w:t>
      </w:r>
      <w:r w:rsidR="00BD1A7A" w:rsidRPr="00DE6FAF">
        <w:t xml:space="preserve"> тыс.рублей;</w:t>
      </w:r>
      <w:r w:rsidR="00BD1A7A" w:rsidRPr="0064629F">
        <w:t xml:space="preserve"> </w:t>
      </w:r>
    </w:p>
    <w:p w:rsidR="005D1B24" w:rsidRPr="00DC05A0" w:rsidRDefault="0012004B" w:rsidP="00BC2A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E6FAF">
        <w:rPr>
          <w:rFonts w:ascii="Times New Roman" w:hAnsi="Times New Roman" w:cs="Times New Roman"/>
          <w:sz w:val="28"/>
          <w:szCs w:val="28"/>
        </w:rPr>
        <w:t>Министерству труда</w:t>
      </w:r>
      <w:r w:rsidR="00C058E6" w:rsidRPr="00DE6FAF">
        <w:rPr>
          <w:rFonts w:ascii="Times New Roman" w:hAnsi="Times New Roman" w:cs="Times New Roman"/>
          <w:sz w:val="28"/>
          <w:szCs w:val="28"/>
        </w:rPr>
        <w:t>,</w:t>
      </w:r>
      <w:r w:rsidRPr="00DE6FAF">
        <w:rPr>
          <w:rFonts w:ascii="Times New Roman" w:hAnsi="Times New Roman" w:cs="Times New Roman"/>
          <w:sz w:val="28"/>
          <w:szCs w:val="28"/>
        </w:rPr>
        <w:t xml:space="preserve"> социального развития </w:t>
      </w:r>
      <w:r w:rsidR="00C058E6" w:rsidRPr="00DE6FAF"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  <w:r w:rsidRPr="00DE6FAF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0B7CA9" w:rsidRPr="00DE6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68E" w:rsidRPr="00DE6FAF">
        <w:rPr>
          <w:rFonts w:ascii="Times New Roman" w:hAnsi="Times New Roman" w:cs="Times New Roman"/>
          <w:sz w:val="28"/>
          <w:szCs w:val="28"/>
        </w:rPr>
        <w:t xml:space="preserve">средства резервного фонда Правительства Российской Федерации  по предупреждению и ликвидации чрезвычайных ситуаций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368E" w:rsidRPr="00DE6FAF">
        <w:rPr>
          <w:rFonts w:ascii="Times New Roman" w:hAnsi="Times New Roman" w:cs="Times New Roman"/>
          <w:sz w:val="28"/>
          <w:szCs w:val="28"/>
        </w:rPr>
        <w:t xml:space="preserve">и последствий стихийных бедствий в сумме 55 000,0 тыс.рублей; </w:t>
      </w:r>
      <w:r w:rsidR="00351848" w:rsidRPr="00DE6FAF">
        <w:rPr>
          <w:rFonts w:ascii="Times New Roman" w:hAnsi="Times New Roman" w:cs="Times New Roman"/>
          <w:sz w:val="28"/>
          <w:szCs w:val="28"/>
        </w:rPr>
        <w:t xml:space="preserve">на оплату жилищно-коммунальных услуг отдельным категориям граждан в сумме </w:t>
      </w:r>
      <w:r w:rsidR="00F936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848" w:rsidRPr="00DE6FAF">
        <w:rPr>
          <w:rFonts w:ascii="Times New Roman" w:hAnsi="Times New Roman" w:cs="Times New Roman"/>
          <w:sz w:val="28"/>
          <w:szCs w:val="28"/>
        </w:rPr>
        <w:t>30 291,4 тыс.рублей;</w:t>
      </w:r>
      <w:r w:rsidR="00DE6FAF" w:rsidRPr="00DE6FAF">
        <w:rPr>
          <w:rFonts w:ascii="Times New Roman" w:hAnsi="Times New Roman" w:cs="Times New Roman"/>
          <w:sz w:val="28"/>
          <w:szCs w:val="28"/>
        </w:rPr>
        <w:t xml:space="preserve"> </w:t>
      </w:r>
      <w:r w:rsidR="00F9368E" w:rsidRPr="00DE6FAF">
        <w:rPr>
          <w:rFonts w:ascii="Times New Roman" w:hAnsi="Times New Roman" w:cs="Times New Roman"/>
          <w:sz w:val="28"/>
          <w:szCs w:val="28"/>
        </w:rPr>
        <w:t xml:space="preserve">на компенсацию отдельным категориям граждан оплаты взноса на капитальный ремонт общего имущества в многоквартирном доме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368E" w:rsidRPr="00DE6FAF">
        <w:rPr>
          <w:rFonts w:ascii="Times New Roman" w:hAnsi="Times New Roman" w:cs="Times New Roman"/>
          <w:sz w:val="28"/>
          <w:szCs w:val="28"/>
        </w:rPr>
        <w:t xml:space="preserve">в сумме 4 190,0 тыс.рублей; </w:t>
      </w:r>
      <w:r w:rsidR="00C2474B" w:rsidRPr="00DE6FAF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</w:t>
      </w:r>
      <w:r w:rsidR="00C2474B" w:rsidRPr="00DE6FAF">
        <w:rPr>
          <w:rFonts w:ascii="Times New Roman" w:hAnsi="Times New Roman" w:cs="Times New Roman"/>
          <w:sz w:val="28"/>
          <w:szCs w:val="28"/>
        </w:rPr>
        <w:lastRenderedPageBreak/>
        <w:t>жильем ветеранов Великой Отечественной войны 194</w:t>
      </w:r>
      <w:r w:rsidR="00351848" w:rsidRPr="00DE6FAF">
        <w:rPr>
          <w:rFonts w:ascii="Times New Roman" w:hAnsi="Times New Roman" w:cs="Times New Roman"/>
          <w:sz w:val="28"/>
          <w:szCs w:val="28"/>
        </w:rPr>
        <w:t>1 - 1945 годов» в сумме 2 189,3</w:t>
      </w:r>
      <w:r w:rsidR="00C2474B" w:rsidRPr="00DE6FAF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0468B1" w:rsidRPr="00DE6FAF">
        <w:rPr>
          <w:rFonts w:ascii="Times New Roman" w:hAnsi="Times New Roman" w:cs="Times New Roman"/>
          <w:sz w:val="28"/>
          <w:szCs w:val="28"/>
        </w:rPr>
        <w:t xml:space="preserve"> </w:t>
      </w:r>
      <w:r w:rsidR="00351848" w:rsidRPr="00DE6FAF">
        <w:rPr>
          <w:rFonts w:ascii="Times New Roman" w:hAnsi="Times New Roman" w:cs="Times New Roman"/>
          <w:sz w:val="28"/>
          <w:szCs w:val="28"/>
        </w:rPr>
        <w:t xml:space="preserve">на выплату единовременного пособия при всех формах устройства детей, лишенных родительского попечения, в семью в сумме 407,5 тыс.рублей; </w:t>
      </w:r>
      <w:r w:rsidR="00F9368E" w:rsidRPr="00DE6FAF">
        <w:rPr>
          <w:rFonts w:ascii="Times New Roman" w:hAnsi="Times New Roman" w:cs="Times New Roman"/>
          <w:bCs/>
          <w:sz w:val="28"/>
          <w:szCs w:val="28"/>
        </w:rPr>
        <w:t xml:space="preserve"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сумме 127,8 тыс.рублей; </w:t>
      </w:r>
      <w:r w:rsidR="005A409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F9368E" w:rsidRPr="00DE6FAF">
        <w:rPr>
          <w:rFonts w:ascii="Times New Roman" w:hAnsi="Times New Roman" w:cs="Times New Roman"/>
          <w:sz w:val="28"/>
          <w:szCs w:val="28"/>
        </w:rPr>
        <w:t>на осуществление</w:t>
      </w:r>
      <w:r w:rsidR="00F9368E">
        <w:rPr>
          <w:rFonts w:ascii="Times New Roman" w:hAnsi="Times New Roman" w:cs="Times New Roman"/>
          <w:sz w:val="28"/>
          <w:szCs w:val="28"/>
        </w:rPr>
        <w:t xml:space="preserve"> переданных полномочий Российской Федерации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368E">
        <w:rPr>
          <w:rFonts w:ascii="Times New Roman" w:hAnsi="Times New Roman" w:cs="Times New Roman"/>
          <w:sz w:val="28"/>
          <w:szCs w:val="28"/>
        </w:rPr>
        <w:t xml:space="preserve">по предоставлению отдельных мер социальной поддержки граждан, подвергшихся воздействию радиации в сумме 102 тыс.рублей; </w:t>
      </w:r>
      <w:r w:rsidR="00F9368E" w:rsidRPr="00DE6FAF">
        <w:rPr>
          <w:rFonts w:ascii="Times New Roman" w:hAnsi="Times New Roman" w:cs="Times New Roman"/>
          <w:sz w:val="28"/>
          <w:szCs w:val="28"/>
        </w:rPr>
        <w:t>социальную поддержку Героев Социалистического Труда и полных кавалеров ордена Трудовой Славы в сумме 101,5 тыс. рублей; на единовременное денежное поощрение при награждении орденом «Родительская слава» в сумме 100,0 тыс.рублей;</w:t>
      </w:r>
      <w:r w:rsidR="00F9368E">
        <w:rPr>
          <w:rFonts w:ascii="Times New Roman" w:hAnsi="Times New Roman" w:cs="Times New Roman"/>
          <w:sz w:val="28"/>
          <w:szCs w:val="28"/>
        </w:rPr>
        <w:t xml:space="preserve"> </w:t>
      </w:r>
      <w:r w:rsidR="00F9368E" w:rsidRPr="00F9368E">
        <w:rPr>
          <w:rFonts w:ascii="Times New Roman" w:hAnsi="Times New Roman" w:cs="Times New Roman"/>
          <w:sz w:val="28"/>
          <w:szCs w:val="28"/>
        </w:rPr>
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68E" w:rsidRPr="00F9368E">
        <w:rPr>
          <w:rFonts w:ascii="Times New Roman" w:hAnsi="Times New Roman" w:cs="Times New Roman"/>
          <w:sz w:val="28"/>
          <w:szCs w:val="28"/>
        </w:rPr>
        <w:t xml:space="preserve">с ликвидацией организаций (прекращением деятельности, полномочий физическими лицами), в соответствии с Федеральным </w:t>
      </w:r>
      <w:hyperlink r:id="rId8" w:history="1">
        <w:r w:rsidR="00F9368E" w:rsidRPr="00F936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368E" w:rsidRPr="00F9368E">
        <w:rPr>
          <w:rFonts w:ascii="Times New Roman" w:hAnsi="Times New Roman" w:cs="Times New Roman"/>
          <w:sz w:val="28"/>
          <w:szCs w:val="28"/>
        </w:rPr>
        <w:t xml:space="preserve"> от 19 мая 1995 года </w:t>
      </w:r>
      <w:r w:rsidR="00F9368E">
        <w:rPr>
          <w:rFonts w:ascii="Times New Roman" w:hAnsi="Times New Roman" w:cs="Times New Roman"/>
          <w:sz w:val="28"/>
          <w:szCs w:val="28"/>
        </w:rPr>
        <w:t>№</w:t>
      </w:r>
      <w:r w:rsidR="00F9368E" w:rsidRPr="00F9368E">
        <w:rPr>
          <w:rFonts w:ascii="Times New Roman" w:hAnsi="Times New Roman" w:cs="Times New Roman"/>
          <w:sz w:val="28"/>
          <w:szCs w:val="28"/>
        </w:rPr>
        <w:t xml:space="preserve"> 81-ФЗ «О государственных пособиях гражданам, имеющи</w:t>
      </w:r>
      <w:r w:rsidR="00F9368E" w:rsidRPr="00DE6FAF">
        <w:rPr>
          <w:rFonts w:ascii="Times New Roman" w:hAnsi="Times New Roman" w:cs="Times New Roman"/>
          <w:sz w:val="28"/>
          <w:szCs w:val="28"/>
        </w:rPr>
        <w:t xml:space="preserve">м детей»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368E" w:rsidRPr="00DE6FAF">
        <w:rPr>
          <w:rFonts w:ascii="Times New Roman" w:hAnsi="Times New Roman" w:cs="Times New Roman"/>
          <w:sz w:val="28"/>
          <w:szCs w:val="28"/>
        </w:rPr>
        <w:t xml:space="preserve">в сумме -16 364,3 тыс.рублей; </w:t>
      </w:r>
      <w:r w:rsidR="00351848" w:rsidRPr="00DE6FAF">
        <w:rPr>
          <w:rFonts w:ascii="Times New Roman" w:hAnsi="Times New Roman" w:cs="Times New Roman"/>
          <w:sz w:val="28"/>
          <w:szCs w:val="28"/>
        </w:rPr>
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</w:r>
      <w:hyperlink r:id="rId9" w:history="1">
        <w:r w:rsidR="00351848" w:rsidRPr="00F936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51848" w:rsidRPr="00F9368E">
        <w:rPr>
          <w:rFonts w:ascii="Times New Roman" w:hAnsi="Times New Roman" w:cs="Times New Roman"/>
          <w:sz w:val="28"/>
          <w:szCs w:val="28"/>
        </w:rPr>
        <w:t xml:space="preserve"> от 19 мая 1995 года </w:t>
      </w:r>
      <w:r w:rsidR="00F9368E">
        <w:rPr>
          <w:rFonts w:ascii="Times New Roman" w:hAnsi="Times New Roman" w:cs="Times New Roman"/>
          <w:sz w:val="28"/>
          <w:szCs w:val="28"/>
        </w:rPr>
        <w:t>№</w:t>
      </w:r>
      <w:r w:rsidR="00351848" w:rsidRPr="00F9368E">
        <w:rPr>
          <w:rFonts w:ascii="Times New Roman" w:hAnsi="Times New Roman" w:cs="Times New Roman"/>
          <w:sz w:val="28"/>
          <w:szCs w:val="28"/>
        </w:rPr>
        <w:t xml:space="preserve"> 81-ФЗ </w:t>
      </w:r>
      <w:r w:rsidR="00DE6FAF" w:rsidRPr="00F9368E">
        <w:rPr>
          <w:rFonts w:ascii="Times New Roman" w:hAnsi="Times New Roman" w:cs="Times New Roman"/>
          <w:sz w:val="28"/>
          <w:szCs w:val="28"/>
        </w:rPr>
        <w:t>«</w:t>
      </w:r>
      <w:r w:rsidR="00351848" w:rsidRPr="00F9368E">
        <w:rPr>
          <w:rFonts w:ascii="Times New Roman" w:hAnsi="Times New Roman" w:cs="Times New Roman"/>
          <w:sz w:val="28"/>
          <w:szCs w:val="28"/>
        </w:rPr>
        <w:t>О государственных по</w:t>
      </w:r>
      <w:r w:rsidR="00DE6FAF" w:rsidRPr="00F9368E">
        <w:rPr>
          <w:rFonts w:ascii="Times New Roman" w:hAnsi="Times New Roman" w:cs="Times New Roman"/>
          <w:sz w:val="28"/>
          <w:szCs w:val="28"/>
        </w:rPr>
        <w:t>собиях гражданам, имеющим детей»</w:t>
      </w:r>
      <w:r w:rsidR="00351848" w:rsidRPr="00F9368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9368E">
        <w:rPr>
          <w:rFonts w:ascii="Times New Roman" w:hAnsi="Times New Roman" w:cs="Times New Roman"/>
          <w:sz w:val="28"/>
          <w:szCs w:val="28"/>
        </w:rPr>
        <w:t xml:space="preserve">   </w:t>
      </w:r>
      <w:r w:rsidR="00351848" w:rsidRPr="00F9368E">
        <w:rPr>
          <w:rFonts w:ascii="Times New Roman" w:hAnsi="Times New Roman" w:cs="Times New Roman"/>
          <w:sz w:val="28"/>
          <w:szCs w:val="28"/>
        </w:rPr>
        <w:t xml:space="preserve"> -5 137,1 тыс.рублей; </w:t>
      </w:r>
    </w:p>
    <w:p w:rsidR="002D4E3B" w:rsidRDefault="00BD0DB2" w:rsidP="00BC2A6D">
      <w:pPr>
        <w:pStyle w:val="ConsPlusNormal"/>
        <w:ind w:firstLine="540"/>
        <w:jc w:val="both"/>
      </w:pPr>
      <w:r w:rsidRPr="00DC05A0">
        <w:t xml:space="preserve">Комитету по молодежной политике, физической культуре и спорту Республики Алтай </w:t>
      </w:r>
      <w:r w:rsidR="002D4E3B" w:rsidRPr="00DE6FAF">
        <w:t>на государственную поддержку молодежного предпринимательства в сумме 678,4 тыс.рублей;</w:t>
      </w:r>
    </w:p>
    <w:p w:rsidR="006D4E67" w:rsidRDefault="006055EC" w:rsidP="00BC2A6D">
      <w:pPr>
        <w:pStyle w:val="ConsPlusNormal"/>
        <w:ind w:firstLine="540"/>
        <w:jc w:val="both"/>
      </w:pPr>
      <w:r>
        <w:t>Министерству природных ресурсов</w:t>
      </w:r>
      <w:r w:rsidR="003E3654">
        <w:t xml:space="preserve">, экологии и имущественных отношений Республики Алтай </w:t>
      </w:r>
      <w:r w:rsidR="006D4E67" w:rsidRPr="00DE6FAF">
        <w:t xml:space="preserve">на осуществление отдельных полномочий </w:t>
      </w:r>
      <w:r w:rsidR="005A4090">
        <w:t xml:space="preserve">             </w:t>
      </w:r>
      <w:r w:rsidR="006D4E67" w:rsidRPr="00DE6FAF">
        <w:t>в области л</w:t>
      </w:r>
      <w:r w:rsidR="00FB60B0" w:rsidRPr="00DE6FAF">
        <w:t>есных отношений в сумме 30 478,2</w:t>
      </w:r>
      <w:r w:rsidR="006D4E67" w:rsidRPr="00DE6FAF">
        <w:t xml:space="preserve"> тыс.</w:t>
      </w:r>
      <w:r w:rsidR="00B87E49">
        <w:t xml:space="preserve"> </w:t>
      </w:r>
      <w:r w:rsidR="006D4E67" w:rsidRPr="00DE6FAF">
        <w:t>рублей;</w:t>
      </w:r>
      <w:r w:rsidR="00FB60B0" w:rsidRPr="00DE6FAF">
        <w:t xml:space="preserve"> на приобретение специализированной </w:t>
      </w:r>
      <w:proofErr w:type="spellStart"/>
      <w:r w:rsidR="00FB60B0" w:rsidRPr="00DE6FAF">
        <w:t>лесопожарной</w:t>
      </w:r>
      <w:proofErr w:type="spellEnd"/>
      <w:r w:rsidR="00FB60B0" w:rsidRPr="00DE6FAF">
        <w:t xml:space="preserve"> техники и оборудования  в сумме -3 583,8 тыс.рублей;</w:t>
      </w:r>
      <w:r w:rsidR="00F9368E" w:rsidRPr="00F9368E">
        <w:t xml:space="preserve"> </w:t>
      </w:r>
      <w:r w:rsidR="00F9368E" w:rsidRPr="00DE6FAF">
        <w:t>на осуществление отдельных полномочий в области водных отношений в сумме -1 045,6 тыс.</w:t>
      </w:r>
      <w:r w:rsidR="00B87E49">
        <w:t xml:space="preserve"> </w:t>
      </w:r>
      <w:r w:rsidR="00F9368E" w:rsidRPr="00DE6FAF">
        <w:t>рублей;</w:t>
      </w:r>
    </w:p>
    <w:p w:rsidR="0041695B" w:rsidRDefault="0041695B" w:rsidP="0074120A">
      <w:pPr>
        <w:pStyle w:val="ConsPlusNormal"/>
        <w:ind w:firstLine="539"/>
        <w:jc w:val="both"/>
      </w:pPr>
      <w:r>
        <w:t xml:space="preserve">Комитету по национальной политике и связям с общественностью Республики </w:t>
      </w:r>
      <w:r w:rsidRPr="00DE6FAF">
        <w:t>Алтай  на реализацию мероприятий федеральной целевой программы «Укрепление единства российской нации и этнокультурное развитие народов России (2014 - 2020 годы)» в сумме 433,0 тыс.</w:t>
      </w:r>
      <w:r w:rsidR="00B87E49">
        <w:t xml:space="preserve"> </w:t>
      </w:r>
      <w:r w:rsidRPr="00DE6FAF">
        <w:t>рублей;</w:t>
      </w:r>
    </w:p>
    <w:p w:rsidR="0074120A" w:rsidRDefault="0074120A" w:rsidP="007412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0B81" w:rsidRPr="002404A1">
        <w:rPr>
          <w:rFonts w:ascii="Times New Roman" w:hAnsi="Times New Roman"/>
          <w:sz w:val="28"/>
          <w:szCs w:val="28"/>
        </w:rPr>
        <w:t>роект</w:t>
      </w:r>
      <w:r w:rsidR="00E60B81">
        <w:rPr>
          <w:rFonts w:ascii="Times New Roman" w:hAnsi="Times New Roman"/>
          <w:sz w:val="28"/>
          <w:szCs w:val="28"/>
        </w:rPr>
        <w:t>ом</w:t>
      </w:r>
      <w:r w:rsidR="00E60B81" w:rsidRPr="002404A1">
        <w:rPr>
          <w:rFonts w:ascii="Times New Roman" w:hAnsi="Times New Roman"/>
          <w:sz w:val="28"/>
          <w:szCs w:val="28"/>
        </w:rPr>
        <w:t xml:space="preserve"> закона предусматривает</w:t>
      </w:r>
      <w:r w:rsidR="00E60B81">
        <w:rPr>
          <w:rFonts w:ascii="Times New Roman" w:hAnsi="Times New Roman"/>
          <w:sz w:val="28"/>
          <w:szCs w:val="28"/>
        </w:rPr>
        <w:t>ся</w:t>
      </w:r>
      <w:r w:rsidR="00E60B81" w:rsidRPr="002404A1">
        <w:rPr>
          <w:rFonts w:ascii="Times New Roman" w:hAnsi="Times New Roman"/>
          <w:sz w:val="28"/>
          <w:szCs w:val="28"/>
        </w:rPr>
        <w:t xml:space="preserve"> внесение изменений в приложение 1 «Источники финансирования дефицита республиканского бюджета на 2016 год» и приложение 15 «Программа государственных внутренних заимствований Республики Алтай на 2016 год» к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20A">
        <w:rPr>
          <w:rFonts w:ascii="Times New Roman" w:hAnsi="Times New Roman" w:cs="Times New Roman"/>
          <w:sz w:val="28"/>
          <w:szCs w:val="28"/>
        </w:rPr>
        <w:t xml:space="preserve">для </w:t>
      </w:r>
      <w:r w:rsidR="00E60B81" w:rsidRPr="0074120A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74120A">
        <w:rPr>
          <w:rFonts w:ascii="Times New Roman" w:hAnsi="Times New Roman" w:cs="Times New Roman"/>
          <w:sz w:val="28"/>
          <w:szCs w:val="28"/>
        </w:rPr>
        <w:t>состава</w:t>
      </w:r>
      <w:r w:rsidR="00E60B81" w:rsidRPr="0074120A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B81" w:rsidRDefault="0074120A" w:rsidP="0074120A">
      <w:pPr>
        <w:pStyle w:val="ConsPlusNormal"/>
        <w:jc w:val="both"/>
      </w:pPr>
      <w:r>
        <w:t xml:space="preserve">         </w:t>
      </w:r>
      <w:r w:rsidR="00E60B81">
        <w:t>Внесение и</w:t>
      </w:r>
      <w:r w:rsidR="00E60B81" w:rsidRPr="00A47EAE">
        <w:t>зменени</w:t>
      </w:r>
      <w:r w:rsidR="00E60B81">
        <w:t>й</w:t>
      </w:r>
      <w:r w:rsidR="00E60B81" w:rsidRPr="00A47EAE">
        <w:t xml:space="preserve"> </w:t>
      </w:r>
      <w:r w:rsidR="00E60B81">
        <w:t>в</w:t>
      </w:r>
      <w:r w:rsidR="00E60B81" w:rsidRPr="00A47EAE">
        <w:t xml:space="preserve"> приложени</w:t>
      </w:r>
      <w:r w:rsidR="00E60B81">
        <w:t>е</w:t>
      </w:r>
      <w:r w:rsidR="00E60B81" w:rsidRPr="00A47EAE">
        <w:t xml:space="preserve"> </w:t>
      </w:r>
      <w:r w:rsidR="00E60B81">
        <w:t xml:space="preserve">15 «Программа государственных внутренних заимствований Республики Алтай на 2016 год» </w:t>
      </w:r>
      <w:r w:rsidR="00E60B81" w:rsidRPr="00A47EAE">
        <w:t>к Закону</w:t>
      </w:r>
      <w:r w:rsidR="008F660A">
        <w:t>,</w:t>
      </w:r>
      <w:r w:rsidR="00E60B81">
        <w:t xml:space="preserve"> связано </w:t>
      </w:r>
      <w:r w:rsidR="005A4090">
        <w:t xml:space="preserve">          </w:t>
      </w:r>
      <w:r w:rsidR="00E60B81">
        <w:lastRenderedPageBreak/>
        <w:t xml:space="preserve">с исключением из </w:t>
      </w:r>
      <w:r w:rsidR="00E60B81" w:rsidRPr="00A47EAE">
        <w:t>приложени</w:t>
      </w:r>
      <w:r w:rsidR="00E60B81">
        <w:t xml:space="preserve">я </w:t>
      </w:r>
      <w:r w:rsidR="00E60B81" w:rsidRPr="00A47EAE">
        <w:t>1 «Источники финансирования дефицита республиканского бюджета на 201</w:t>
      </w:r>
      <w:r w:rsidR="00E60B81">
        <w:t>6</w:t>
      </w:r>
      <w:r w:rsidR="00E60B81" w:rsidRPr="00A47EAE">
        <w:t xml:space="preserve"> год»</w:t>
      </w:r>
      <w:r w:rsidR="00E60B81">
        <w:t xml:space="preserve"> к Закону получения б</w:t>
      </w:r>
      <w:r w:rsidR="00E60B81" w:rsidRPr="00AB0EE7">
        <w:t>юджетны</w:t>
      </w:r>
      <w:r w:rsidR="00E60B81">
        <w:t>х</w:t>
      </w:r>
      <w:r w:rsidR="00E60B81" w:rsidRPr="00AB0EE7">
        <w:t xml:space="preserve"> кредит</w:t>
      </w:r>
      <w:r w:rsidR="00E60B81">
        <w:t>ов</w:t>
      </w:r>
      <w:r w:rsidR="00E60B81" w:rsidRPr="00AB0EE7">
        <w:t xml:space="preserve"> на пополнение остатков средств на счетах бюджетов субъектов Российской Федерации, предоставляемы</w:t>
      </w:r>
      <w:r w:rsidR="00E60B81">
        <w:t>х</w:t>
      </w:r>
      <w:r w:rsidR="00E60B81" w:rsidRPr="00AB0EE7">
        <w:t xml:space="preserve"> за счет средств федерального бюджета</w:t>
      </w:r>
      <w:r w:rsidR="00E60B81">
        <w:t xml:space="preserve">, в сумме 909 000 тыс. рублей. В соответствии с Законом </w:t>
      </w:r>
      <w:r w:rsidR="00F9368E">
        <w:t>(</w:t>
      </w:r>
      <w:r w:rsidR="00E60B81">
        <w:t>в редакции от 31</w:t>
      </w:r>
      <w:r w:rsidR="00F9368E">
        <w:t>.05.</w:t>
      </w:r>
      <w:r w:rsidR="00E60B81">
        <w:t>2016 г</w:t>
      </w:r>
      <w:r w:rsidR="00F9368E">
        <w:t>.</w:t>
      </w:r>
      <w:r w:rsidR="00E60B81">
        <w:t xml:space="preserve"> № 42-РЗ</w:t>
      </w:r>
      <w:r w:rsidR="00F9368E">
        <w:t>)</w:t>
      </w:r>
      <w:r w:rsidR="00E60B81">
        <w:t xml:space="preserve"> привлечение указанных краткосрочных б</w:t>
      </w:r>
      <w:r w:rsidR="00E60B81" w:rsidRPr="00AB0EE7">
        <w:t>юджетны</w:t>
      </w:r>
      <w:r w:rsidR="00E60B81">
        <w:t>х</w:t>
      </w:r>
      <w:r w:rsidR="00E60B81" w:rsidRPr="00AB0EE7">
        <w:t xml:space="preserve"> кредит</w:t>
      </w:r>
      <w:r w:rsidR="00E60B81">
        <w:t>ов</w:t>
      </w:r>
      <w:r w:rsidR="00E60B81" w:rsidRPr="00AB0EE7">
        <w:t xml:space="preserve"> </w:t>
      </w:r>
      <w:r w:rsidR="00E60B81">
        <w:t>предусматривалось для покрытия в текущем финансовом году возможной временной недостаточности на едином счете республиканского бюджета денежных средств, необходимых для осуществления кассовых выплат из республиканского бюджета.</w:t>
      </w:r>
    </w:p>
    <w:p w:rsidR="0041695B" w:rsidRPr="00762113" w:rsidRDefault="0041695B" w:rsidP="00BC2A6D">
      <w:pPr>
        <w:pStyle w:val="ConsPlusNormal"/>
        <w:ind w:firstLine="540"/>
        <w:jc w:val="both"/>
      </w:pPr>
    </w:p>
    <w:p w:rsidR="00703397" w:rsidRDefault="005161DE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закона в установленном порядке прошел </w:t>
      </w:r>
      <w:proofErr w:type="spellStart"/>
      <w:r w:rsidRPr="00DC05A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C05A0">
        <w:rPr>
          <w:rFonts w:ascii="Times New Roman" w:hAnsi="Times New Roman" w:cs="Times New Roman"/>
          <w:sz w:val="28"/>
          <w:szCs w:val="28"/>
        </w:rPr>
        <w:t xml:space="preserve"> </w:t>
      </w:r>
      <w:r w:rsidR="005A40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05A0">
        <w:rPr>
          <w:rFonts w:ascii="Times New Roman" w:hAnsi="Times New Roman" w:cs="Times New Roman"/>
          <w:sz w:val="28"/>
          <w:szCs w:val="28"/>
        </w:rPr>
        <w:t>и публичную независимую экспертизы.</w:t>
      </w:r>
    </w:p>
    <w:p w:rsidR="00355C3C" w:rsidRPr="00DC05A0" w:rsidRDefault="00355C3C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97" w:rsidRDefault="00703397" w:rsidP="00BC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03397" w:rsidSect="00D25E96">
      <w:headerReference w:type="default" r:id="rId10"/>
      <w:pgSz w:w="11906" w:h="16838"/>
      <w:pgMar w:top="1418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4A" w:rsidRDefault="00F1144A" w:rsidP="00F00053">
      <w:pPr>
        <w:spacing w:after="0" w:line="240" w:lineRule="auto"/>
      </w:pPr>
      <w:r>
        <w:separator/>
      </w:r>
    </w:p>
  </w:endnote>
  <w:endnote w:type="continuationSeparator" w:id="0">
    <w:p w:rsidR="00F1144A" w:rsidRDefault="00F1144A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4A" w:rsidRDefault="00F1144A" w:rsidP="00F00053">
      <w:pPr>
        <w:spacing w:after="0" w:line="240" w:lineRule="auto"/>
      </w:pPr>
      <w:r>
        <w:separator/>
      </w:r>
    </w:p>
  </w:footnote>
  <w:footnote w:type="continuationSeparator" w:id="0">
    <w:p w:rsidR="00F1144A" w:rsidRDefault="00F1144A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7204"/>
      <w:docPartObj>
        <w:docPartGallery w:val="Page Numbers (Top of Page)"/>
        <w:docPartUnique/>
      </w:docPartObj>
    </w:sdtPr>
    <w:sdtContent>
      <w:p w:rsidR="00F1144A" w:rsidRDefault="00374954">
        <w:pPr>
          <w:pStyle w:val="a7"/>
          <w:jc w:val="center"/>
        </w:pPr>
        <w:fldSimple w:instr=" PAGE   \* MERGEFORMAT ">
          <w:r w:rsidR="00364867">
            <w:rPr>
              <w:noProof/>
            </w:rPr>
            <w:t>12</w:t>
          </w:r>
        </w:fldSimple>
      </w:p>
    </w:sdtContent>
  </w:sdt>
  <w:p w:rsidR="00F1144A" w:rsidRDefault="00F114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D89"/>
    <w:rsid w:val="000124E6"/>
    <w:rsid w:val="00014FF4"/>
    <w:rsid w:val="00022BEC"/>
    <w:rsid w:val="0004485B"/>
    <w:rsid w:val="000468B1"/>
    <w:rsid w:val="000476ED"/>
    <w:rsid w:val="00052975"/>
    <w:rsid w:val="00064107"/>
    <w:rsid w:val="00067C40"/>
    <w:rsid w:val="00097F6A"/>
    <w:rsid w:val="000B00AA"/>
    <w:rsid w:val="000B269C"/>
    <w:rsid w:val="000B7CA9"/>
    <w:rsid w:val="000C13B4"/>
    <w:rsid w:val="000C454E"/>
    <w:rsid w:val="000D4019"/>
    <w:rsid w:val="000E259E"/>
    <w:rsid w:val="000E4F1F"/>
    <w:rsid w:val="000E5374"/>
    <w:rsid w:val="000E649F"/>
    <w:rsid w:val="000F7540"/>
    <w:rsid w:val="00101026"/>
    <w:rsid w:val="001030B2"/>
    <w:rsid w:val="001068A5"/>
    <w:rsid w:val="001111C8"/>
    <w:rsid w:val="001171B0"/>
    <w:rsid w:val="0012004B"/>
    <w:rsid w:val="00122ECB"/>
    <w:rsid w:val="001238F5"/>
    <w:rsid w:val="00126650"/>
    <w:rsid w:val="00127BC3"/>
    <w:rsid w:val="001322AF"/>
    <w:rsid w:val="00133207"/>
    <w:rsid w:val="00154E88"/>
    <w:rsid w:val="00170844"/>
    <w:rsid w:val="0018178B"/>
    <w:rsid w:val="00183ECE"/>
    <w:rsid w:val="00186D0B"/>
    <w:rsid w:val="001963D8"/>
    <w:rsid w:val="001B15AE"/>
    <w:rsid w:val="001B764B"/>
    <w:rsid w:val="001C2AC8"/>
    <w:rsid w:val="001D6FC4"/>
    <w:rsid w:val="001E32EA"/>
    <w:rsid w:val="001E5B69"/>
    <w:rsid w:val="001F0575"/>
    <w:rsid w:val="0020765E"/>
    <w:rsid w:val="0021140E"/>
    <w:rsid w:val="00211C36"/>
    <w:rsid w:val="00213BD0"/>
    <w:rsid w:val="00221070"/>
    <w:rsid w:val="00223336"/>
    <w:rsid w:val="002323DE"/>
    <w:rsid w:val="002378F6"/>
    <w:rsid w:val="002400DC"/>
    <w:rsid w:val="002427AB"/>
    <w:rsid w:val="00244D2B"/>
    <w:rsid w:val="002553F0"/>
    <w:rsid w:val="00257C4D"/>
    <w:rsid w:val="00264D2A"/>
    <w:rsid w:val="00270265"/>
    <w:rsid w:val="00286D4F"/>
    <w:rsid w:val="002A2AAC"/>
    <w:rsid w:val="002A673D"/>
    <w:rsid w:val="002A679A"/>
    <w:rsid w:val="002A77A6"/>
    <w:rsid w:val="002B258E"/>
    <w:rsid w:val="002C15CF"/>
    <w:rsid w:val="002C15D8"/>
    <w:rsid w:val="002C3A1A"/>
    <w:rsid w:val="002D47F5"/>
    <w:rsid w:val="002D48CE"/>
    <w:rsid w:val="002D4E3B"/>
    <w:rsid w:val="002D79CD"/>
    <w:rsid w:val="002F281C"/>
    <w:rsid w:val="002F69CD"/>
    <w:rsid w:val="00317FF5"/>
    <w:rsid w:val="00321F64"/>
    <w:rsid w:val="00324ECE"/>
    <w:rsid w:val="00351848"/>
    <w:rsid w:val="00354A69"/>
    <w:rsid w:val="00355C3C"/>
    <w:rsid w:val="00362A30"/>
    <w:rsid w:val="00364867"/>
    <w:rsid w:val="0037254D"/>
    <w:rsid w:val="00374954"/>
    <w:rsid w:val="00387B75"/>
    <w:rsid w:val="003A4A0E"/>
    <w:rsid w:val="003A60E3"/>
    <w:rsid w:val="003B18DC"/>
    <w:rsid w:val="003B6751"/>
    <w:rsid w:val="003B6B31"/>
    <w:rsid w:val="003B7DBB"/>
    <w:rsid w:val="003D2B34"/>
    <w:rsid w:val="003E3654"/>
    <w:rsid w:val="003E4302"/>
    <w:rsid w:val="003E6176"/>
    <w:rsid w:val="003F61F6"/>
    <w:rsid w:val="004008E8"/>
    <w:rsid w:val="00405C2F"/>
    <w:rsid w:val="0041695B"/>
    <w:rsid w:val="00422896"/>
    <w:rsid w:val="00423081"/>
    <w:rsid w:val="00425254"/>
    <w:rsid w:val="00466056"/>
    <w:rsid w:val="004711C3"/>
    <w:rsid w:val="004728FB"/>
    <w:rsid w:val="00474FC5"/>
    <w:rsid w:val="00491593"/>
    <w:rsid w:val="004A1E0A"/>
    <w:rsid w:val="004A651A"/>
    <w:rsid w:val="004D14DF"/>
    <w:rsid w:val="004E0880"/>
    <w:rsid w:val="004E2D92"/>
    <w:rsid w:val="004E7134"/>
    <w:rsid w:val="0050017E"/>
    <w:rsid w:val="0051029E"/>
    <w:rsid w:val="0051069F"/>
    <w:rsid w:val="005138BD"/>
    <w:rsid w:val="005161DE"/>
    <w:rsid w:val="00521FB1"/>
    <w:rsid w:val="0052420B"/>
    <w:rsid w:val="00526B9B"/>
    <w:rsid w:val="00542297"/>
    <w:rsid w:val="005673DE"/>
    <w:rsid w:val="005770B8"/>
    <w:rsid w:val="00580305"/>
    <w:rsid w:val="00592324"/>
    <w:rsid w:val="005947BA"/>
    <w:rsid w:val="00595672"/>
    <w:rsid w:val="005A1509"/>
    <w:rsid w:val="005A1C18"/>
    <w:rsid w:val="005A29BD"/>
    <w:rsid w:val="005A4090"/>
    <w:rsid w:val="005A79FB"/>
    <w:rsid w:val="005B6CC6"/>
    <w:rsid w:val="005D1B24"/>
    <w:rsid w:val="005D2FAD"/>
    <w:rsid w:val="005D4868"/>
    <w:rsid w:val="005D587E"/>
    <w:rsid w:val="005D5DFF"/>
    <w:rsid w:val="005D69A9"/>
    <w:rsid w:val="005E7FE8"/>
    <w:rsid w:val="005F1DE2"/>
    <w:rsid w:val="006055EC"/>
    <w:rsid w:val="00606A82"/>
    <w:rsid w:val="00607EC8"/>
    <w:rsid w:val="00615788"/>
    <w:rsid w:val="0062569A"/>
    <w:rsid w:val="006426C3"/>
    <w:rsid w:val="0064629F"/>
    <w:rsid w:val="00664AAF"/>
    <w:rsid w:val="00666668"/>
    <w:rsid w:val="006816DE"/>
    <w:rsid w:val="00697FCC"/>
    <w:rsid w:val="006C020C"/>
    <w:rsid w:val="006C418E"/>
    <w:rsid w:val="006D4E67"/>
    <w:rsid w:val="006D6E61"/>
    <w:rsid w:val="006E2C49"/>
    <w:rsid w:val="006E3C40"/>
    <w:rsid w:val="006E5BBF"/>
    <w:rsid w:val="006E67AB"/>
    <w:rsid w:val="00700812"/>
    <w:rsid w:val="00703397"/>
    <w:rsid w:val="007177DC"/>
    <w:rsid w:val="007213F8"/>
    <w:rsid w:val="0074120A"/>
    <w:rsid w:val="00744656"/>
    <w:rsid w:val="0075114E"/>
    <w:rsid w:val="00751B2E"/>
    <w:rsid w:val="00752EC6"/>
    <w:rsid w:val="00762113"/>
    <w:rsid w:val="007658DD"/>
    <w:rsid w:val="00766BDE"/>
    <w:rsid w:val="0077169E"/>
    <w:rsid w:val="00776F61"/>
    <w:rsid w:val="0078288D"/>
    <w:rsid w:val="00794D4C"/>
    <w:rsid w:val="007B5E5E"/>
    <w:rsid w:val="007C1CEE"/>
    <w:rsid w:val="007E29AB"/>
    <w:rsid w:val="007F5733"/>
    <w:rsid w:val="007F73F5"/>
    <w:rsid w:val="00803836"/>
    <w:rsid w:val="00807BFC"/>
    <w:rsid w:val="008155F5"/>
    <w:rsid w:val="00823AE9"/>
    <w:rsid w:val="008264BB"/>
    <w:rsid w:val="00862A1B"/>
    <w:rsid w:val="00877A15"/>
    <w:rsid w:val="0088171E"/>
    <w:rsid w:val="00881C88"/>
    <w:rsid w:val="0089529C"/>
    <w:rsid w:val="008A0DB1"/>
    <w:rsid w:val="008B2D89"/>
    <w:rsid w:val="008C1796"/>
    <w:rsid w:val="008D1EF3"/>
    <w:rsid w:val="008E6B58"/>
    <w:rsid w:val="008F660A"/>
    <w:rsid w:val="009118AB"/>
    <w:rsid w:val="00922087"/>
    <w:rsid w:val="00930E34"/>
    <w:rsid w:val="009319D7"/>
    <w:rsid w:val="00935572"/>
    <w:rsid w:val="00935ABE"/>
    <w:rsid w:val="00935F93"/>
    <w:rsid w:val="00945604"/>
    <w:rsid w:val="00964A30"/>
    <w:rsid w:val="0096506C"/>
    <w:rsid w:val="009700DA"/>
    <w:rsid w:val="00987B25"/>
    <w:rsid w:val="009A10D3"/>
    <w:rsid w:val="009A30BE"/>
    <w:rsid w:val="009A3F03"/>
    <w:rsid w:val="009A7091"/>
    <w:rsid w:val="009C4126"/>
    <w:rsid w:val="009C6C11"/>
    <w:rsid w:val="009D1745"/>
    <w:rsid w:val="009D58D0"/>
    <w:rsid w:val="009D7247"/>
    <w:rsid w:val="00A03A05"/>
    <w:rsid w:val="00A05072"/>
    <w:rsid w:val="00A13EFD"/>
    <w:rsid w:val="00A264E9"/>
    <w:rsid w:val="00A34EE2"/>
    <w:rsid w:val="00A40F60"/>
    <w:rsid w:val="00A45BCA"/>
    <w:rsid w:val="00A726DA"/>
    <w:rsid w:val="00A90B39"/>
    <w:rsid w:val="00AA52D5"/>
    <w:rsid w:val="00AA53D8"/>
    <w:rsid w:val="00AC17E0"/>
    <w:rsid w:val="00AC633D"/>
    <w:rsid w:val="00AC66E3"/>
    <w:rsid w:val="00AD60D5"/>
    <w:rsid w:val="00AE3A15"/>
    <w:rsid w:val="00AE76A7"/>
    <w:rsid w:val="00AF28C2"/>
    <w:rsid w:val="00AF477A"/>
    <w:rsid w:val="00B11AFA"/>
    <w:rsid w:val="00B2003A"/>
    <w:rsid w:val="00B207A9"/>
    <w:rsid w:val="00B2303B"/>
    <w:rsid w:val="00B31B9D"/>
    <w:rsid w:val="00B45A3E"/>
    <w:rsid w:val="00B652BC"/>
    <w:rsid w:val="00B65742"/>
    <w:rsid w:val="00B70714"/>
    <w:rsid w:val="00B87E49"/>
    <w:rsid w:val="00B9312E"/>
    <w:rsid w:val="00B96CB1"/>
    <w:rsid w:val="00BA31F0"/>
    <w:rsid w:val="00BA77FE"/>
    <w:rsid w:val="00BB76CD"/>
    <w:rsid w:val="00BC0BF5"/>
    <w:rsid w:val="00BC2A6D"/>
    <w:rsid w:val="00BC491C"/>
    <w:rsid w:val="00BD0BBC"/>
    <w:rsid w:val="00BD0DB2"/>
    <w:rsid w:val="00BD1A7A"/>
    <w:rsid w:val="00BD3458"/>
    <w:rsid w:val="00BD4156"/>
    <w:rsid w:val="00BD5EF6"/>
    <w:rsid w:val="00BD647E"/>
    <w:rsid w:val="00BE101E"/>
    <w:rsid w:val="00BE2DF6"/>
    <w:rsid w:val="00BF1BCE"/>
    <w:rsid w:val="00C058E6"/>
    <w:rsid w:val="00C07159"/>
    <w:rsid w:val="00C077D3"/>
    <w:rsid w:val="00C23CB7"/>
    <w:rsid w:val="00C2474B"/>
    <w:rsid w:val="00C2767E"/>
    <w:rsid w:val="00C40CC8"/>
    <w:rsid w:val="00C73669"/>
    <w:rsid w:val="00C73BD1"/>
    <w:rsid w:val="00C753A6"/>
    <w:rsid w:val="00C82E48"/>
    <w:rsid w:val="00C844E9"/>
    <w:rsid w:val="00C875F2"/>
    <w:rsid w:val="00CA3921"/>
    <w:rsid w:val="00CA7708"/>
    <w:rsid w:val="00CB0787"/>
    <w:rsid w:val="00CF087C"/>
    <w:rsid w:val="00CF0F5F"/>
    <w:rsid w:val="00CF1425"/>
    <w:rsid w:val="00D10453"/>
    <w:rsid w:val="00D11F18"/>
    <w:rsid w:val="00D225CD"/>
    <w:rsid w:val="00D25E96"/>
    <w:rsid w:val="00D2685B"/>
    <w:rsid w:val="00D26E54"/>
    <w:rsid w:val="00D34D9F"/>
    <w:rsid w:val="00D3780C"/>
    <w:rsid w:val="00D42872"/>
    <w:rsid w:val="00D44669"/>
    <w:rsid w:val="00D515BE"/>
    <w:rsid w:val="00D56572"/>
    <w:rsid w:val="00D7331F"/>
    <w:rsid w:val="00D7616F"/>
    <w:rsid w:val="00D915A7"/>
    <w:rsid w:val="00D9479F"/>
    <w:rsid w:val="00D947C7"/>
    <w:rsid w:val="00D963B9"/>
    <w:rsid w:val="00DC05A0"/>
    <w:rsid w:val="00DC2C87"/>
    <w:rsid w:val="00DD2CF4"/>
    <w:rsid w:val="00DD689C"/>
    <w:rsid w:val="00DD7A43"/>
    <w:rsid w:val="00DE6FAF"/>
    <w:rsid w:val="00DF469B"/>
    <w:rsid w:val="00DF5914"/>
    <w:rsid w:val="00E06544"/>
    <w:rsid w:val="00E11CD9"/>
    <w:rsid w:val="00E1363C"/>
    <w:rsid w:val="00E21615"/>
    <w:rsid w:val="00E33176"/>
    <w:rsid w:val="00E45D19"/>
    <w:rsid w:val="00E503F3"/>
    <w:rsid w:val="00E557CA"/>
    <w:rsid w:val="00E60B81"/>
    <w:rsid w:val="00E624E2"/>
    <w:rsid w:val="00E64E47"/>
    <w:rsid w:val="00E7187A"/>
    <w:rsid w:val="00E940B6"/>
    <w:rsid w:val="00EA6BF9"/>
    <w:rsid w:val="00EB1C61"/>
    <w:rsid w:val="00EC38A2"/>
    <w:rsid w:val="00EC47AC"/>
    <w:rsid w:val="00EC70DA"/>
    <w:rsid w:val="00ED7DCE"/>
    <w:rsid w:val="00EF5E71"/>
    <w:rsid w:val="00F00053"/>
    <w:rsid w:val="00F00E8A"/>
    <w:rsid w:val="00F1144A"/>
    <w:rsid w:val="00F14BEC"/>
    <w:rsid w:val="00F16A5D"/>
    <w:rsid w:val="00F215F1"/>
    <w:rsid w:val="00F25821"/>
    <w:rsid w:val="00F32F31"/>
    <w:rsid w:val="00F409D8"/>
    <w:rsid w:val="00F40C11"/>
    <w:rsid w:val="00F4298F"/>
    <w:rsid w:val="00F46D28"/>
    <w:rsid w:val="00F54C7D"/>
    <w:rsid w:val="00F5523C"/>
    <w:rsid w:val="00F85F09"/>
    <w:rsid w:val="00F920C8"/>
    <w:rsid w:val="00F9368E"/>
    <w:rsid w:val="00F94137"/>
    <w:rsid w:val="00FA4C29"/>
    <w:rsid w:val="00FA5707"/>
    <w:rsid w:val="00FB60B0"/>
    <w:rsid w:val="00FC2AD7"/>
    <w:rsid w:val="00FD7B66"/>
    <w:rsid w:val="00FE1E93"/>
    <w:rsid w:val="00FE2027"/>
    <w:rsid w:val="00FF4017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semiHidden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1B3827EE8DD20E70577D9B5CBED279EF24A2F3F0D3E828DDBAC57C6Y1P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606AAB8855FBFBB832C97E5BA386801E2253ABD1F10F7B488A8F478A8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7663-4545-49F9-AFEF-AB8B35B5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11</Pages>
  <Words>4408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29479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87</cp:revision>
  <cp:lastPrinted>2016-11-02T03:42:00Z</cp:lastPrinted>
  <dcterms:created xsi:type="dcterms:W3CDTF">2016-05-03T03:10:00Z</dcterms:created>
  <dcterms:modified xsi:type="dcterms:W3CDTF">2016-11-14T08:48:00Z</dcterms:modified>
</cp:coreProperties>
</file>