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C0" w:rsidRDefault="00AB5DC0" w:rsidP="00AB5DC0">
      <w:pPr>
        <w:tabs>
          <w:tab w:val="left" w:pos="375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B5DC0" w:rsidRPr="003D5AE5" w:rsidRDefault="00AB5DC0" w:rsidP="00AB5DC0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290263">
        <w:rPr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 w:rsidRPr="00290263">
        <w:rPr>
          <w:b/>
          <w:bCs/>
          <w:sz w:val="32"/>
          <w:szCs w:val="32"/>
          <w:u w:val="single"/>
        </w:rPr>
        <w:t>первой степенью</w:t>
      </w:r>
      <w:r w:rsidRPr="00290263">
        <w:rPr>
          <w:b/>
          <w:bCs/>
          <w:sz w:val="32"/>
          <w:szCs w:val="32"/>
        </w:rPr>
        <w:t xml:space="preserve"> качества</w:t>
      </w:r>
      <w:r>
        <w:rPr>
          <w:b/>
          <w:bCs/>
          <w:sz w:val="32"/>
          <w:szCs w:val="32"/>
        </w:rPr>
        <w:t xml:space="preserve"> (надлежащее качество) </w:t>
      </w:r>
      <w:r w:rsidRPr="00290263">
        <w:rPr>
          <w:b/>
          <w:bCs/>
          <w:sz w:val="32"/>
          <w:szCs w:val="32"/>
        </w:rPr>
        <w:t>финансового менеджмента</w:t>
      </w:r>
    </w:p>
    <w:p w:rsidR="00AB5DC0" w:rsidRDefault="00AB5DC0" w:rsidP="00AB5DC0">
      <w:pPr>
        <w:ind w:hanging="142"/>
        <w:jc w:val="both"/>
        <w:rPr>
          <w:sz w:val="28"/>
          <w:szCs w:val="28"/>
        </w:rPr>
      </w:pPr>
      <w:r w:rsidRPr="00940CE9">
        <w:rPr>
          <w:noProof/>
          <w:sz w:val="28"/>
          <w:szCs w:val="28"/>
        </w:rPr>
        <w:drawing>
          <wp:inline distT="0" distB="0" distL="0" distR="0">
            <wp:extent cx="5939790" cy="5430240"/>
            <wp:effectExtent l="19050" t="0" r="2286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5DC0" w:rsidRDefault="00AB5DC0" w:rsidP="00AB5DC0">
      <w:pPr>
        <w:ind w:firstLine="720"/>
        <w:jc w:val="both"/>
        <w:rPr>
          <w:sz w:val="28"/>
          <w:szCs w:val="28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9E241C" w:rsidRDefault="009E241C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8B30E6" w:rsidRDefault="008B30E6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8B30E6" w:rsidRDefault="008B30E6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8B30E6" w:rsidRDefault="008B30E6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</w:p>
    <w:p w:rsidR="00AB5DC0" w:rsidRDefault="00AB5DC0" w:rsidP="00AB5DC0">
      <w:pPr>
        <w:tabs>
          <w:tab w:val="left" w:pos="3750"/>
        </w:tabs>
        <w:jc w:val="center"/>
        <w:rPr>
          <w:b/>
          <w:bCs/>
          <w:sz w:val="32"/>
          <w:szCs w:val="32"/>
        </w:rPr>
      </w:pPr>
      <w:r w:rsidRPr="00290263">
        <w:rPr>
          <w:b/>
          <w:bCs/>
          <w:sz w:val="32"/>
          <w:szCs w:val="32"/>
        </w:rPr>
        <w:lastRenderedPageBreak/>
        <w:t>Главные распорядители бюджетных средств Республики Алтай с</w:t>
      </w:r>
      <w:r>
        <w:rPr>
          <w:b/>
          <w:bCs/>
          <w:sz w:val="32"/>
          <w:szCs w:val="32"/>
        </w:rPr>
        <w:t>о</w:t>
      </w:r>
      <w:r w:rsidRPr="0029026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второй</w:t>
      </w:r>
      <w:r w:rsidRPr="00290263">
        <w:rPr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b/>
          <w:bCs/>
          <w:sz w:val="32"/>
          <w:szCs w:val="32"/>
        </w:rPr>
        <w:t xml:space="preserve"> качества </w:t>
      </w:r>
      <w:r>
        <w:rPr>
          <w:b/>
          <w:bCs/>
          <w:sz w:val="32"/>
          <w:szCs w:val="32"/>
        </w:rPr>
        <w:t xml:space="preserve">(свидетельствует о необходимости принятия мер по повышению качества) </w:t>
      </w:r>
      <w:r w:rsidRPr="00290263">
        <w:rPr>
          <w:b/>
          <w:bCs/>
          <w:sz w:val="32"/>
          <w:szCs w:val="32"/>
        </w:rPr>
        <w:t xml:space="preserve">финансового </w:t>
      </w:r>
      <w:r>
        <w:rPr>
          <w:b/>
          <w:bCs/>
          <w:sz w:val="32"/>
          <w:szCs w:val="32"/>
        </w:rPr>
        <w:t>менеджмента</w:t>
      </w:r>
    </w:p>
    <w:p w:rsidR="00AB5DC0" w:rsidRDefault="00AB5DC0" w:rsidP="00AB5DC0">
      <w:pPr>
        <w:rPr>
          <w:sz w:val="28"/>
          <w:szCs w:val="28"/>
        </w:rPr>
      </w:pPr>
      <w:r w:rsidRPr="00940CE9">
        <w:rPr>
          <w:noProof/>
          <w:sz w:val="28"/>
          <w:szCs w:val="28"/>
        </w:rPr>
        <w:drawing>
          <wp:inline distT="0" distB="0" distL="0" distR="0">
            <wp:extent cx="5939790" cy="6864152"/>
            <wp:effectExtent l="19050" t="0" r="2286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DC0" w:rsidRDefault="00AB5DC0" w:rsidP="00AB5DC0">
      <w:pPr>
        <w:rPr>
          <w:sz w:val="28"/>
          <w:szCs w:val="28"/>
        </w:rPr>
      </w:pPr>
    </w:p>
    <w:p w:rsidR="00AB5DC0" w:rsidRDefault="00AB5DC0" w:rsidP="00AB5DC0">
      <w:pPr>
        <w:jc w:val="center"/>
        <w:rPr>
          <w:sz w:val="32"/>
          <w:szCs w:val="32"/>
        </w:rPr>
      </w:pPr>
      <w:r w:rsidRPr="00290263">
        <w:rPr>
          <w:b/>
          <w:bCs/>
          <w:sz w:val="32"/>
          <w:szCs w:val="32"/>
        </w:rPr>
        <w:t xml:space="preserve">Главные распорядители бюджетных средств Республики Алтай с </w:t>
      </w:r>
      <w:r>
        <w:rPr>
          <w:b/>
          <w:bCs/>
          <w:sz w:val="32"/>
          <w:szCs w:val="32"/>
          <w:u w:val="single"/>
        </w:rPr>
        <w:t>третьей</w:t>
      </w:r>
      <w:r w:rsidRPr="00290263">
        <w:rPr>
          <w:b/>
          <w:bCs/>
          <w:sz w:val="32"/>
          <w:szCs w:val="32"/>
          <w:u w:val="single"/>
        </w:rPr>
        <w:t xml:space="preserve"> степенью</w:t>
      </w:r>
      <w:r w:rsidRPr="00290263">
        <w:rPr>
          <w:b/>
          <w:bCs/>
          <w:sz w:val="32"/>
          <w:szCs w:val="32"/>
        </w:rPr>
        <w:t xml:space="preserve"> качества </w:t>
      </w:r>
      <w:r>
        <w:rPr>
          <w:b/>
          <w:bCs/>
          <w:sz w:val="32"/>
          <w:szCs w:val="32"/>
        </w:rPr>
        <w:t xml:space="preserve">(свидетельствует о ненадлежащем качестве) </w:t>
      </w:r>
      <w:r w:rsidRPr="00290263">
        <w:rPr>
          <w:b/>
          <w:bCs/>
          <w:sz w:val="32"/>
          <w:szCs w:val="32"/>
        </w:rPr>
        <w:t>финансового менеджмента</w:t>
      </w:r>
    </w:p>
    <w:p w:rsidR="00AB5DC0" w:rsidRPr="00E819F3" w:rsidRDefault="00AB5DC0" w:rsidP="00AB5DC0">
      <w:pPr>
        <w:rPr>
          <w:sz w:val="28"/>
          <w:szCs w:val="28"/>
        </w:rPr>
      </w:pPr>
      <w:r>
        <w:rPr>
          <w:sz w:val="28"/>
          <w:szCs w:val="28"/>
        </w:rPr>
        <w:t>Отсутствуют</w:t>
      </w:r>
    </w:p>
    <w:p w:rsidR="001A6481" w:rsidRDefault="001A6481"/>
    <w:sectPr w:rsidR="001A6481" w:rsidSect="000F511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EB" w:rsidRDefault="007F29EB" w:rsidP="007F29EB">
      <w:r>
        <w:separator/>
      </w:r>
    </w:p>
  </w:endnote>
  <w:endnote w:type="continuationSeparator" w:id="0">
    <w:p w:rsidR="007F29EB" w:rsidRDefault="007F29EB" w:rsidP="007F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9E" w:rsidRDefault="007F29EB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30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29E" w:rsidRDefault="00055DC9" w:rsidP="00C314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9E" w:rsidRDefault="007F29EB">
    <w:pPr>
      <w:pStyle w:val="a3"/>
      <w:jc w:val="right"/>
    </w:pPr>
    <w:r>
      <w:fldChar w:fldCharType="begin"/>
    </w:r>
    <w:r w:rsidR="008B30E6">
      <w:instrText xml:space="preserve"> PAGE   \* MERGEFORMAT </w:instrText>
    </w:r>
    <w:r>
      <w:fldChar w:fldCharType="separate"/>
    </w:r>
    <w:r w:rsidR="00055DC9">
      <w:rPr>
        <w:noProof/>
      </w:rPr>
      <w:t>2</w:t>
    </w:r>
    <w:r>
      <w:fldChar w:fldCharType="end"/>
    </w:r>
  </w:p>
  <w:p w:rsidR="00BC129E" w:rsidRDefault="00055DC9" w:rsidP="00C314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EB" w:rsidRDefault="007F29EB" w:rsidP="007F29EB">
      <w:r>
        <w:separator/>
      </w:r>
    </w:p>
  </w:footnote>
  <w:footnote w:type="continuationSeparator" w:id="0">
    <w:p w:rsidR="007F29EB" w:rsidRDefault="007F29EB" w:rsidP="007F2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C0"/>
    <w:rsid w:val="00055DC9"/>
    <w:rsid w:val="001A6481"/>
    <w:rsid w:val="002814CA"/>
    <w:rsid w:val="007F29EB"/>
    <w:rsid w:val="008B30E6"/>
    <w:rsid w:val="009E241C"/>
    <w:rsid w:val="00A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D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5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2.1\&#1084;&#1080;&#1085;&#1092;&#1080;&#1085;$\&#1054;&#1090;&#1076;&#1077;&#1083;%20&#1084;&#1077;&#1090;&#1086;&#1076;&#1086;&#1083;&#1086;&#1075;&#1080;&#1080;%20&#1080;%20&#1084;&#1086;&#1085;&#1080;&#1090;&#1086;&#1088;&#1080;&#1085;&#1075;&#1072;\&#1054;&#1058;&#1044;&#1045;&#1051;\&#1060;&#1080;&#1085;&#1084;&#1077;&#1085;&#1077;&#1076;&#1078;&#1084;&#1077;&#1085;&#1090;\2016%20&#1075;&#1086;&#1076;\01.07.2016\&#1043;&#1056;&#1041;&#1057;%20&#1085;&#1072;%2001.09.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view3D>
      <c:rotX val="80"/>
      <c:rotY val="50"/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'Лист3 (4)'!$B$16:$B$22</c:f>
              <c:strCache>
                <c:ptCount val="6"/>
                <c:pt idx="0">
                  <c:v>Комитет по молодежной политике, физической культуре и спорту Республики Алтай
</c:v>
                </c:pt>
                <c:pt idx="1">
                  <c:v>Министерство образования и науки   Республики Алтай</c:v>
                </c:pt>
                <c:pt idx="2">
                  <c:v>Комитет ветеринарии с Госветинспекцией Республики Алтай</c:v>
                </c:pt>
                <c:pt idx="3">
                  <c:v>Министерство культуры Республики Алтай</c:v>
                </c:pt>
                <c:pt idx="4">
                  <c:v>Министерство регионального развития Республики Алтай</c:v>
                </c:pt>
                <c:pt idx="5">
                  <c:v>Министерство  экономического  развития и туризма Республики Алтай</c:v>
                </c:pt>
              </c:strCache>
            </c:strRef>
          </c:cat>
          <c:val>
            <c:numRef>
              <c:f>'Лист3 (4)'!$C$16:$C$22</c:f>
              <c:numCache>
                <c:formatCode>0.0000</c:formatCode>
                <c:ptCount val="6"/>
                <c:pt idx="0">
                  <c:v>0.77159999999999995</c:v>
                </c:pt>
                <c:pt idx="1">
                  <c:v>0.77490000000000103</c:v>
                </c:pt>
                <c:pt idx="2">
                  <c:v>0.77790000000000104</c:v>
                </c:pt>
                <c:pt idx="3">
                  <c:v>0.78920000000000001</c:v>
                </c:pt>
                <c:pt idx="4">
                  <c:v>0.80289999999999995</c:v>
                </c:pt>
                <c:pt idx="5">
                  <c:v>0.84100000000000064</c:v>
                </c:pt>
              </c:numCache>
            </c:numRef>
          </c:val>
        </c:ser>
        <c:shape val="cylinder"/>
        <c:axId val="58640640"/>
        <c:axId val="58650624"/>
        <c:axId val="0"/>
      </c:bar3DChart>
      <c:catAx>
        <c:axId val="58640640"/>
        <c:scaling>
          <c:orientation val="minMax"/>
        </c:scaling>
        <c:axPos val="l"/>
        <c:numFmt formatCode="General" sourceLinked="1"/>
        <c:tickLblPos val="nextTo"/>
        <c:crossAx val="58650624"/>
        <c:crosses val="autoZero"/>
        <c:auto val="1"/>
        <c:lblAlgn val="ctr"/>
        <c:lblOffset val="100"/>
      </c:catAx>
      <c:valAx>
        <c:axId val="58650624"/>
        <c:scaling>
          <c:orientation val="minMax"/>
        </c:scaling>
        <c:axPos val="b"/>
        <c:majorGridlines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58640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42001311600664"/>
          <c:y val="0.45774687237537881"/>
          <c:w val="8.3681514844081831E-2"/>
          <c:h val="5.137191302791699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30"/>
      <c:depthPercent val="100"/>
      <c:rAngAx val="1"/>
    </c:view3D>
    <c:plotArea>
      <c:layout>
        <c:manualLayout>
          <c:layoutTarget val="inner"/>
          <c:xMode val="edge"/>
          <c:yMode val="edge"/>
          <c:x val="0.55693658663037493"/>
          <c:y val="1.9379844961240321E-3"/>
          <c:w val="0.39976097123662147"/>
          <c:h val="0.91997109219405349"/>
        </c:manualLayout>
      </c:layout>
      <c:bar3DChart>
        <c:barDir val="bar"/>
        <c:grouping val="clustered"/>
        <c:ser>
          <c:idx val="1"/>
          <c:order val="0"/>
          <c:tx>
            <c:strRef>
              <c:f>'Лист3 (4)'!$B$1</c:f>
              <c:strCache>
                <c:ptCount val="1"/>
                <c:pt idx="0">
                  <c:v>Аппарат Уполномоченного    по защите прав предпринимателей в Республике Алтай             
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</c:f>
              <c:numCache>
                <c:formatCode>0.0000</c:formatCode>
                <c:ptCount val="1"/>
                <c:pt idx="0">
                  <c:v>0.6229000000000009</c:v>
                </c:pt>
              </c:numCache>
            </c:numRef>
          </c:val>
        </c:ser>
        <c:ser>
          <c:idx val="2"/>
          <c:order val="1"/>
          <c:tx>
            <c:strRef>
              <c:f>'Лист3 (4)'!$B$2</c:f>
              <c:strCache>
                <c:ptCount val="1"/>
                <c:pt idx="0">
                  <c:v>Аппарат Уполномоченного по правам человека в Республике Алтай</c:v>
                </c:pt>
              </c:strCache>
            </c:strRef>
          </c:tx>
          <c:dLbls>
            <c:dLbl>
              <c:idx val="0"/>
              <c:layout>
                <c:manualLayout>
                  <c:x val="3.1550068587105594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(4)'!$C$2</c:f>
              <c:numCache>
                <c:formatCode>0.0000</c:formatCode>
                <c:ptCount val="1"/>
                <c:pt idx="0">
                  <c:v>0.6269000000000009</c:v>
                </c:pt>
              </c:numCache>
            </c:numRef>
          </c:val>
        </c:ser>
        <c:ser>
          <c:idx val="3"/>
          <c:order val="2"/>
          <c:tx>
            <c:strRef>
              <c:f>'Лист3 (4)'!$B$3</c:f>
              <c:strCache>
                <c:ptCount val="1"/>
                <c:pt idx="0">
                  <c:v>Комитет  по обеспечению деятельности  мировых  судей      Республики Алтай   
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(4)'!$C$3</c:f>
              <c:numCache>
                <c:formatCode>0.0000</c:formatCode>
                <c:ptCount val="1"/>
                <c:pt idx="0">
                  <c:v>0.63530000000000064</c:v>
                </c:pt>
              </c:numCache>
            </c:numRef>
          </c:val>
        </c:ser>
        <c:ser>
          <c:idx val="4"/>
          <c:order val="3"/>
          <c:tx>
            <c:strRef>
              <c:f>'Лист3 (4)'!$B$4</c:f>
              <c:strCache>
                <c:ptCount val="1"/>
                <c:pt idx="0">
                  <c:v>Государственная жилищная инспекция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3319615912208505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(4)'!$C$4</c:f>
              <c:numCache>
                <c:formatCode>0.0000</c:formatCode>
                <c:ptCount val="1"/>
                <c:pt idx="0">
                  <c:v>0.64920000000000078</c:v>
                </c:pt>
              </c:numCache>
            </c:numRef>
          </c:val>
        </c:ser>
        <c:ser>
          <c:idx val="5"/>
          <c:order val="4"/>
          <c:tx>
            <c:strRef>
              <c:f>'Лист3 (4)'!$B$5</c:f>
              <c:strCache>
                <c:ptCount val="1"/>
                <c:pt idx="0">
                  <c:v>Комитет по делам записи актов гражданского состояния и архивов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880658436213987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(4)'!$C$5</c:f>
              <c:numCache>
                <c:formatCode>0.0000</c:formatCode>
                <c:ptCount val="1"/>
                <c:pt idx="0">
                  <c:v>0.65880000000000105</c:v>
                </c:pt>
              </c:numCache>
            </c:numRef>
          </c:val>
        </c:ser>
        <c:ser>
          <c:idx val="6"/>
          <c:order val="5"/>
          <c:tx>
            <c:strRef>
              <c:f>'Лист3 (4)'!$B$6</c:f>
              <c:strCache>
                <c:ptCount val="1"/>
                <c:pt idx="0">
                  <c:v>Министерство природных ресурсов, экологии и имущественных отношений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2653061224489806E-2"/>
                  <c:y val="-4.86973459946433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(4)'!$C$6</c:f>
              <c:numCache>
                <c:formatCode>0.0000</c:formatCode>
                <c:ptCount val="1"/>
                <c:pt idx="0">
                  <c:v>0.69059999999999999</c:v>
                </c:pt>
              </c:numCache>
            </c:numRef>
          </c:val>
        </c:ser>
        <c:ser>
          <c:idx val="7"/>
          <c:order val="6"/>
          <c:tx>
            <c:strRef>
              <c:f>'Лист3 (4)'!$B$7</c:f>
              <c:strCache>
                <c:ptCount val="1"/>
                <c:pt idx="0">
                  <c:v>Избирательная комиссия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4293552812071401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(4)'!$C$7</c:f>
              <c:numCache>
                <c:formatCode>0.0000</c:formatCode>
                <c:ptCount val="1"/>
                <c:pt idx="0">
                  <c:v>0.70409999999999995</c:v>
                </c:pt>
              </c:numCache>
            </c:numRef>
          </c:val>
        </c:ser>
        <c:ser>
          <c:idx val="8"/>
          <c:order val="7"/>
          <c:tx>
            <c:strRef>
              <c:f>'Лист3 (4)'!$B$8</c:f>
              <c:strCache>
                <c:ptCount val="1"/>
                <c:pt idx="0">
                  <c:v>Контрольно-счетная палата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591E-2"/>
                  <c:y val="-1.67597765363128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(4)'!$C$8</c:f>
              <c:numCache>
                <c:formatCode>0.0000</c:formatCode>
                <c:ptCount val="1"/>
                <c:pt idx="0">
                  <c:v>0.7136000000000009</c:v>
                </c:pt>
              </c:numCache>
            </c:numRef>
          </c:val>
        </c:ser>
        <c:ser>
          <c:idx val="9"/>
          <c:order val="8"/>
          <c:tx>
            <c:strRef>
              <c:f>'Лист3 (4)'!$B$9</c:f>
              <c:strCache>
                <c:ptCount val="1"/>
                <c:pt idx="0">
                  <c:v>Министерство здравоохранения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0576131687242899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(4)'!$C$9</c:f>
            </c:numRef>
          </c:val>
        </c:ser>
        <c:ser>
          <c:idx val="10"/>
          <c:order val="9"/>
          <c:tx>
            <c:strRef>
              <c:f>'Лист3 (4)'!$B$10</c:f>
              <c:strCache>
                <c:ptCount val="1"/>
                <c:pt idx="0">
                  <c:v>Министерство труда  социального развития и занятости населения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1.9204389574759947E-2"/>
                  <c:y val="-1.76908752327747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(4)'!$C$10</c:f>
              <c:numCache>
                <c:formatCode>0.0000</c:formatCode>
                <c:ptCount val="1"/>
                <c:pt idx="0">
                  <c:v>0.72190000000000065</c:v>
                </c:pt>
              </c:numCache>
            </c:numRef>
          </c:val>
        </c:ser>
        <c:ser>
          <c:idx val="11"/>
          <c:order val="10"/>
          <c:tx>
            <c:strRef>
              <c:f>'Лист3 (4)'!$B$11</c:f>
              <c:strCache>
                <c:ptCount val="1"/>
                <c:pt idx="0">
                  <c:v>Государственное Собрание - Эл Курултай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7434842249657136E-2"/>
                  <c:y val="-1.862197392923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(4)'!$C$11</c:f>
              <c:numCache>
                <c:formatCode>0.0000</c:formatCode>
                <c:ptCount val="1"/>
                <c:pt idx="0">
                  <c:v>0.72250000000000003</c:v>
                </c:pt>
              </c:numCache>
            </c:numRef>
          </c:val>
        </c:ser>
        <c:ser>
          <c:idx val="12"/>
          <c:order val="11"/>
          <c:tx>
            <c:strRef>
              <c:f>'Лист3 (4)'!$B$12</c:f>
              <c:strCache>
                <c:ptCount val="1"/>
                <c:pt idx="0">
                  <c:v>Правительство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1947873799725619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(4)'!$C$12</c:f>
              <c:numCache>
                <c:formatCode>0.0000</c:formatCode>
                <c:ptCount val="1"/>
                <c:pt idx="0">
                  <c:v>0.73939999999999995</c:v>
                </c:pt>
              </c:numCache>
            </c:numRef>
          </c:val>
        </c:ser>
        <c:ser>
          <c:idx val="13"/>
          <c:order val="12"/>
          <c:tx>
            <c:strRef>
              <c:f>'Лист3 (4)'!$B$13</c:f>
              <c:strCache>
                <c:ptCount val="1"/>
                <c:pt idx="0">
                  <c:v>Комитет по национальной политике и связям с общественностью Республики Алтай
</c:v>
                </c:pt>
              </c:strCache>
            </c:strRef>
          </c:tx>
          <c:dLbls>
            <c:dLbl>
              <c:idx val="0"/>
              <c:layout>
                <c:manualLayout>
                  <c:x val="3.0178326474622812E-2"/>
                  <c:y val="-1.5828677839851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(4)'!$C$13</c:f>
              <c:numCache>
                <c:formatCode>0.0000</c:formatCode>
                <c:ptCount val="1"/>
                <c:pt idx="0">
                  <c:v>0.74339999999999995</c:v>
                </c:pt>
              </c:numCache>
            </c:numRef>
          </c:val>
        </c:ser>
        <c:ser>
          <c:idx val="14"/>
          <c:order val="13"/>
          <c:tx>
            <c:strRef>
              <c:f>'Лист3 (4)'!$B$14</c:f>
              <c:strCache>
                <c:ptCount val="1"/>
                <c:pt idx="0">
                  <c:v>Министерство сельского хозяйства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2.6063100137174257E-2"/>
                  <c:y val="-1.489757914338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(4)'!$C$14</c:f>
              <c:numCache>
                <c:formatCode>0.0000</c:formatCode>
                <c:ptCount val="1"/>
                <c:pt idx="0">
                  <c:v>0.74930000000000063</c:v>
                </c:pt>
              </c:numCache>
            </c:numRef>
          </c:val>
        </c:ser>
        <c:ser>
          <c:idx val="15"/>
          <c:order val="14"/>
          <c:tx>
            <c:strRef>
              <c:f>'Лист3 (4)'!$B$15</c:f>
              <c:strCache>
                <c:ptCount val="1"/>
                <c:pt idx="0">
                  <c:v>Комитет по тарифам Республики Алтай</c:v>
                </c:pt>
              </c:strCache>
            </c:strRef>
          </c:tx>
          <c:dLbls>
            <c:dLbl>
              <c:idx val="0"/>
              <c:layout>
                <c:manualLayout>
                  <c:x val="3.292181069958848E-2"/>
                  <c:y val="-1.2104283054003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val>
            <c:numRef>
              <c:f>'Лист3 (4)'!$C$15</c:f>
              <c:numCache>
                <c:formatCode>0.0000</c:formatCode>
                <c:ptCount val="1"/>
                <c:pt idx="0">
                  <c:v>0.75420000000000065</c:v>
                </c:pt>
              </c:numCache>
            </c:numRef>
          </c:val>
        </c:ser>
        <c:shape val="cylinder"/>
        <c:axId val="58977280"/>
        <c:axId val="59056896"/>
        <c:axId val="0"/>
      </c:bar3DChart>
      <c:catAx>
        <c:axId val="58977280"/>
        <c:scaling>
          <c:orientation val="minMax"/>
        </c:scaling>
        <c:delete val="1"/>
        <c:axPos val="l"/>
        <c:tickLblPos val="none"/>
        <c:crossAx val="59056896"/>
        <c:crosses val="autoZero"/>
        <c:auto val="1"/>
        <c:lblAlgn val="ctr"/>
        <c:lblOffset val="100"/>
      </c:catAx>
      <c:valAx>
        <c:axId val="59056896"/>
        <c:scaling>
          <c:orientation val="minMax"/>
        </c:scaling>
        <c:axPos val="b"/>
        <c:majorGridlines/>
        <c:numFmt formatCode="0.0000" sourceLinked="1"/>
        <c:tickLblPos val="nextTo"/>
        <c:crossAx val="58977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0.04218</cdr:x>
      <cdr:y>0.056</cdr:y>
    </cdr:from>
    <cdr:to>
      <cdr:x>0.53061</cdr:x>
      <cdr:y>0.07451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863" y="730250"/>
          <a:ext cx="4560801" cy="241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0.0966</cdr:x>
      <cdr:y>0.06014</cdr:y>
    </cdr:from>
    <cdr:to>
      <cdr:x>0.48027</cdr:x>
      <cdr:y>0.92111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01700" y="784225"/>
          <a:ext cx="3581400" cy="1122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0.04354</cdr:x>
      <cdr:y>0.07159</cdr:y>
    </cdr:from>
    <cdr:to>
      <cdr:x>0.53605</cdr:x>
      <cdr:y>0.09204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6562" y="933450"/>
          <a:ext cx="4598899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0.0449</cdr:x>
      <cdr:y>0.0728</cdr:y>
    </cdr:from>
    <cdr:to>
      <cdr:x>0.5034</cdr:x>
      <cdr:y>0.09326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19100" y="949325"/>
          <a:ext cx="42799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0.04898</cdr:x>
      <cdr:y>0.09228</cdr:y>
    </cdr:from>
    <cdr:to>
      <cdr:x>0.56463</cdr:x>
      <cdr:y>0.1176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57200" y="1203325"/>
          <a:ext cx="48133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0.04626</cdr:x>
      <cdr:y>0.11541</cdr:y>
    </cdr:from>
    <cdr:to>
      <cdr:x>0.54286</cdr:x>
      <cdr:y>0.86585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8746" y="1380989"/>
          <a:ext cx="4709934" cy="8979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Комитет по тарифам Республики 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здравоохранения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Министерство сельского хозяйства Республики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труда социального развития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занятости населения Республики Алтай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Правительство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Государственное Собрание - Эл Курултай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национальной политике и связям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 общественностью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Контрольно- счетная палата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Избирательная комиссия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охране, использованию 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воспроизводству объектов животного мира РА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Министерство природных ресурсов, экологии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и имущественных отношений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делам записи актов гражданского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состояния и архивов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Государственная жилищная инспекция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Комитет по обеспечению деятельности мировых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судей Республики Алтай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правам человека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в Республике Алтай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Аппарат Уполномоченного по защите прав </a:t>
          </a:r>
        </a:p>
        <a:p xmlns:a="http://schemas.openxmlformats.org/drawingml/2006/main">
          <a:r>
            <a:rPr lang="ru-RU" sz="1100" baseline="0">
              <a:latin typeface="Times New Roman" pitchFamily="18" charset="0"/>
              <a:cs typeface="Times New Roman" pitchFamily="18" charset="0"/>
            </a:rPr>
            <a:t>предпринимателей в Республике Алтай </a:t>
          </a:r>
        </a:p>
      </cdr:txBody>
    </cdr:sp>
  </cdr:relSizeAnchor>
  <cdr:relSizeAnchor xmlns:cdr="http://schemas.openxmlformats.org/drawingml/2006/chartDrawing">
    <cdr:from>
      <cdr:x>0.04626</cdr:x>
      <cdr:y>0.14098</cdr:y>
    </cdr:from>
    <cdr:to>
      <cdr:x>0.53878</cdr:x>
      <cdr:y>0.17215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31800" y="1838325"/>
          <a:ext cx="45974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0.1943</cdr:y>
    </cdr:from>
    <cdr:to>
      <cdr:x>0.54966</cdr:x>
      <cdr:y>0.21573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31961" y="2533650"/>
          <a:ext cx="4700585" cy="279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0.21378</cdr:y>
    </cdr:from>
    <cdr:to>
      <cdr:x>0.54422</cdr:x>
      <cdr:y>0.243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44660" y="2787650"/>
          <a:ext cx="4637089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0.23716</cdr:y>
    </cdr:from>
    <cdr:to>
      <cdr:x>0.54694</cdr:x>
      <cdr:y>0.26735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70059" y="3092450"/>
          <a:ext cx="4637089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0.04218</cdr:x>
      <cdr:y>0.22182</cdr:y>
    </cdr:from>
    <cdr:to>
      <cdr:x>0.54286</cdr:x>
      <cdr:y>0.26467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393700" y="2892425"/>
          <a:ext cx="4673600" cy="55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0.0517</cdr:x>
      <cdr:y>0.26077</cdr:y>
    </cdr:from>
    <cdr:to>
      <cdr:x>0.54558</cdr:x>
      <cdr:y>0.29389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82600" y="3400425"/>
          <a:ext cx="46101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0.18149</cdr:x>
      <cdr:y>0.29279</cdr:y>
    </cdr:from>
    <cdr:to>
      <cdr:x>0.54966</cdr:x>
      <cdr:y>0.31532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1078230" y="2194559"/>
          <a:ext cx="2187333" cy="168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0.04626</cdr:x>
      <cdr:y>0.31824</cdr:y>
    </cdr:from>
    <cdr:to>
      <cdr:x>0.53741</cdr:x>
      <cdr:y>0.34064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431800" y="4149725"/>
          <a:ext cx="4584700" cy="292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0.0585</cdr:x>
      <cdr:y>0.33772</cdr:y>
    </cdr:from>
    <cdr:to>
      <cdr:x>0.53878</cdr:x>
      <cdr:y>0.36596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46100" y="4403725"/>
          <a:ext cx="4483100" cy="368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0.36304</cdr:y>
    </cdr:from>
    <cdr:to>
      <cdr:x>0.53605</cdr:x>
      <cdr:y>0.39421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08000" y="4733925"/>
          <a:ext cx="4495800" cy="40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0.05714</cdr:x>
      <cdr:y>0.38641</cdr:y>
    </cdr:from>
    <cdr:to>
      <cdr:x>0.53333</cdr:x>
      <cdr:y>0.41174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533400" y="5038725"/>
          <a:ext cx="4445000" cy="33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0.05442</cdr:x>
      <cdr:y>0.41466</cdr:y>
    </cdr:from>
    <cdr:to>
      <cdr:x>0.54694</cdr:x>
      <cdr:y>0.44777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508000" y="5407025"/>
          <a:ext cx="45974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0.43901</cdr:y>
    </cdr:from>
    <cdr:to>
      <cdr:x>0.5415</cdr:x>
      <cdr:y>0.47309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444500" y="5724525"/>
          <a:ext cx="4610100" cy="444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0.04762</cdr:x>
      <cdr:y>0.47407</cdr:y>
    </cdr:from>
    <cdr:to>
      <cdr:x>0.53878</cdr:x>
      <cdr:y>0.50426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444500" y="6181725"/>
          <a:ext cx="4584700" cy="393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0.05034</cdr:x>
      <cdr:y>0.09399</cdr:y>
    </cdr:from>
    <cdr:to>
      <cdr:x>0.50884</cdr:x>
      <cdr:y>0.11736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70062" y="1225551"/>
          <a:ext cx="4281324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0.00257</cdr:x>
      <cdr:y>0.00204</cdr:y>
    </cdr:to>
    <cdr:pic>
      <cdr:nvPicPr>
        <cdr:cNvPr id="2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chekanceva</cp:lastModifiedBy>
  <cp:revision>2</cp:revision>
  <cp:lastPrinted>2016-11-28T09:50:00Z</cp:lastPrinted>
  <dcterms:created xsi:type="dcterms:W3CDTF">2016-12-01T03:13:00Z</dcterms:created>
  <dcterms:modified xsi:type="dcterms:W3CDTF">2016-12-01T03:13:00Z</dcterms:modified>
</cp:coreProperties>
</file>