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89" w:rsidRPr="007D231E" w:rsidRDefault="00783102" w:rsidP="008B2D89">
      <w:pPr>
        <w:pStyle w:val="a3"/>
        <w:tabs>
          <w:tab w:val="left" w:pos="709"/>
        </w:tabs>
        <w:ind w:firstLine="709"/>
        <w:rPr>
          <w:b/>
          <w:i w:val="0"/>
        </w:rPr>
      </w:pPr>
      <w:r>
        <w:rPr>
          <w:b/>
          <w:i w:val="0"/>
        </w:rPr>
        <w:t xml:space="preserve"> </w:t>
      </w:r>
      <w:r w:rsidR="008B2D89" w:rsidRPr="007D231E">
        <w:rPr>
          <w:b/>
          <w:i w:val="0"/>
        </w:rPr>
        <w:t>ПОЯСНИТЕЛЬНАЯ ЗАПИСКА</w:t>
      </w:r>
    </w:p>
    <w:p w:rsidR="008B2D89" w:rsidRDefault="008B2D89" w:rsidP="008B2D89">
      <w:pPr>
        <w:pStyle w:val="a3"/>
        <w:ind w:firstLine="709"/>
        <w:rPr>
          <w:b/>
          <w:i w:val="0"/>
        </w:rPr>
      </w:pPr>
      <w:r w:rsidRPr="007D231E">
        <w:rPr>
          <w:b/>
          <w:i w:val="0"/>
        </w:rPr>
        <w:t>к проекту закона Республики Алтай «О внесении изменений в Закон Республики Алтай «О республиканском  бюджете Республики Алтай на 201</w:t>
      </w:r>
      <w:r w:rsidR="000F0FDC">
        <w:rPr>
          <w:b/>
          <w:i w:val="0"/>
        </w:rPr>
        <w:t>8</w:t>
      </w:r>
      <w:r w:rsidRPr="007D231E">
        <w:rPr>
          <w:b/>
          <w:i w:val="0"/>
        </w:rPr>
        <w:t xml:space="preserve"> год</w:t>
      </w:r>
      <w:r w:rsidR="00FF57B5">
        <w:rPr>
          <w:b/>
          <w:i w:val="0"/>
        </w:rPr>
        <w:t xml:space="preserve"> и на плановый период 201</w:t>
      </w:r>
      <w:r w:rsidR="000F0FDC">
        <w:rPr>
          <w:b/>
          <w:i w:val="0"/>
        </w:rPr>
        <w:t>9</w:t>
      </w:r>
      <w:r w:rsidR="00FF57B5">
        <w:rPr>
          <w:b/>
          <w:i w:val="0"/>
        </w:rPr>
        <w:t xml:space="preserve"> и 20</w:t>
      </w:r>
      <w:r w:rsidR="000F0FDC">
        <w:rPr>
          <w:b/>
          <w:i w:val="0"/>
        </w:rPr>
        <w:t>20</w:t>
      </w:r>
      <w:r w:rsidR="00FF57B5">
        <w:rPr>
          <w:b/>
          <w:i w:val="0"/>
        </w:rPr>
        <w:t xml:space="preserve"> годов</w:t>
      </w:r>
      <w:r w:rsidRPr="007D231E">
        <w:rPr>
          <w:b/>
          <w:i w:val="0"/>
        </w:rPr>
        <w:t>»</w:t>
      </w:r>
    </w:p>
    <w:p w:rsidR="000E649F" w:rsidRPr="007D231E" w:rsidRDefault="000E649F" w:rsidP="008B2D89">
      <w:pPr>
        <w:pStyle w:val="a3"/>
        <w:ind w:firstLine="709"/>
        <w:rPr>
          <w:b/>
          <w:i w:val="0"/>
        </w:rPr>
      </w:pPr>
    </w:p>
    <w:p w:rsidR="003570FA" w:rsidRDefault="008B2D89" w:rsidP="00E7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7FCC">
        <w:rPr>
          <w:rFonts w:ascii="Times New Roman" w:hAnsi="Times New Roman" w:cs="Times New Roman"/>
          <w:sz w:val="28"/>
          <w:szCs w:val="28"/>
        </w:rPr>
        <w:t>закона Республики Алтай «О внесении изменений в Закон Республики Алтай «О республиканском бюджете Республики Алтай на 201</w:t>
      </w:r>
      <w:r w:rsidR="000F0FDC">
        <w:rPr>
          <w:rFonts w:ascii="Times New Roman" w:hAnsi="Times New Roman" w:cs="Times New Roman"/>
          <w:sz w:val="28"/>
          <w:szCs w:val="28"/>
        </w:rPr>
        <w:t>8</w:t>
      </w:r>
      <w:r w:rsidR="00697FCC">
        <w:rPr>
          <w:rFonts w:ascii="Times New Roman" w:hAnsi="Times New Roman" w:cs="Times New Roman"/>
          <w:sz w:val="28"/>
          <w:szCs w:val="28"/>
        </w:rPr>
        <w:t xml:space="preserve"> год</w:t>
      </w:r>
      <w:r w:rsidR="00FF57B5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0F0FDC">
        <w:rPr>
          <w:rFonts w:ascii="Times New Roman" w:hAnsi="Times New Roman" w:cs="Times New Roman"/>
          <w:sz w:val="28"/>
          <w:szCs w:val="28"/>
        </w:rPr>
        <w:t>9</w:t>
      </w:r>
      <w:r w:rsid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20</w:t>
      </w:r>
      <w:r w:rsidR="00FF57B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97FCC">
        <w:rPr>
          <w:rFonts w:ascii="Times New Roman" w:hAnsi="Times New Roman" w:cs="Times New Roman"/>
          <w:sz w:val="28"/>
          <w:szCs w:val="28"/>
        </w:rPr>
        <w:t xml:space="preserve">» (далее – проект закона) </w:t>
      </w:r>
      <w:r w:rsidRPr="00DC05A0">
        <w:rPr>
          <w:rFonts w:ascii="Times New Roman" w:hAnsi="Times New Roman" w:cs="Times New Roman"/>
          <w:sz w:val="28"/>
          <w:szCs w:val="28"/>
        </w:rPr>
        <w:t xml:space="preserve">вносится Главой Республики Алтай, Председателем Правительства Республики Алтай. Разработчиком </w:t>
      </w:r>
      <w:r w:rsidR="00697FCC">
        <w:rPr>
          <w:rFonts w:ascii="Times New Roman" w:hAnsi="Times New Roman" w:cs="Times New Roman"/>
          <w:sz w:val="28"/>
          <w:szCs w:val="28"/>
        </w:rPr>
        <w:t xml:space="preserve">  </w:t>
      </w:r>
      <w:r w:rsidRPr="00DC05A0">
        <w:rPr>
          <w:rFonts w:ascii="Times New Roman" w:hAnsi="Times New Roman" w:cs="Times New Roman"/>
          <w:sz w:val="28"/>
          <w:szCs w:val="28"/>
        </w:rPr>
        <w:t>проекта</w:t>
      </w:r>
      <w:r w:rsidR="00697FCC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DC05A0">
        <w:rPr>
          <w:rFonts w:ascii="Times New Roman" w:hAnsi="Times New Roman" w:cs="Times New Roman"/>
          <w:sz w:val="28"/>
          <w:szCs w:val="28"/>
        </w:rPr>
        <w:t xml:space="preserve">  является  Министерство финансов Республики Алтай.</w:t>
      </w:r>
    </w:p>
    <w:p w:rsidR="003570FA" w:rsidRDefault="008B2D89" w:rsidP="00E7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5A0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</w:t>
      </w:r>
      <w:r w:rsidR="00697FC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C05A0">
        <w:rPr>
          <w:rFonts w:ascii="Times New Roman" w:hAnsi="Times New Roman" w:cs="Times New Roman"/>
          <w:sz w:val="28"/>
          <w:szCs w:val="28"/>
        </w:rPr>
        <w:t xml:space="preserve">является статья 153 Бюджетного кодекса Российской Федерации, пункт 9 статьи 8 Конституционного закона Республики Алтай </w:t>
      </w:r>
      <w:r w:rsidR="00697FCC">
        <w:rPr>
          <w:rFonts w:ascii="Times New Roman" w:hAnsi="Times New Roman" w:cs="Times New Roman"/>
          <w:sz w:val="28"/>
          <w:szCs w:val="28"/>
        </w:rPr>
        <w:t xml:space="preserve">от 27 марта 1998 года № 3-44 </w:t>
      </w:r>
      <w:r w:rsidRPr="00DC05A0">
        <w:rPr>
          <w:rFonts w:ascii="Times New Roman" w:hAnsi="Times New Roman" w:cs="Times New Roman"/>
          <w:sz w:val="28"/>
          <w:szCs w:val="28"/>
        </w:rPr>
        <w:t>«О Государственном Собрании – Эл Курултай Республики Алтай», пункт 1 статьи 4 Закона  Республики Алтай от 27 ноября 2007 года № 66-РЗ «О бюджетно</w:t>
      </w:r>
      <w:r w:rsidR="003570FA">
        <w:rPr>
          <w:rFonts w:ascii="Times New Roman" w:hAnsi="Times New Roman" w:cs="Times New Roman"/>
          <w:sz w:val="28"/>
          <w:szCs w:val="28"/>
        </w:rPr>
        <w:t>м процессе в Республике Алтай».</w:t>
      </w:r>
      <w:proofErr w:type="gramEnd"/>
    </w:p>
    <w:p w:rsidR="003570FA" w:rsidRDefault="00FF57B5" w:rsidP="00E7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7B5">
        <w:rPr>
          <w:rFonts w:ascii="Times New Roman" w:hAnsi="Times New Roman" w:cs="Times New Roman"/>
          <w:sz w:val="28"/>
          <w:szCs w:val="28"/>
        </w:rPr>
        <w:t>Внесение изменений в Закон Республики Алтай «О республиканском бюджете Республики Алтай на 201</w:t>
      </w:r>
      <w:r w:rsidR="000F0FDC">
        <w:rPr>
          <w:rFonts w:ascii="Times New Roman" w:hAnsi="Times New Roman" w:cs="Times New Roman"/>
          <w:sz w:val="28"/>
          <w:szCs w:val="28"/>
        </w:rPr>
        <w:t>8</w:t>
      </w:r>
      <w:r w:rsidRPr="00FF57B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F0FDC">
        <w:rPr>
          <w:rFonts w:ascii="Times New Roman" w:hAnsi="Times New Roman" w:cs="Times New Roman"/>
          <w:sz w:val="28"/>
          <w:szCs w:val="28"/>
        </w:rPr>
        <w:t>9</w:t>
      </w:r>
      <w:r w:rsidRP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20</w:t>
      </w:r>
      <w:r w:rsidRPr="00FF57B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F81778">
        <w:rPr>
          <w:rFonts w:ascii="Times New Roman" w:hAnsi="Times New Roman" w:cs="Times New Roman"/>
          <w:sz w:val="28"/>
          <w:szCs w:val="28"/>
        </w:rPr>
        <w:t xml:space="preserve">(далее – Закон) </w:t>
      </w:r>
      <w:r w:rsidRPr="00FF57B5">
        <w:rPr>
          <w:rFonts w:ascii="Times New Roman" w:hAnsi="Times New Roman" w:cs="Times New Roman"/>
          <w:sz w:val="28"/>
          <w:szCs w:val="28"/>
        </w:rPr>
        <w:t>обусловлено</w:t>
      </w:r>
      <w:r w:rsidR="002033BB">
        <w:rPr>
          <w:rFonts w:ascii="Times New Roman" w:hAnsi="Times New Roman" w:cs="Times New Roman"/>
          <w:sz w:val="28"/>
          <w:szCs w:val="28"/>
        </w:rPr>
        <w:t xml:space="preserve"> отражением</w:t>
      </w:r>
      <w:r w:rsidRPr="00FF57B5">
        <w:rPr>
          <w:rFonts w:ascii="Times New Roman" w:hAnsi="Times New Roman" w:cs="Times New Roman"/>
          <w:sz w:val="28"/>
          <w:szCs w:val="28"/>
        </w:rPr>
        <w:t xml:space="preserve"> </w:t>
      </w:r>
      <w:r w:rsidR="002033BB" w:rsidRPr="00CF07F3">
        <w:rPr>
          <w:rFonts w:ascii="Times New Roman" w:hAnsi="Times New Roman" w:cs="Times New Roman"/>
          <w:sz w:val="28"/>
          <w:szCs w:val="28"/>
        </w:rPr>
        <w:t>объемов бюджетных ассигнований федерального бюджета (</w:t>
      </w:r>
      <w:r w:rsidR="004974C1">
        <w:rPr>
          <w:rFonts w:ascii="Times New Roman" w:hAnsi="Times New Roman" w:cs="Times New Roman"/>
          <w:sz w:val="28"/>
          <w:szCs w:val="28"/>
        </w:rPr>
        <w:t xml:space="preserve">дотаций, </w:t>
      </w:r>
      <w:r w:rsidR="002033BB" w:rsidRPr="00CF07F3">
        <w:rPr>
          <w:rFonts w:ascii="Times New Roman" w:hAnsi="Times New Roman" w:cs="Times New Roman"/>
          <w:sz w:val="28"/>
          <w:szCs w:val="28"/>
        </w:rPr>
        <w:t>субвенций, субсидий, иных межбюджетных трансфертов</w:t>
      </w:r>
      <w:r w:rsidR="007B656A" w:rsidRPr="00CF07F3">
        <w:rPr>
          <w:rFonts w:ascii="Times New Roman" w:hAnsi="Times New Roman" w:cs="Times New Roman"/>
          <w:sz w:val="28"/>
          <w:szCs w:val="28"/>
        </w:rPr>
        <w:t>)</w:t>
      </w:r>
      <w:r w:rsidR="002033BB" w:rsidRPr="00CF07F3">
        <w:rPr>
          <w:rFonts w:ascii="Times New Roman" w:hAnsi="Times New Roman" w:cs="Times New Roman"/>
          <w:sz w:val="28"/>
          <w:szCs w:val="28"/>
        </w:rPr>
        <w:t>.</w:t>
      </w:r>
    </w:p>
    <w:p w:rsidR="00E66684" w:rsidRDefault="00FF57B5" w:rsidP="00E7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0FA">
        <w:rPr>
          <w:rFonts w:ascii="Times New Roman" w:hAnsi="Times New Roman" w:cs="Times New Roman"/>
          <w:sz w:val="28"/>
          <w:szCs w:val="28"/>
        </w:rPr>
        <w:t xml:space="preserve">Изменение общей суммы доходов </w:t>
      </w:r>
      <w:r w:rsidR="00A32F26" w:rsidRPr="003570FA">
        <w:rPr>
          <w:rFonts w:ascii="Times New Roman" w:hAnsi="Times New Roman" w:cs="Times New Roman"/>
          <w:sz w:val="28"/>
          <w:szCs w:val="28"/>
        </w:rPr>
        <w:t>на 201</w:t>
      </w:r>
      <w:r w:rsidR="000F0FDC" w:rsidRPr="003570FA">
        <w:rPr>
          <w:rFonts w:ascii="Times New Roman" w:hAnsi="Times New Roman" w:cs="Times New Roman"/>
          <w:sz w:val="28"/>
          <w:szCs w:val="28"/>
        </w:rPr>
        <w:t>8</w:t>
      </w:r>
      <w:r w:rsidR="00A32F26" w:rsidRPr="003570F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570FA">
        <w:rPr>
          <w:rFonts w:ascii="Times New Roman" w:hAnsi="Times New Roman" w:cs="Times New Roman"/>
          <w:sz w:val="28"/>
          <w:szCs w:val="28"/>
        </w:rPr>
        <w:t xml:space="preserve">на </w:t>
      </w:r>
      <w:r w:rsidR="004974C1">
        <w:rPr>
          <w:rFonts w:ascii="Times New Roman" w:hAnsi="Times New Roman" w:cs="Times New Roman"/>
          <w:sz w:val="28"/>
          <w:szCs w:val="28"/>
        </w:rPr>
        <w:t>471 639,7</w:t>
      </w:r>
      <w:r w:rsidRPr="003570F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033BB" w:rsidRPr="003570FA">
        <w:rPr>
          <w:rFonts w:ascii="Times New Roman" w:hAnsi="Times New Roman" w:cs="Times New Roman"/>
          <w:sz w:val="28"/>
          <w:szCs w:val="28"/>
        </w:rPr>
        <w:t xml:space="preserve">связано </w:t>
      </w:r>
      <w:r w:rsidR="00790F0C" w:rsidRPr="003570FA">
        <w:rPr>
          <w:rFonts w:ascii="Times New Roman" w:hAnsi="Times New Roman" w:cs="Times New Roman"/>
          <w:sz w:val="28"/>
          <w:szCs w:val="28"/>
        </w:rPr>
        <w:t xml:space="preserve">с уточнением </w:t>
      </w:r>
      <w:r w:rsidR="002033BB" w:rsidRPr="003570FA">
        <w:rPr>
          <w:rStyle w:val="pt-a1-000007"/>
          <w:rFonts w:ascii="Times New Roman" w:hAnsi="Times New Roman" w:cs="Times New Roman"/>
          <w:sz w:val="28"/>
          <w:szCs w:val="28"/>
        </w:rPr>
        <w:t xml:space="preserve"> общего объема налоговых </w:t>
      </w:r>
      <w:r w:rsidR="00424E99">
        <w:rPr>
          <w:rStyle w:val="pt-a1-000007"/>
          <w:rFonts w:ascii="Times New Roman" w:hAnsi="Times New Roman" w:cs="Times New Roman"/>
          <w:sz w:val="28"/>
          <w:szCs w:val="28"/>
        </w:rPr>
        <w:t>и неналоговых доходов,</w:t>
      </w:r>
      <w:r w:rsidR="002033BB" w:rsidRPr="003570FA">
        <w:rPr>
          <w:rStyle w:val="pt-a1-000007"/>
          <w:rFonts w:ascii="Times New Roman" w:hAnsi="Times New Roman" w:cs="Times New Roman"/>
          <w:sz w:val="28"/>
          <w:szCs w:val="28"/>
        </w:rPr>
        <w:t xml:space="preserve"> </w:t>
      </w:r>
      <w:r w:rsidR="007505DC" w:rsidRPr="003570F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570FA">
        <w:rPr>
          <w:rFonts w:ascii="Times New Roman" w:hAnsi="Times New Roman" w:cs="Times New Roman"/>
          <w:sz w:val="28"/>
          <w:szCs w:val="28"/>
        </w:rPr>
        <w:t xml:space="preserve">с изменением </w:t>
      </w:r>
      <w:r w:rsidR="00790F0C" w:rsidRPr="003570FA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Pr="003570FA">
        <w:rPr>
          <w:rFonts w:ascii="Times New Roman" w:hAnsi="Times New Roman" w:cs="Times New Roman"/>
          <w:sz w:val="28"/>
          <w:szCs w:val="28"/>
        </w:rPr>
        <w:t>бюджетных ассигнований из федерального бюджета</w:t>
      </w:r>
      <w:r w:rsidR="00352A52" w:rsidRPr="003570FA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3570FA">
        <w:rPr>
          <w:rFonts w:ascii="Times New Roman" w:hAnsi="Times New Roman" w:cs="Times New Roman"/>
          <w:sz w:val="28"/>
          <w:szCs w:val="28"/>
        </w:rPr>
        <w:t xml:space="preserve"> год</w:t>
      </w:r>
      <w:r w:rsidR="00E66684">
        <w:rPr>
          <w:rFonts w:ascii="Times New Roman" w:hAnsi="Times New Roman" w:cs="Times New Roman"/>
          <w:sz w:val="28"/>
          <w:szCs w:val="28"/>
        </w:rPr>
        <w:t>.</w:t>
      </w:r>
    </w:p>
    <w:p w:rsidR="004974C1" w:rsidRPr="00D240D4" w:rsidRDefault="001133A0" w:rsidP="004974C1">
      <w:pPr>
        <w:pStyle w:val="ConsPlusNormal"/>
        <w:ind w:firstLine="709"/>
        <w:jc w:val="both"/>
      </w:pPr>
      <w:r>
        <w:rPr>
          <w:rStyle w:val="pt-a1-000007"/>
        </w:rPr>
        <w:t>П</w:t>
      </w:r>
      <w:r w:rsidR="004974C1" w:rsidRPr="00370023">
        <w:rPr>
          <w:rStyle w:val="pt-a1-000007"/>
        </w:rPr>
        <w:t xml:space="preserve">рогноз поступлений </w:t>
      </w:r>
      <w:r w:rsidR="004974C1" w:rsidRPr="00370023">
        <w:rPr>
          <w:rStyle w:val="pt-a1-000011"/>
        </w:rPr>
        <w:t>налога на прибыль организаций</w:t>
      </w:r>
      <w:r w:rsidR="004974C1" w:rsidRPr="00370023">
        <w:rPr>
          <w:rStyle w:val="pt-a1-000007"/>
        </w:rPr>
        <w:t xml:space="preserve"> в 2018 году составит в</w:t>
      </w:r>
      <w:r>
        <w:rPr>
          <w:rStyle w:val="pt-a1-000007"/>
        </w:rPr>
        <w:t xml:space="preserve"> сумме 1 035 394,4 тыс. рублей.</w:t>
      </w:r>
      <w:r w:rsidR="004974C1" w:rsidRPr="00D240D4">
        <w:rPr>
          <w:rStyle w:val="pt-a1-000007"/>
        </w:rPr>
        <w:t xml:space="preserve"> В расчете прогноза поступлений налога на прибыль организаций учтен при</w:t>
      </w:r>
      <w:r w:rsidR="004974C1" w:rsidRPr="00D240D4">
        <w:t xml:space="preserve">рост налогооблагаемой базы и соответственно прирост уплаченных авансовых платежей по налогу по итогам 1 полугодия 2018 года у отдельных налогоплательщиков. При этом поступления налога по итогам 9 месяцев 2019 года спрогнозированы с учетом сложившейся </w:t>
      </w:r>
      <w:r w:rsidR="004974C1">
        <w:t xml:space="preserve">в текущем году </w:t>
      </w:r>
      <w:r w:rsidR="004974C1" w:rsidRPr="00D240D4">
        <w:t>динамики поступлений</w:t>
      </w:r>
      <w:r w:rsidR="004974C1">
        <w:t xml:space="preserve"> налога</w:t>
      </w:r>
      <w:r w:rsidR="004974C1" w:rsidRPr="00D240D4">
        <w:t>.</w:t>
      </w:r>
    </w:p>
    <w:p w:rsidR="004974C1" w:rsidRPr="00B41239" w:rsidRDefault="008C1E11" w:rsidP="00497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pt-a1-000095"/>
          <w:rFonts w:ascii="Times New Roman" w:eastAsia="Calibri" w:hAnsi="Times New Roman"/>
          <w:sz w:val="28"/>
          <w:szCs w:val="28"/>
        </w:rPr>
        <w:t>П</w:t>
      </w:r>
      <w:r w:rsidR="004974C1" w:rsidRPr="00370023">
        <w:rPr>
          <w:rStyle w:val="pt-a1-000095"/>
          <w:rFonts w:ascii="Times New Roman" w:eastAsia="Calibri" w:hAnsi="Times New Roman"/>
          <w:sz w:val="28"/>
          <w:szCs w:val="28"/>
        </w:rPr>
        <w:t>рогноз поступлений в республиканский бюджет налога на доходы физических лиц в 2018 году составит в сумме 1 516 264,9</w:t>
      </w:r>
      <w:r>
        <w:rPr>
          <w:rStyle w:val="pt-a1-000095"/>
          <w:rFonts w:ascii="Times New Roman" w:eastAsia="Calibri" w:hAnsi="Times New Roman"/>
          <w:sz w:val="28"/>
          <w:szCs w:val="28"/>
        </w:rPr>
        <w:t xml:space="preserve"> тыс. рублей</w:t>
      </w:r>
      <w:r w:rsidR="004974C1" w:rsidRPr="00370023">
        <w:rPr>
          <w:rStyle w:val="pt-a1-000095"/>
          <w:rFonts w:ascii="Times New Roman" w:eastAsia="Calibri" w:hAnsi="Times New Roman"/>
          <w:sz w:val="28"/>
          <w:szCs w:val="28"/>
        </w:rPr>
        <w:t xml:space="preserve">. Рост прогноза поступлений относительно утвержденного плана обусловлен </w:t>
      </w:r>
      <w:r w:rsidR="004974C1" w:rsidRPr="00B41239">
        <w:rPr>
          <w:rFonts w:ascii="Times New Roman" w:eastAsia="Calibri" w:hAnsi="Times New Roman"/>
          <w:sz w:val="28"/>
          <w:szCs w:val="28"/>
        </w:rPr>
        <w:t>ростом налога, уплаченного налоговыми агентами с дивидендов, полученных физическими лицами.</w:t>
      </w:r>
    </w:p>
    <w:p w:rsidR="004974C1" w:rsidRPr="00052254" w:rsidRDefault="004974C1" w:rsidP="00497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254">
        <w:rPr>
          <w:rFonts w:ascii="Times New Roman" w:hAnsi="Times New Roman"/>
          <w:sz w:val="28"/>
          <w:szCs w:val="28"/>
        </w:rPr>
        <w:t xml:space="preserve">Увеличение прогноза поступлений налога на имущество организаций в  сумме 7 071,4 тыс. рублей обусловлено образовавшейся переплатой по налогу на имущество организаций в отношении имущества солнечных электростанций, зачет которой в счет текущих платежей будет осуществляться налогоплательщиком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52254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Pr="00052254">
        <w:rPr>
          <w:rFonts w:ascii="Times New Roman" w:hAnsi="Times New Roman"/>
          <w:sz w:val="28"/>
          <w:szCs w:val="28"/>
        </w:rPr>
        <w:t>.</w:t>
      </w:r>
    </w:p>
    <w:p w:rsidR="004974C1" w:rsidRDefault="009E07F8" w:rsidP="004974C1">
      <w:pPr>
        <w:pStyle w:val="a6"/>
        <w:spacing w:after="0" w:line="240" w:lineRule="auto"/>
        <w:ind w:left="0" w:firstLine="709"/>
        <w:jc w:val="both"/>
        <w:rPr>
          <w:rStyle w:val="pt-a1-000007"/>
          <w:rFonts w:ascii="Times New Roman" w:hAnsi="Times New Roman"/>
          <w:sz w:val="28"/>
          <w:szCs w:val="28"/>
        </w:rPr>
      </w:pPr>
      <w:r>
        <w:rPr>
          <w:rStyle w:val="pt-a1-000007"/>
          <w:rFonts w:ascii="Times New Roman" w:hAnsi="Times New Roman"/>
          <w:sz w:val="28"/>
          <w:szCs w:val="28"/>
        </w:rPr>
        <w:lastRenderedPageBreak/>
        <w:t>П</w:t>
      </w:r>
      <w:r w:rsidR="004974C1" w:rsidRPr="00052254">
        <w:rPr>
          <w:rStyle w:val="pt-a1-000007"/>
          <w:rFonts w:ascii="Times New Roman" w:hAnsi="Times New Roman"/>
          <w:sz w:val="28"/>
          <w:szCs w:val="28"/>
        </w:rPr>
        <w:t>рогноз поступлений транспортного налога в</w:t>
      </w:r>
      <w:r w:rsidR="004974C1" w:rsidRPr="00D16D10">
        <w:rPr>
          <w:rStyle w:val="pt-a1-000007"/>
          <w:rFonts w:ascii="Times New Roman" w:hAnsi="Times New Roman"/>
          <w:sz w:val="28"/>
          <w:szCs w:val="28"/>
        </w:rPr>
        <w:t xml:space="preserve"> 2018 году </w:t>
      </w:r>
      <w:r>
        <w:rPr>
          <w:rStyle w:val="pt-a1-000007"/>
          <w:rFonts w:ascii="Times New Roman" w:hAnsi="Times New Roman"/>
          <w:sz w:val="28"/>
          <w:szCs w:val="28"/>
        </w:rPr>
        <w:t xml:space="preserve">составит 126 150,2 тыс. рублей и объясняется </w:t>
      </w:r>
      <w:r w:rsidR="004974C1" w:rsidRPr="00D16D10">
        <w:rPr>
          <w:rStyle w:val="pt-a1-000007"/>
          <w:rFonts w:ascii="Times New Roman" w:hAnsi="Times New Roman"/>
          <w:sz w:val="28"/>
          <w:szCs w:val="28"/>
        </w:rPr>
        <w:t xml:space="preserve">увеличением </w:t>
      </w:r>
      <w:r w:rsidR="004974C1">
        <w:rPr>
          <w:rStyle w:val="pt-a1-000007"/>
          <w:rFonts w:ascii="Times New Roman" w:hAnsi="Times New Roman"/>
          <w:sz w:val="28"/>
          <w:szCs w:val="28"/>
        </w:rPr>
        <w:t xml:space="preserve">на 7,7 % </w:t>
      </w:r>
      <w:r w:rsidR="004974C1" w:rsidRPr="00D16D10">
        <w:rPr>
          <w:rStyle w:val="pt-a1-000007"/>
          <w:rFonts w:ascii="Times New Roman" w:hAnsi="Times New Roman"/>
          <w:sz w:val="28"/>
          <w:szCs w:val="28"/>
        </w:rPr>
        <w:t xml:space="preserve">сумм начисленного </w:t>
      </w:r>
      <w:r w:rsidR="004974C1">
        <w:rPr>
          <w:rStyle w:val="pt-a1-000007"/>
          <w:rFonts w:ascii="Times New Roman" w:hAnsi="Times New Roman"/>
          <w:sz w:val="28"/>
          <w:szCs w:val="28"/>
        </w:rPr>
        <w:t xml:space="preserve">Управлением ФНС России по Республике Алтай транспортного </w:t>
      </w:r>
      <w:r w:rsidR="004974C1" w:rsidRPr="00D16D10">
        <w:rPr>
          <w:rStyle w:val="pt-a1-000007"/>
          <w:rFonts w:ascii="Times New Roman" w:hAnsi="Times New Roman"/>
          <w:sz w:val="28"/>
          <w:szCs w:val="28"/>
        </w:rPr>
        <w:t>налога физиче</w:t>
      </w:r>
      <w:r w:rsidR="004974C1">
        <w:rPr>
          <w:rStyle w:val="pt-a1-000007"/>
          <w:rFonts w:ascii="Times New Roman" w:hAnsi="Times New Roman"/>
          <w:sz w:val="28"/>
          <w:szCs w:val="28"/>
        </w:rPr>
        <w:t xml:space="preserve">ским </w:t>
      </w:r>
      <w:r w:rsidR="004974C1" w:rsidRPr="00D16D10">
        <w:rPr>
          <w:rStyle w:val="pt-a1-000007"/>
          <w:rFonts w:ascii="Times New Roman" w:hAnsi="Times New Roman"/>
          <w:sz w:val="28"/>
          <w:szCs w:val="28"/>
        </w:rPr>
        <w:t>лицам за 2017 год, срок уплаты которого наступае</w:t>
      </w:r>
      <w:r w:rsidR="004974C1">
        <w:rPr>
          <w:rStyle w:val="pt-a1-000007"/>
          <w:rFonts w:ascii="Times New Roman" w:hAnsi="Times New Roman"/>
          <w:sz w:val="28"/>
          <w:szCs w:val="28"/>
        </w:rPr>
        <w:t>т</w:t>
      </w:r>
      <w:r w:rsidR="004974C1" w:rsidRPr="00D16D10">
        <w:rPr>
          <w:rStyle w:val="pt-a1-000007"/>
          <w:rFonts w:ascii="Times New Roman" w:hAnsi="Times New Roman"/>
          <w:sz w:val="28"/>
          <w:szCs w:val="28"/>
        </w:rPr>
        <w:t xml:space="preserve"> 3 дека</w:t>
      </w:r>
      <w:r w:rsidR="004974C1">
        <w:rPr>
          <w:rStyle w:val="pt-a1-000007"/>
          <w:rFonts w:ascii="Times New Roman" w:hAnsi="Times New Roman"/>
          <w:sz w:val="28"/>
          <w:szCs w:val="28"/>
        </w:rPr>
        <w:t xml:space="preserve">бря </w:t>
      </w:r>
      <w:r w:rsidR="004974C1" w:rsidRPr="00D16D10">
        <w:rPr>
          <w:rStyle w:val="pt-a1-000007"/>
          <w:rFonts w:ascii="Times New Roman" w:hAnsi="Times New Roman"/>
          <w:sz w:val="28"/>
          <w:szCs w:val="28"/>
        </w:rPr>
        <w:t>2018 года.</w:t>
      </w:r>
    </w:p>
    <w:p w:rsidR="004974C1" w:rsidRPr="00DC3D98" w:rsidRDefault="007871AE" w:rsidP="004974C1">
      <w:pPr>
        <w:spacing w:line="240" w:lineRule="auto"/>
        <w:ind w:firstLine="709"/>
        <w:contextualSpacing/>
        <w:jc w:val="both"/>
        <w:rPr>
          <w:rStyle w:val="pt-a1-000007"/>
          <w:rFonts w:ascii="Times New Roman" w:hAnsi="Times New Roman"/>
          <w:sz w:val="28"/>
          <w:szCs w:val="28"/>
        </w:rPr>
      </w:pPr>
      <w:proofErr w:type="gramStart"/>
      <w:r>
        <w:rPr>
          <w:rStyle w:val="pt-a1-000095"/>
          <w:rFonts w:ascii="Times New Roman" w:hAnsi="Times New Roman"/>
          <w:sz w:val="28"/>
          <w:szCs w:val="28"/>
        </w:rPr>
        <w:t>П</w:t>
      </w:r>
      <w:r w:rsidR="004974C1" w:rsidRPr="00DC3D98">
        <w:rPr>
          <w:rStyle w:val="pt-a1-000095"/>
          <w:rFonts w:ascii="Times New Roman" w:hAnsi="Times New Roman"/>
          <w:sz w:val="28"/>
          <w:szCs w:val="28"/>
        </w:rPr>
        <w:t>рогноз поступлений в республиканский бюджет по доходам от использования имущества, находящегося в государственной и муниципальной собственности, в 2018 году составит 16 180,2 тыс. рублей</w:t>
      </w:r>
      <w:r w:rsidR="00D34283">
        <w:rPr>
          <w:rStyle w:val="pt-a1-000007"/>
          <w:rFonts w:ascii="Times New Roman" w:hAnsi="Times New Roman"/>
          <w:sz w:val="28"/>
          <w:szCs w:val="28"/>
        </w:rPr>
        <w:t>, в связи с</w:t>
      </w:r>
      <w:r w:rsidR="004974C1" w:rsidRPr="00DC3D98">
        <w:rPr>
          <w:rStyle w:val="pt-a1-000007"/>
          <w:rFonts w:ascii="Times New Roman" w:hAnsi="Times New Roman"/>
          <w:sz w:val="28"/>
          <w:szCs w:val="28"/>
        </w:rPr>
        <w:t xml:space="preserve"> заключением в 2018 году договоров аренды земельных участков, находящихся в собственности Республики Алтай, а также погашением дебиторской задолженности прошлых лет по договорам аренды земельных участков, расположенных в границах сельских поселений, находящихся в федеральной</w:t>
      </w:r>
      <w:proofErr w:type="gramEnd"/>
      <w:r w:rsidR="004974C1" w:rsidRPr="00DC3D98">
        <w:rPr>
          <w:rStyle w:val="pt-a1-000007"/>
          <w:rFonts w:ascii="Times New Roman" w:hAnsi="Times New Roman"/>
          <w:sz w:val="28"/>
          <w:szCs w:val="28"/>
        </w:rPr>
        <w:t xml:space="preserve"> собственности и осуществление </w:t>
      </w:r>
      <w:proofErr w:type="gramStart"/>
      <w:r w:rsidR="004974C1" w:rsidRPr="00DC3D98">
        <w:rPr>
          <w:rStyle w:val="pt-a1-000007"/>
          <w:rFonts w:ascii="Times New Roman" w:hAnsi="Times New Roman"/>
          <w:sz w:val="28"/>
          <w:szCs w:val="28"/>
        </w:rPr>
        <w:t>полномочий</w:t>
      </w:r>
      <w:proofErr w:type="gramEnd"/>
      <w:r w:rsidR="004974C1" w:rsidRPr="00DC3D98">
        <w:rPr>
          <w:rStyle w:val="pt-a1-000007"/>
          <w:rFonts w:ascii="Times New Roman" w:hAnsi="Times New Roman"/>
          <w:sz w:val="28"/>
          <w:szCs w:val="28"/>
        </w:rPr>
        <w:t xml:space="preserve"> по управлению и распоряжению </w:t>
      </w:r>
      <w:proofErr w:type="gramStart"/>
      <w:r w:rsidR="004974C1" w:rsidRPr="00DC3D98">
        <w:rPr>
          <w:rStyle w:val="pt-a1-000007"/>
          <w:rFonts w:ascii="Times New Roman" w:hAnsi="Times New Roman"/>
          <w:sz w:val="28"/>
          <w:szCs w:val="28"/>
        </w:rPr>
        <w:t>которых</w:t>
      </w:r>
      <w:proofErr w:type="gramEnd"/>
      <w:r w:rsidR="004974C1" w:rsidRPr="00DC3D98">
        <w:rPr>
          <w:rStyle w:val="pt-a1-000007"/>
          <w:rFonts w:ascii="Times New Roman" w:hAnsi="Times New Roman"/>
          <w:sz w:val="28"/>
          <w:szCs w:val="28"/>
        </w:rPr>
        <w:t xml:space="preserve"> осуществлялось Министерством природных ресурсов, экологии и имущественных отношений Республики Алтай.</w:t>
      </w:r>
    </w:p>
    <w:p w:rsidR="004974C1" w:rsidRPr="00BC2581" w:rsidRDefault="004974C1" w:rsidP="004974C1">
      <w:pPr>
        <w:spacing w:line="240" w:lineRule="auto"/>
        <w:ind w:firstLine="709"/>
        <w:contextualSpacing/>
        <w:jc w:val="both"/>
        <w:rPr>
          <w:rStyle w:val="pt-a1-000007"/>
          <w:rFonts w:ascii="Times New Roman" w:hAnsi="Times New Roman"/>
          <w:sz w:val="28"/>
          <w:szCs w:val="28"/>
        </w:rPr>
      </w:pPr>
      <w:proofErr w:type="gramStart"/>
      <w:r w:rsidRPr="00FF6EFF">
        <w:rPr>
          <w:rStyle w:val="pt-a1-000007"/>
          <w:rFonts w:ascii="Times New Roman" w:hAnsi="Times New Roman"/>
          <w:sz w:val="28"/>
          <w:szCs w:val="28"/>
        </w:rPr>
        <w:t>Увеличение прогноза поступлений по платежам при пользовании природными ресурсами на 10 743,6 тыс. рублей</w:t>
      </w:r>
      <w:r w:rsidRPr="001B11A2">
        <w:rPr>
          <w:rStyle w:val="pt-a1-000007"/>
          <w:rFonts w:ascii="Times New Roman" w:hAnsi="Times New Roman"/>
          <w:color w:val="FF0000"/>
          <w:sz w:val="28"/>
          <w:szCs w:val="28"/>
        </w:rPr>
        <w:t xml:space="preserve"> </w:t>
      </w:r>
      <w:r w:rsidRPr="00670BA4">
        <w:rPr>
          <w:rStyle w:val="pt-a1-000007"/>
          <w:rFonts w:ascii="Times New Roman" w:hAnsi="Times New Roman"/>
          <w:sz w:val="28"/>
          <w:szCs w:val="28"/>
        </w:rPr>
        <w:t>связано с увеличением поступлений сборов за участие в конкурсах (аукционах) на право пользования участками недр местного значения</w:t>
      </w:r>
      <w:r w:rsidRPr="00BC2581">
        <w:rPr>
          <w:rStyle w:val="pt-a1-000007"/>
          <w:rFonts w:ascii="Times New Roman" w:hAnsi="Times New Roman"/>
          <w:sz w:val="28"/>
          <w:szCs w:val="28"/>
        </w:rPr>
        <w:t>, а также увеличением окончательной цены лесных участков по итогам проведенных аукционов в части, превышающей минимальный размер платы по договорам купли-продажи лесных насаждений.</w:t>
      </w:r>
      <w:proofErr w:type="gramEnd"/>
    </w:p>
    <w:p w:rsidR="004974C1" w:rsidRDefault="00056D25" w:rsidP="004974C1">
      <w:pPr>
        <w:spacing w:line="240" w:lineRule="auto"/>
        <w:ind w:firstLine="709"/>
        <w:contextualSpacing/>
        <w:jc w:val="both"/>
        <w:rPr>
          <w:rStyle w:val="pt-a1-000007"/>
          <w:rFonts w:ascii="Times New Roman" w:hAnsi="Times New Roman"/>
          <w:sz w:val="28"/>
          <w:szCs w:val="28"/>
        </w:rPr>
      </w:pPr>
      <w:proofErr w:type="gramStart"/>
      <w:r>
        <w:rPr>
          <w:rStyle w:val="pt-a1-000007"/>
          <w:rFonts w:ascii="Times New Roman" w:hAnsi="Times New Roman"/>
          <w:sz w:val="28"/>
          <w:szCs w:val="28"/>
        </w:rPr>
        <w:t>П</w:t>
      </w:r>
      <w:r w:rsidRPr="00C60464">
        <w:rPr>
          <w:rStyle w:val="pt-a1-000007"/>
          <w:rFonts w:ascii="Times New Roman" w:hAnsi="Times New Roman"/>
          <w:sz w:val="28"/>
          <w:szCs w:val="28"/>
        </w:rPr>
        <w:t xml:space="preserve">рогноз поступлений  </w:t>
      </w:r>
      <w:r w:rsidRPr="00056D25">
        <w:rPr>
          <w:rStyle w:val="pt-a1-000007"/>
          <w:rFonts w:ascii="Times New Roman" w:hAnsi="Times New Roman"/>
          <w:sz w:val="28"/>
          <w:szCs w:val="28"/>
        </w:rPr>
        <w:t xml:space="preserve">доходов от оказания платных услуг и компенсации затрат государства </w:t>
      </w:r>
      <w:r>
        <w:rPr>
          <w:rStyle w:val="pt-a1-000007"/>
          <w:rFonts w:ascii="Times New Roman" w:hAnsi="Times New Roman"/>
          <w:sz w:val="28"/>
          <w:szCs w:val="28"/>
        </w:rPr>
        <w:t xml:space="preserve">составит </w:t>
      </w:r>
      <w:r w:rsidRPr="00C60464">
        <w:rPr>
          <w:rStyle w:val="pt-a1-000007"/>
          <w:rFonts w:ascii="Times New Roman" w:hAnsi="Times New Roman"/>
          <w:sz w:val="28"/>
          <w:szCs w:val="28"/>
        </w:rPr>
        <w:t>20 346,5 тыс. рублей</w:t>
      </w:r>
      <w:r>
        <w:rPr>
          <w:rStyle w:val="pt-a1-000007"/>
          <w:rFonts w:ascii="Times New Roman" w:hAnsi="Times New Roman"/>
          <w:sz w:val="28"/>
          <w:szCs w:val="28"/>
        </w:rPr>
        <w:t xml:space="preserve">,  что </w:t>
      </w:r>
      <w:r w:rsidR="004974C1" w:rsidRPr="00C60464">
        <w:rPr>
          <w:rStyle w:val="pt-a1-000007"/>
          <w:rFonts w:ascii="Times New Roman" w:hAnsi="Times New Roman"/>
          <w:sz w:val="28"/>
          <w:szCs w:val="28"/>
        </w:rPr>
        <w:t xml:space="preserve">обусловлено поступлением взысканных с казны Российской Федерации в пользу Министерства труда, социального развития и занятости населения Республики Алтай средств социальной выплаты на проведение капитального ремонта жилых помещений, поврежденных в результате паводка в мае – июне 2014 года на территории Республики Алтай. </w:t>
      </w:r>
      <w:proofErr w:type="gramEnd"/>
    </w:p>
    <w:p w:rsidR="004974C1" w:rsidRDefault="00D370FD" w:rsidP="004974C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974C1" w:rsidRPr="00353B15">
        <w:rPr>
          <w:rFonts w:ascii="Times New Roman" w:hAnsi="Times New Roman"/>
          <w:sz w:val="28"/>
          <w:szCs w:val="28"/>
        </w:rPr>
        <w:t>рогноз поступлений по штрафам, санкциям, возмещению ущерба в 2018 году с</w:t>
      </w:r>
      <w:r>
        <w:rPr>
          <w:rFonts w:ascii="Times New Roman" w:hAnsi="Times New Roman"/>
          <w:sz w:val="28"/>
          <w:szCs w:val="28"/>
        </w:rPr>
        <w:t>оставит  183 422,3 тыс. рублей, в связи с</w:t>
      </w:r>
      <w:r w:rsidR="004974C1" w:rsidRPr="00353B15">
        <w:rPr>
          <w:rFonts w:ascii="Times New Roman" w:hAnsi="Times New Roman"/>
          <w:sz w:val="28"/>
          <w:szCs w:val="28"/>
        </w:rPr>
        <w:t xml:space="preserve"> увеличением по отношению к 2017 году общего объема начисленных сумм штрафов за нарушение законодательства Российской Федерации о безопасности дорожного движения.</w:t>
      </w:r>
    </w:p>
    <w:p w:rsidR="006A00CD" w:rsidRPr="00211EA3" w:rsidRDefault="006A00CD" w:rsidP="006A0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EA3">
        <w:rPr>
          <w:rFonts w:ascii="Times New Roman" w:hAnsi="Times New Roman"/>
          <w:sz w:val="28"/>
          <w:szCs w:val="28"/>
        </w:rPr>
        <w:t>Прогнозные параметры республиканского бюджета в части объема поступлений налоговых и неналоговых доходов на плановый период 2019 и 2020 годов приведены в соответствие с прогнозными параметрами, отраженными в проекте закона о республиканско</w:t>
      </w:r>
      <w:r>
        <w:rPr>
          <w:rFonts w:ascii="Times New Roman" w:hAnsi="Times New Roman"/>
          <w:sz w:val="28"/>
          <w:szCs w:val="28"/>
        </w:rPr>
        <w:t>м</w:t>
      </w:r>
      <w:r w:rsidRPr="00211EA3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е</w:t>
      </w:r>
      <w:r w:rsidRPr="00211EA3">
        <w:rPr>
          <w:rFonts w:ascii="Times New Roman" w:hAnsi="Times New Roman"/>
          <w:sz w:val="28"/>
          <w:szCs w:val="28"/>
        </w:rPr>
        <w:t xml:space="preserve"> на 2</w:t>
      </w:r>
      <w:r w:rsidR="005E7E8E">
        <w:rPr>
          <w:rFonts w:ascii="Times New Roman" w:hAnsi="Times New Roman"/>
          <w:sz w:val="28"/>
          <w:szCs w:val="28"/>
        </w:rPr>
        <w:t>019 год и на плановый период 2020</w:t>
      </w:r>
      <w:r w:rsidRPr="00211EA3">
        <w:rPr>
          <w:rFonts w:ascii="Times New Roman" w:hAnsi="Times New Roman"/>
          <w:sz w:val="28"/>
          <w:szCs w:val="28"/>
        </w:rPr>
        <w:t xml:space="preserve"> и 202</w:t>
      </w:r>
      <w:r w:rsidR="005E7E8E">
        <w:rPr>
          <w:rFonts w:ascii="Times New Roman" w:hAnsi="Times New Roman"/>
          <w:sz w:val="28"/>
          <w:szCs w:val="28"/>
        </w:rPr>
        <w:t>1</w:t>
      </w:r>
      <w:r w:rsidRPr="00211EA3">
        <w:rPr>
          <w:rFonts w:ascii="Times New Roman" w:hAnsi="Times New Roman"/>
          <w:sz w:val="28"/>
          <w:szCs w:val="28"/>
        </w:rPr>
        <w:t xml:space="preserve"> год, внесенного в Государственное Собрание – Эл Курултай Республики Алтай.</w:t>
      </w:r>
      <w:proofErr w:type="gramEnd"/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48">
        <w:rPr>
          <w:rFonts w:ascii="Times New Roman" w:hAnsi="Times New Roman" w:cs="Times New Roman"/>
          <w:sz w:val="28"/>
          <w:szCs w:val="28"/>
        </w:rPr>
        <w:t>Изменение об</w:t>
      </w:r>
      <w:r>
        <w:rPr>
          <w:rFonts w:ascii="Times New Roman" w:hAnsi="Times New Roman" w:cs="Times New Roman"/>
          <w:sz w:val="28"/>
          <w:szCs w:val="28"/>
        </w:rPr>
        <w:t>щей суммы безвозмездных поступлений на 292 241</w:t>
      </w:r>
      <w:r w:rsidRPr="00B16348">
        <w:rPr>
          <w:rFonts w:ascii="Times New Roman" w:hAnsi="Times New Roman" w:cs="Times New Roman"/>
          <w:sz w:val="28"/>
          <w:szCs w:val="28"/>
        </w:rPr>
        <w:t xml:space="preserve"> тыс. рублей, связано с фактическим поступлением средств и </w:t>
      </w:r>
      <w:r>
        <w:rPr>
          <w:rFonts w:ascii="Times New Roman" w:hAnsi="Times New Roman" w:cs="Times New Roman"/>
          <w:sz w:val="28"/>
          <w:szCs w:val="28"/>
        </w:rPr>
        <w:t>изменением</w:t>
      </w:r>
      <w:r w:rsidRPr="00B16348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 на 2018</w:t>
      </w:r>
      <w:r w:rsidRPr="00B16348">
        <w:rPr>
          <w:rFonts w:ascii="Times New Roman" w:hAnsi="Times New Roman" w:cs="Times New Roman"/>
          <w:sz w:val="28"/>
          <w:szCs w:val="28"/>
        </w:rPr>
        <w:t xml:space="preserve"> год, включая: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Pr="002E5004">
        <w:rPr>
          <w:rFonts w:ascii="Times New Roman" w:hAnsi="Times New Roman" w:cs="Times New Roman"/>
          <w:sz w:val="28"/>
          <w:szCs w:val="28"/>
        </w:rPr>
        <w:t>отации бюджетам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в сумме  116 295 тыс. рублей, в том числе: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Pr="00A201AA">
        <w:rPr>
          <w:rFonts w:ascii="Times New Roman" w:hAnsi="Times New Roman" w:cs="Times New Roman"/>
          <w:sz w:val="28"/>
          <w:szCs w:val="28"/>
        </w:rPr>
        <w:t>отации бюджетам субъектов Российской Федерации в целях стимулирования роста налогового потенциала по налогу на прибыль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сумме 16 295 тыс. рублей;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A201AA">
        <w:rPr>
          <w:rFonts w:ascii="Times New Roman" w:hAnsi="Times New Roman" w:cs="Times New Roman"/>
          <w:sz w:val="28"/>
          <w:szCs w:val="28"/>
        </w:rPr>
        <w:t>отации бюджетам субъектов Российской Федерации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в сумме 100 000 тыс. рублей;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с</w:t>
      </w:r>
      <w:r w:rsidRPr="00E32732">
        <w:rPr>
          <w:rFonts w:ascii="Times New Roman" w:hAnsi="Times New Roman" w:cs="Times New Roman"/>
          <w:sz w:val="28"/>
          <w:szCs w:val="28"/>
        </w:rPr>
        <w:t>убсидии бюджетам бюджетной системы Российской Федерации (межбюджетные субсидии)</w:t>
      </w:r>
      <w:r>
        <w:rPr>
          <w:rFonts w:ascii="Times New Roman" w:hAnsi="Times New Roman" w:cs="Times New Roman"/>
          <w:sz w:val="28"/>
          <w:szCs w:val="28"/>
        </w:rPr>
        <w:t xml:space="preserve"> в сумме  143 554,3 тыс. рублей, в том числе: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A201AA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поддержку творческой деятельности и техническое оснащение детских и кукольных театров</w:t>
      </w:r>
      <w:r w:rsidRPr="00036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 30 400 тыс. рублей;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201AA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</w:r>
      <w:r w:rsidRPr="00CE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 8 654,3  тыс. рублей;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A201AA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за счет средств резервного фонда Правительства Российской Федерации</w:t>
      </w:r>
      <w:r w:rsidRPr="00036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 104 500  тыс. рублей;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Pr="00CD08F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32732">
        <w:rPr>
          <w:rFonts w:ascii="Times New Roman" w:hAnsi="Times New Roman" w:cs="Times New Roman"/>
          <w:sz w:val="28"/>
          <w:szCs w:val="28"/>
        </w:rPr>
        <w:t>убвенции  бюджетам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сумме 11 386,9  тыс. рублей, в том числе: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E141F">
        <w:rPr>
          <w:rFonts w:ascii="Times New Roman" w:hAnsi="Times New Roman" w:cs="Times New Roman"/>
          <w:sz w:val="28"/>
          <w:szCs w:val="28"/>
        </w:rPr>
        <w:t>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</w:r>
      <w:r w:rsidRPr="005F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3 718,6 тыс. рублей;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E141F">
        <w:rPr>
          <w:rFonts w:ascii="Times New Roman" w:hAnsi="Times New Roman" w:cs="Times New Roman"/>
          <w:sz w:val="28"/>
          <w:szCs w:val="28"/>
        </w:rPr>
        <w:t>убвенции бюджетам субъектов Российской Федерации на осуществление отдельных полномочий в области лесных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сумме 190 тыс. рублей; 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E141F">
        <w:rPr>
          <w:rFonts w:ascii="Times New Roman" w:hAnsi="Times New Roman" w:cs="Times New Roman"/>
          <w:sz w:val="28"/>
          <w:szCs w:val="28"/>
        </w:rPr>
        <w:t>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12 января 1995 года N 5-ФЗ «О ветеранах» </w:t>
      </w:r>
      <w:r w:rsidRPr="00FD4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426,2 тыс. рублей; 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B6F0D">
        <w:rPr>
          <w:rFonts w:ascii="Times New Roman" w:hAnsi="Times New Roman" w:cs="Times New Roman"/>
          <w:sz w:val="28"/>
          <w:szCs w:val="28"/>
        </w:rPr>
        <w:t>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</w:t>
      </w:r>
      <w:r>
        <w:rPr>
          <w:rFonts w:ascii="Times New Roman" w:hAnsi="Times New Roman" w:cs="Times New Roman"/>
          <w:sz w:val="28"/>
          <w:szCs w:val="28"/>
        </w:rPr>
        <w:t>т 24 ноября 1995 года № 181-ФЗ «</w:t>
      </w:r>
      <w:r w:rsidRPr="00BB6F0D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>нвалидов в Российской Федерации» в сумме 1 185,4 тыс. рублей;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77D">
        <w:rPr>
          <w:rFonts w:ascii="Times New Roman" w:hAnsi="Times New Roman" w:cs="Times New Roman"/>
          <w:sz w:val="28"/>
          <w:szCs w:val="28"/>
        </w:rPr>
        <w:t>с</w:t>
      </w:r>
      <w:r w:rsidRPr="00BB6F0D">
        <w:rPr>
          <w:rFonts w:ascii="Times New Roman" w:hAnsi="Times New Roman" w:cs="Times New Roman"/>
          <w:sz w:val="28"/>
          <w:szCs w:val="28"/>
        </w:rPr>
        <w:t xml:space="preserve">убвенции бюджетам субъектов Российской Федерации </w:t>
      </w:r>
      <w:proofErr w:type="gramStart"/>
      <w:r w:rsidRPr="00BB6F0D">
        <w:rPr>
          <w:rFonts w:ascii="Times New Roman" w:hAnsi="Times New Roman" w:cs="Times New Roman"/>
          <w:sz w:val="28"/>
          <w:szCs w:val="28"/>
        </w:rPr>
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</w:r>
      <w:proofErr w:type="gramEnd"/>
      <w:r w:rsidRPr="00BB6F0D">
        <w:rPr>
          <w:rFonts w:ascii="Times New Roman" w:hAnsi="Times New Roman" w:cs="Times New Roman"/>
          <w:sz w:val="28"/>
          <w:szCs w:val="28"/>
        </w:rPr>
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в сумме 3 757,2 тыс. рублей;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</w:t>
      </w:r>
      <w:r w:rsidRPr="00BB6F0D">
        <w:rPr>
          <w:rFonts w:ascii="Times New Roman" w:hAnsi="Times New Roman" w:cs="Times New Roman"/>
          <w:sz w:val="28"/>
          <w:szCs w:val="28"/>
        </w:rPr>
        <w:t xml:space="preserve">диная субвенция бюджетам субъектов Российской Федерации и бюджету </w:t>
      </w:r>
      <w:proofErr w:type="gramStart"/>
      <w:r w:rsidRPr="00BB6F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6F0D">
        <w:rPr>
          <w:rFonts w:ascii="Times New Roman" w:hAnsi="Times New Roman" w:cs="Times New Roman"/>
          <w:sz w:val="28"/>
          <w:szCs w:val="28"/>
        </w:rPr>
        <w:t>. Байконура</w:t>
      </w:r>
      <w:r>
        <w:rPr>
          <w:rFonts w:ascii="Times New Roman" w:hAnsi="Times New Roman" w:cs="Times New Roman"/>
          <w:sz w:val="28"/>
          <w:szCs w:val="28"/>
        </w:rPr>
        <w:t xml:space="preserve"> в сумме 2 109,5 тыс. рублей;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иные межбюджетные трансферты в сумме 5 689,7 тыс. рублей, в том числе: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5F1E68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субъектов Российской Федерации  на обеспечение деятельности депутатов Государственной Думы и их помощников в избирательных округах</w:t>
      </w:r>
      <w:r>
        <w:rPr>
          <w:rFonts w:ascii="Times New Roman" w:hAnsi="Times New Roman" w:cs="Times New Roman"/>
          <w:sz w:val="28"/>
          <w:szCs w:val="28"/>
        </w:rPr>
        <w:t xml:space="preserve"> в сумме 263,2 тыс. рублей;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5F1E68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сумме минус 263,2 тыс. рублей;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</w:t>
      </w:r>
      <w:r w:rsidRPr="00BB6F0D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субъектов Российской Федерации на финансовое обеспечение 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сумме 5 082,1 тыс. рублей;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</w:t>
      </w:r>
      <w:r w:rsidRPr="00BB6F0D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</w:r>
      <w:r>
        <w:rPr>
          <w:rFonts w:ascii="Times New Roman" w:hAnsi="Times New Roman" w:cs="Times New Roman"/>
          <w:sz w:val="28"/>
          <w:szCs w:val="28"/>
        </w:rPr>
        <w:t xml:space="preserve"> в сумме 314,5 тыс. рублей;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BB6F0D">
        <w:rPr>
          <w:rFonts w:ascii="Times New Roman" w:hAnsi="Times New Roman" w:cs="Times New Roman"/>
          <w:sz w:val="28"/>
          <w:szCs w:val="28"/>
        </w:rPr>
        <w:t>рочие межбюджетные трансферты, передаваемые бюджетам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сумме 293,1 тыс. рублей;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безвозмездные поступления от государственных (муниципальных) организаций в сумме 7 150,9 тыс. рублей, в том числе: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D7535">
        <w:rPr>
          <w:rFonts w:ascii="Times New Roman" w:hAnsi="Times New Roman" w:cs="Times New Roman"/>
          <w:sz w:val="28"/>
          <w:szCs w:val="28"/>
        </w:rPr>
        <w:t>редоставление государственными (муниципальными) организациями грантов для получателей средств бюджетов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сумме 7 150,9 тыс. рублей;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прочие безвозмездные поступления в сумме 653,6 тыс. рублей, в том числе:</w:t>
      </w:r>
    </w:p>
    <w:p w:rsidR="00B468B4" w:rsidRPr="00CD08FA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F6B95">
        <w:rPr>
          <w:rFonts w:ascii="Times New Roman" w:hAnsi="Times New Roman" w:cs="Times New Roman"/>
          <w:sz w:val="28"/>
          <w:szCs w:val="28"/>
        </w:rPr>
        <w:t>рочие безвозмездные поступления в бюджеты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сумме 653,6 тыс. рублей;</w:t>
      </w:r>
    </w:p>
    <w:p w:rsidR="00B468B4" w:rsidRDefault="00B468B4" w:rsidP="00B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CC">
        <w:rPr>
          <w:rFonts w:ascii="Times New Roman" w:hAnsi="Times New Roman" w:cs="Times New Roman"/>
          <w:sz w:val="28"/>
          <w:szCs w:val="28"/>
        </w:rPr>
        <w:t>7) сальдо от возврата остатков субсидий, субвенций и иных межбюджетных трансфертов, имеющих целевое н</w:t>
      </w:r>
      <w:r>
        <w:rPr>
          <w:rFonts w:ascii="Times New Roman" w:hAnsi="Times New Roman" w:cs="Times New Roman"/>
          <w:sz w:val="28"/>
          <w:szCs w:val="28"/>
        </w:rPr>
        <w:t>азначение, прошлых лет 7 510,6</w:t>
      </w:r>
      <w:r w:rsidRPr="009D03C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5727" w:rsidRDefault="0012004B" w:rsidP="00E7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>В соответствии с корректировкой доходной части</w:t>
      </w:r>
      <w:r w:rsidR="005A29BD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DC05A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C529D">
        <w:rPr>
          <w:rFonts w:ascii="Times New Roman" w:hAnsi="Times New Roman" w:cs="Times New Roman"/>
          <w:sz w:val="28"/>
          <w:szCs w:val="28"/>
        </w:rPr>
        <w:t xml:space="preserve"> уточнения </w:t>
      </w:r>
      <w:r w:rsidRPr="00DC05A0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AC529D">
        <w:rPr>
          <w:rFonts w:ascii="Times New Roman" w:hAnsi="Times New Roman" w:cs="Times New Roman"/>
          <w:sz w:val="28"/>
          <w:szCs w:val="28"/>
        </w:rPr>
        <w:t>х</w:t>
      </w:r>
      <w:r w:rsidRPr="00DC05A0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AC529D">
        <w:rPr>
          <w:rFonts w:ascii="Times New Roman" w:hAnsi="Times New Roman" w:cs="Times New Roman"/>
          <w:sz w:val="28"/>
          <w:szCs w:val="28"/>
        </w:rPr>
        <w:t>й</w:t>
      </w:r>
      <w:r w:rsidRPr="00DC05A0">
        <w:rPr>
          <w:rFonts w:ascii="Times New Roman" w:hAnsi="Times New Roman" w:cs="Times New Roman"/>
          <w:sz w:val="28"/>
          <w:szCs w:val="28"/>
        </w:rPr>
        <w:t xml:space="preserve"> отражены в расходной части, с учетом их целевого назначения и исходя из обязательств Республики Алтай по соблю</w:t>
      </w:r>
      <w:r w:rsidR="00A13EFD">
        <w:rPr>
          <w:rFonts w:ascii="Times New Roman" w:hAnsi="Times New Roman" w:cs="Times New Roman"/>
          <w:sz w:val="28"/>
          <w:szCs w:val="28"/>
        </w:rPr>
        <w:t xml:space="preserve">дению условий </w:t>
      </w:r>
      <w:proofErr w:type="spellStart"/>
      <w:r w:rsidR="00A13EF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13EFD">
        <w:rPr>
          <w:rFonts w:ascii="Times New Roman" w:hAnsi="Times New Roman" w:cs="Times New Roman"/>
          <w:sz w:val="28"/>
          <w:szCs w:val="28"/>
        </w:rPr>
        <w:t>,</w:t>
      </w:r>
      <w:r w:rsidR="00FD2047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A13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72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B5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727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="003B5727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республиканского бюджета Республики Алтай:</w:t>
      </w:r>
    </w:p>
    <w:p w:rsidR="006A00CD" w:rsidRDefault="00757E31" w:rsidP="006A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AF">
        <w:rPr>
          <w:rFonts w:ascii="Times New Roman" w:hAnsi="Times New Roman" w:cs="Times New Roman"/>
          <w:sz w:val="28"/>
          <w:szCs w:val="28"/>
        </w:rPr>
        <w:t xml:space="preserve">Министерству здравоохранения Республики  </w:t>
      </w:r>
      <w:r w:rsidRPr="001E6B28">
        <w:rPr>
          <w:rFonts w:ascii="Times New Roman" w:hAnsi="Times New Roman" w:cs="Times New Roman"/>
          <w:sz w:val="28"/>
          <w:szCs w:val="28"/>
        </w:rPr>
        <w:t>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0CD">
        <w:rPr>
          <w:rFonts w:ascii="Times New Roman" w:hAnsi="Times New Roman" w:cs="Times New Roman"/>
          <w:sz w:val="28"/>
          <w:szCs w:val="28"/>
        </w:rPr>
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в сумме 3 757,2 тыс</w:t>
      </w:r>
      <w:proofErr w:type="gramStart"/>
      <w:r w:rsidR="006A00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00CD">
        <w:rPr>
          <w:rFonts w:ascii="Times New Roman" w:hAnsi="Times New Roman" w:cs="Times New Roman"/>
          <w:sz w:val="28"/>
          <w:szCs w:val="28"/>
        </w:rPr>
        <w:t>ублей;</w:t>
      </w:r>
    </w:p>
    <w:p w:rsidR="00F51E90" w:rsidRDefault="00F51E90" w:rsidP="006A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Министерству культуры Республики Алтай </w:t>
      </w:r>
      <w:r w:rsidR="006A00CD">
        <w:rPr>
          <w:rFonts w:ascii="Times New Roman" w:hAnsi="Times New Roman" w:cs="Times New Roman"/>
          <w:sz w:val="28"/>
          <w:szCs w:val="28"/>
        </w:rPr>
        <w:t>на поддержку творческой деятельности и техническое оснащение детских и кукольных театров в сумме 30 400,0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61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B61154" w:rsidRDefault="00B61154" w:rsidP="006C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 сельского хозяйства Республики Алтай на оказание несвязанной поддержки сельскохозяйственным товаропроизводителям в области растениеводства в сумме 8 654,3 тыс. рублей; на возмещение части затрат на уплату процентов по инвестиционным кредитам (займам) в агропромышленном комплексе в сумме 314,5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B61154" w:rsidRDefault="006C30CB" w:rsidP="00FD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Министерству финансов </w:t>
      </w:r>
      <w:r w:rsidR="00691FE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Алтай на осуществление первичного воинского учета на территориях, где отсутствуют военные комиссариаты на сумму 3 718,6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6C30CB" w:rsidRDefault="006A18BA" w:rsidP="00FD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Министерству регионального развития Республики Алтай </w:t>
      </w:r>
      <w:r w:rsidR="006C30CB">
        <w:rPr>
          <w:rFonts w:ascii="Times New Roman" w:hAnsi="Times New Roman" w:cs="Times New Roman"/>
          <w:sz w:val="28"/>
          <w:szCs w:val="28"/>
        </w:rPr>
        <w:t xml:space="preserve"> </w:t>
      </w:r>
      <w:r w:rsidR="005E7E8E">
        <w:rPr>
          <w:rFonts w:ascii="Times New Roman" w:hAnsi="Times New Roman" w:cs="Times New Roman"/>
          <w:sz w:val="28"/>
          <w:szCs w:val="28"/>
        </w:rPr>
        <w:t>на р</w:t>
      </w:r>
      <w:r w:rsidR="005E7E8E" w:rsidRPr="005E7E8E">
        <w:rPr>
          <w:rFonts w:ascii="Times New Roman" w:hAnsi="Times New Roman" w:cs="Times New Roman"/>
          <w:sz w:val="28"/>
          <w:szCs w:val="28"/>
        </w:rPr>
        <w:t>еализация мероприятий по оздоровлению Телецкого озера и развитию соответствующей территории</w:t>
      </w:r>
      <w:r w:rsidR="005E7E8E">
        <w:rPr>
          <w:rFonts w:ascii="Times New Roman" w:hAnsi="Times New Roman" w:cs="Times New Roman"/>
          <w:sz w:val="28"/>
          <w:szCs w:val="28"/>
        </w:rPr>
        <w:t xml:space="preserve"> в сумме 104 500,0 тыс</w:t>
      </w:r>
      <w:proofErr w:type="gramStart"/>
      <w:r w:rsidR="005E7E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7E8E">
        <w:rPr>
          <w:rFonts w:ascii="Times New Roman" w:hAnsi="Times New Roman" w:cs="Times New Roman"/>
          <w:sz w:val="28"/>
          <w:szCs w:val="28"/>
        </w:rPr>
        <w:t xml:space="preserve">ублей; на </w:t>
      </w:r>
      <w:r w:rsidR="005E7E8E" w:rsidRPr="005E7E8E">
        <w:rPr>
          <w:rFonts w:ascii="Times New Roman" w:hAnsi="Times New Roman" w:cs="Times New Roman"/>
          <w:sz w:val="28"/>
          <w:szCs w:val="28"/>
        </w:rPr>
        <w:t>реализаци</w:t>
      </w:r>
      <w:r w:rsidR="005E7E8E">
        <w:rPr>
          <w:rFonts w:ascii="Times New Roman" w:hAnsi="Times New Roman" w:cs="Times New Roman"/>
          <w:sz w:val="28"/>
          <w:szCs w:val="28"/>
        </w:rPr>
        <w:t>ю</w:t>
      </w:r>
      <w:r w:rsidR="005E7E8E" w:rsidRPr="005E7E8E">
        <w:rPr>
          <w:rFonts w:ascii="Times New Roman" w:hAnsi="Times New Roman" w:cs="Times New Roman"/>
          <w:sz w:val="28"/>
          <w:szCs w:val="28"/>
        </w:rPr>
        <w:t xml:space="preserve"> проектов создания комфортной городской среды в малых городах и исторических поселениях - победителя</w:t>
      </w:r>
      <w:r w:rsidR="005E7E8E">
        <w:rPr>
          <w:rFonts w:ascii="Times New Roman" w:hAnsi="Times New Roman" w:cs="Times New Roman"/>
          <w:sz w:val="28"/>
          <w:szCs w:val="28"/>
        </w:rPr>
        <w:t>м</w:t>
      </w:r>
      <w:r w:rsidR="005E7E8E" w:rsidRPr="005E7E8E">
        <w:rPr>
          <w:rFonts w:ascii="Times New Roman" w:hAnsi="Times New Roman" w:cs="Times New Roman"/>
          <w:sz w:val="28"/>
          <w:szCs w:val="28"/>
        </w:rPr>
        <w:t xml:space="preserve"> Всероссийского конкурса лучших проектов создания комфортной городской среды</w:t>
      </w:r>
      <w:r w:rsidR="005E7E8E">
        <w:rPr>
          <w:rFonts w:ascii="Times New Roman" w:hAnsi="Times New Roman" w:cs="Times New Roman"/>
          <w:sz w:val="28"/>
          <w:szCs w:val="28"/>
        </w:rPr>
        <w:t xml:space="preserve"> в </w:t>
      </w:r>
      <w:r w:rsidR="005E7E8E" w:rsidRPr="005E7E8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C30CB" w:rsidRPr="005E7E8E">
        <w:rPr>
          <w:rFonts w:ascii="Times New Roman" w:hAnsi="Times New Roman" w:cs="Times New Roman"/>
          <w:sz w:val="28"/>
          <w:szCs w:val="28"/>
        </w:rPr>
        <w:t>100 000,0</w:t>
      </w:r>
      <w:r w:rsidR="005E7E8E" w:rsidRPr="005E7E8E">
        <w:rPr>
          <w:rFonts w:ascii="Times New Roman" w:hAnsi="Times New Roman" w:cs="Times New Roman"/>
          <w:sz w:val="28"/>
          <w:szCs w:val="28"/>
        </w:rPr>
        <w:t xml:space="preserve"> тыс</w:t>
      </w:r>
      <w:r w:rsidR="005E7E8E">
        <w:rPr>
          <w:rFonts w:ascii="Times New Roman" w:hAnsi="Times New Roman" w:cs="Times New Roman"/>
          <w:sz w:val="28"/>
          <w:szCs w:val="28"/>
        </w:rPr>
        <w:t>.рублей;</w:t>
      </w:r>
      <w:r w:rsidR="006C30CB">
        <w:rPr>
          <w:rFonts w:ascii="Times New Roman" w:hAnsi="Times New Roman" w:cs="Times New Roman"/>
          <w:sz w:val="28"/>
          <w:szCs w:val="28"/>
        </w:rPr>
        <w:t xml:space="preserve"> на финансовое обеспечение дорожной деятельности в сумме 5 082,1 тыс</w:t>
      </w:r>
      <w:proofErr w:type="gramStart"/>
      <w:r w:rsidR="006C30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30CB">
        <w:rPr>
          <w:rFonts w:ascii="Times New Roman" w:hAnsi="Times New Roman" w:cs="Times New Roman"/>
          <w:sz w:val="28"/>
          <w:szCs w:val="28"/>
        </w:rPr>
        <w:t>ублей;</w:t>
      </w:r>
    </w:p>
    <w:p w:rsidR="00983CCE" w:rsidRDefault="00757E31" w:rsidP="0098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28">
        <w:rPr>
          <w:rFonts w:ascii="Times New Roman" w:hAnsi="Times New Roman" w:cs="Times New Roman"/>
          <w:sz w:val="28"/>
          <w:szCs w:val="28"/>
        </w:rPr>
        <w:t>Министерству труда, социального развития и занятости населения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CCE">
        <w:rPr>
          <w:rFonts w:ascii="Times New Roman" w:hAnsi="Times New Roman" w:cs="Times New Roman"/>
          <w:sz w:val="28"/>
          <w:szCs w:val="28"/>
        </w:rPr>
        <w:t>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сумме 1 185,4 тыс</w:t>
      </w:r>
      <w:proofErr w:type="gramStart"/>
      <w:r w:rsidR="00983C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83CCE">
        <w:rPr>
          <w:rFonts w:ascii="Times New Roman" w:hAnsi="Times New Roman" w:cs="Times New Roman"/>
          <w:sz w:val="28"/>
          <w:szCs w:val="28"/>
        </w:rPr>
        <w:t xml:space="preserve">ублей; на осуществление полномочий по обеспечению жильем отдельных категорий граждан, установленных Федеральным </w:t>
      </w:r>
      <w:hyperlink r:id="rId8" w:history="1">
        <w:r w:rsidR="00983CCE" w:rsidRPr="00983C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3CCE" w:rsidRPr="00983CCE">
        <w:rPr>
          <w:rFonts w:ascii="Times New Roman" w:hAnsi="Times New Roman" w:cs="Times New Roman"/>
          <w:sz w:val="28"/>
          <w:szCs w:val="28"/>
        </w:rPr>
        <w:t xml:space="preserve"> </w:t>
      </w:r>
      <w:r w:rsidR="00983CCE">
        <w:rPr>
          <w:rFonts w:ascii="Times New Roman" w:hAnsi="Times New Roman" w:cs="Times New Roman"/>
          <w:sz w:val="28"/>
          <w:szCs w:val="28"/>
        </w:rPr>
        <w:t>от 12 января 1995 года № 5-ФЗ «О ветеранах» в сумме 426,2 тыс. рублей;</w:t>
      </w:r>
      <w:r w:rsidR="00983CCE" w:rsidRPr="00983CCE">
        <w:rPr>
          <w:rFonts w:ascii="Times New Roman" w:hAnsi="Times New Roman" w:cs="Times New Roman"/>
          <w:sz w:val="28"/>
          <w:szCs w:val="28"/>
        </w:rPr>
        <w:t xml:space="preserve"> </w:t>
      </w:r>
      <w:r w:rsidR="00983CCE">
        <w:rPr>
          <w:rFonts w:ascii="Times New Roman" w:hAnsi="Times New Roman" w:cs="Times New Roman"/>
          <w:sz w:val="28"/>
          <w:szCs w:val="28"/>
        </w:rPr>
        <w:t xml:space="preserve"> на социальную поддержку Героев Социалистического Труда, Героев Труда Российской Федерации и полных кавалеров ордена Трудовой Славы в сумме 293,1 тыс</w:t>
      </w:r>
      <w:proofErr w:type="gramStart"/>
      <w:r w:rsidR="00983C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83CCE">
        <w:rPr>
          <w:rFonts w:ascii="Times New Roman" w:hAnsi="Times New Roman" w:cs="Times New Roman"/>
          <w:sz w:val="28"/>
          <w:szCs w:val="28"/>
        </w:rPr>
        <w:t>ублей;</w:t>
      </w:r>
    </w:p>
    <w:p w:rsidR="00983CCE" w:rsidRDefault="00983CCE" w:rsidP="0098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Pr="00983CCE">
        <w:rPr>
          <w:rFonts w:ascii="Times New Roman" w:hAnsi="Times New Roman" w:cs="Times New Roman"/>
          <w:sz w:val="28"/>
          <w:szCs w:val="28"/>
        </w:rPr>
        <w:t>по делам записи актов гражданского состояния и архивов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3569F">
        <w:rPr>
          <w:rFonts w:ascii="Times New Roman" w:hAnsi="Times New Roman" w:cs="Times New Roman"/>
          <w:sz w:val="28"/>
          <w:szCs w:val="28"/>
        </w:rPr>
        <w:t xml:space="preserve"> о</w:t>
      </w:r>
      <w:r w:rsidR="0063569F" w:rsidRPr="0063569F">
        <w:rPr>
          <w:rFonts w:ascii="Times New Roman" w:hAnsi="Times New Roman" w:cs="Times New Roman"/>
          <w:sz w:val="28"/>
          <w:szCs w:val="28"/>
        </w:rPr>
        <w:t>существление переданных органам государственной власти субъектов Российской Федерации в соответствии с пунктом 1 статьи 4 Федерального закона 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состояния»</w:t>
      </w:r>
      <w:r w:rsidR="0063569F">
        <w:rPr>
          <w:rFonts w:ascii="Times New Roman" w:hAnsi="Times New Roman" w:cs="Times New Roman"/>
          <w:sz w:val="28"/>
          <w:szCs w:val="28"/>
        </w:rPr>
        <w:t xml:space="preserve"> в сумме 2 109,5 тыс. рублей;</w:t>
      </w:r>
      <w:proofErr w:type="gramEnd"/>
    </w:p>
    <w:p w:rsidR="0063569F" w:rsidRDefault="000C565E" w:rsidP="004269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 природных ресурсов, экологии и имущественных отношений Республики Алтай</w:t>
      </w:r>
      <w:r w:rsidR="0063569F">
        <w:rPr>
          <w:rFonts w:ascii="Times New Roman" w:hAnsi="Times New Roman" w:cs="Times New Roman"/>
          <w:sz w:val="28"/>
          <w:szCs w:val="28"/>
        </w:rPr>
        <w:t xml:space="preserve"> на  осуществление отдельных полномочий в области лесных отношений в сумме 190,0 тыс</w:t>
      </w:r>
      <w:proofErr w:type="gramStart"/>
      <w:r w:rsidR="006356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3569F">
        <w:rPr>
          <w:rFonts w:ascii="Times New Roman" w:hAnsi="Times New Roman" w:cs="Times New Roman"/>
          <w:sz w:val="28"/>
          <w:szCs w:val="28"/>
        </w:rPr>
        <w:t>ублей.</w:t>
      </w:r>
    </w:p>
    <w:p w:rsidR="00703397" w:rsidRDefault="005161DE" w:rsidP="00E7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Проект закона в установленном порядке прошел </w:t>
      </w:r>
      <w:proofErr w:type="spellStart"/>
      <w:r w:rsidRPr="00DC05A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DC05A0">
        <w:rPr>
          <w:rFonts w:ascii="Times New Roman" w:hAnsi="Times New Roman" w:cs="Times New Roman"/>
          <w:sz w:val="28"/>
          <w:szCs w:val="28"/>
        </w:rPr>
        <w:t xml:space="preserve"> и публичную независимую экспертизы.</w:t>
      </w:r>
    </w:p>
    <w:p w:rsidR="00703397" w:rsidRDefault="00703397" w:rsidP="00E7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B656A" w:rsidRDefault="0063569F" w:rsidP="00D25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Председателя</w:t>
      </w:r>
    </w:p>
    <w:p w:rsidR="0063569F" w:rsidRDefault="0063569F" w:rsidP="00D25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Правительства Республики Алтай,</w:t>
      </w:r>
    </w:p>
    <w:p w:rsidR="0063569F" w:rsidRDefault="0063569F" w:rsidP="00D25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министр финансов                                                                       О.В. Завьялова</w:t>
      </w:r>
    </w:p>
    <w:sectPr w:rsidR="0063569F" w:rsidSect="003573B0">
      <w:headerReference w:type="default" r:id="rId9"/>
      <w:pgSz w:w="11906" w:h="16838"/>
      <w:pgMar w:top="1418" w:right="851" w:bottom="1134" w:left="1418" w:header="709" w:footer="709" w:gutter="0"/>
      <w:pgNumType w:start="3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F6" w:rsidRDefault="004269F6" w:rsidP="00F00053">
      <w:pPr>
        <w:spacing w:after="0" w:line="240" w:lineRule="auto"/>
      </w:pPr>
      <w:r>
        <w:separator/>
      </w:r>
    </w:p>
  </w:endnote>
  <w:endnote w:type="continuationSeparator" w:id="0">
    <w:p w:rsidR="004269F6" w:rsidRDefault="004269F6" w:rsidP="00F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F6" w:rsidRDefault="004269F6" w:rsidP="00F00053">
      <w:pPr>
        <w:spacing w:after="0" w:line="240" w:lineRule="auto"/>
      </w:pPr>
      <w:r>
        <w:separator/>
      </w:r>
    </w:p>
  </w:footnote>
  <w:footnote w:type="continuationSeparator" w:id="0">
    <w:p w:rsidR="004269F6" w:rsidRDefault="004269F6" w:rsidP="00F0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248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573B0" w:rsidRDefault="003573B0">
        <w:pPr>
          <w:pStyle w:val="a7"/>
          <w:jc w:val="center"/>
        </w:pPr>
        <w:r w:rsidRPr="003573B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573B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573B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310</w:t>
        </w:r>
        <w:r w:rsidRPr="003573B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69F6" w:rsidRDefault="004269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718F"/>
    <w:multiLevelType w:val="hybridMultilevel"/>
    <w:tmpl w:val="5A2E23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773D0C"/>
    <w:multiLevelType w:val="hybridMultilevel"/>
    <w:tmpl w:val="26DAD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D89"/>
    <w:rsid w:val="0000270D"/>
    <w:rsid w:val="000124E6"/>
    <w:rsid w:val="00014FF4"/>
    <w:rsid w:val="00022BEC"/>
    <w:rsid w:val="00033B47"/>
    <w:rsid w:val="00034168"/>
    <w:rsid w:val="00040D52"/>
    <w:rsid w:val="00040EFA"/>
    <w:rsid w:val="0004485B"/>
    <w:rsid w:val="000468B1"/>
    <w:rsid w:val="000476ED"/>
    <w:rsid w:val="00052975"/>
    <w:rsid w:val="000532F5"/>
    <w:rsid w:val="00056D25"/>
    <w:rsid w:val="00064107"/>
    <w:rsid w:val="0006543D"/>
    <w:rsid w:val="00067C40"/>
    <w:rsid w:val="00080B6E"/>
    <w:rsid w:val="00097F6A"/>
    <w:rsid w:val="000B00AA"/>
    <w:rsid w:val="000B269C"/>
    <w:rsid w:val="000B7CA9"/>
    <w:rsid w:val="000C13B4"/>
    <w:rsid w:val="000C454E"/>
    <w:rsid w:val="000C565E"/>
    <w:rsid w:val="000C64A5"/>
    <w:rsid w:val="000D4019"/>
    <w:rsid w:val="000E259E"/>
    <w:rsid w:val="000E4F1F"/>
    <w:rsid w:val="000E5374"/>
    <w:rsid w:val="000E649F"/>
    <w:rsid w:val="000F0FDC"/>
    <w:rsid w:val="000F7540"/>
    <w:rsid w:val="00101026"/>
    <w:rsid w:val="001030B2"/>
    <w:rsid w:val="001068A5"/>
    <w:rsid w:val="001111C8"/>
    <w:rsid w:val="001133A0"/>
    <w:rsid w:val="001171B0"/>
    <w:rsid w:val="0012004B"/>
    <w:rsid w:val="00122ECB"/>
    <w:rsid w:val="001238F5"/>
    <w:rsid w:val="00126650"/>
    <w:rsid w:val="00127BC3"/>
    <w:rsid w:val="00131356"/>
    <w:rsid w:val="001322AF"/>
    <w:rsid w:val="00133207"/>
    <w:rsid w:val="00135832"/>
    <w:rsid w:val="0014180B"/>
    <w:rsid w:val="00141B46"/>
    <w:rsid w:val="00154E88"/>
    <w:rsid w:val="00170844"/>
    <w:rsid w:val="0018178B"/>
    <w:rsid w:val="00183ECE"/>
    <w:rsid w:val="00186D0B"/>
    <w:rsid w:val="001963D8"/>
    <w:rsid w:val="001A1887"/>
    <w:rsid w:val="001A4572"/>
    <w:rsid w:val="001B15AE"/>
    <w:rsid w:val="001B764B"/>
    <w:rsid w:val="001C159E"/>
    <w:rsid w:val="001C1658"/>
    <w:rsid w:val="001C2AC8"/>
    <w:rsid w:val="001D6FC4"/>
    <w:rsid w:val="001E32EA"/>
    <w:rsid w:val="001E5B69"/>
    <w:rsid w:val="001E6B28"/>
    <w:rsid w:val="001F0575"/>
    <w:rsid w:val="001F77E5"/>
    <w:rsid w:val="002033BB"/>
    <w:rsid w:val="0020765E"/>
    <w:rsid w:val="0021140E"/>
    <w:rsid w:val="00211C36"/>
    <w:rsid w:val="00213BD0"/>
    <w:rsid w:val="00213DC5"/>
    <w:rsid w:val="00221070"/>
    <w:rsid w:val="00223336"/>
    <w:rsid w:val="002323DE"/>
    <w:rsid w:val="0023677B"/>
    <w:rsid w:val="002378F6"/>
    <w:rsid w:val="002400DC"/>
    <w:rsid w:val="002427AB"/>
    <w:rsid w:val="00244D2B"/>
    <w:rsid w:val="00246D65"/>
    <w:rsid w:val="00251296"/>
    <w:rsid w:val="002530BA"/>
    <w:rsid w:val="00254125"/>
    <w:rsid w:val="002553F0"/>
    <w:rsid w:val="00257C4D"/>
    <w:rsid w:val="00264D2A"/>
    <w:rsid w:val="00270265"/>
    <w:rsid w:val="002769D9"/>
    <w:rsid w:val="00282862"/>
    <w:rsid w:val="00285A88"/>
    <w:rsid w:val="00286D4F"/>
    <w:rsid w:val="002A2AAC"/>
    <w:rsid w:val="002A673D"/>
    <w:rsid w:val="002A679A"/>
    <w:rsid w:val="002A77A6"/>
    <w:rsid w:val="002B258E"/>
    <w:rsid w:val="002B35A5"/>
    <w:rsid w:val="002C15CF"/>
    <w:rsid w:val="002C15D8"/>
    <w:rsid w:val="002C3A1A"/>
    <w:rsid w:val="002D47F5"/>
    <w:rsid w:val="002D48CE"/>
    <w:rsid w:val="002D4E3B"/>
    <w:rsid w:val="002D79CD"/>
    <w:rsid w:val="002F281C"/>
    <w:rsid w:val="002F4EC8"/>
    <w:rsid w:val="002F69CD"/>
    <w:rsid w:val="00317FF5"/>
    <w:rsid w:val="00321F64"/>
    <w:rsid w:val="00324ECE"/>
    <w:rsid w:val="00351848"/>
    <w:rsid w:val="00352A52"/>
    <w:rsid w:val="00354A69"/>
    <w:rsid w:val="00355C3C"/>
    <w:rsid w:val="003570FA"/>
    <w:rsid w:val="003573B0"/>
    <w:rsid w:val="00362A30"/>
    <w:rsid w:val="0037254D"/>
    <w:rsid w:val="00380CDC"/>
    <w:rsid w:val="00387B75"/>
    <w:rsid w:val="003A4A0E"/>
    <w:rsid w:val="003A60E3"/>
    <w:rsid w:val="003B18DC"/>
    <w:rsid w:val="003B5727"/>
    <w:rsid w:val="003B6751"/>
    <w:rsid w:val="003B6B31"/>
    <w:rsid w:val="003B7DBB"/>
    <w:rsid w:val="003D1EAE"/>
    <w:rsid w:val="003D2B34"/>
    <w:rsid w:val="003D3282"/>
    <w:rsid w:val="003E161C"/>
    <w:rsid w:val="003E3654"/>
    <w:rsid w:val="003E4302"/>
    <w:rsid w:val="003E6176"/>
    <w:rsid w:val="003F61F6"/>
    <w:rsid w:val="004008E8"/>
    <w:rsid w:val="00405C2F"/>
    <w:rsid w:val="0041695B"/>
    <w:rsid w:val="004224D6"/>
    <w:rsid w:val="00422896"/>
    <w:rsid w:val="00423081"/>
    <w:rsid w:val="0042370C"/>
    <w:rsid w:val="00424E99"/>
    <w:rsid w:val="00425254"/>
    <w:rsid w:val="004269F6"/>
    <w:rsid w:val="004402A3"/>
    <w:rsid w:val="004430AF"/>
    <w:rsid w:val="00455269"/>
    <w:rsid w:val="00466056"/>
    <w:rsid w:val="004711C3"/>
    <w:rsid w:val="004728FB"/>
    <w:rsid w:val="00474FC5"/>
    <w:rsid w:val="00477559"/>
    <w:rsid w:val="00480D71"/>
    <w:rsid w:val="00485458"/>
    <w:rsid w:val="00486A23"/>
    <w:rsid w:val="00487A2A"/>
    <w:rsid w:val="004928B3"/>
    <w:rsid w:val="004974C1"/>
    <w:rsid w:val="004A1E0A"/>
    <w:rsid w:val="004A651A"/>
    <w:rsid w:val="004B0B3B"/>
    <w:rsid w:val="004D14DF"/>
    <w:rsid w:val="004E0880"/>
    <w:rsid w:val="004E2D92"/>
    <w:rsid w:val="004E3C7E"/>
    <w:rsid w:val="0050017E"/>
    <w:rsid w:val="0051029E"/>
    <w:rsid w:val="0051069F"/>
    <w:rsid w:val="005138BD"/>
    <w:rsid w:val="005161DE"/>
    <w:rsid w:val="00520A8E"/>
    <w:rsid w:val="00521FB1"/>
    <w:rsid w:val="0052420B"/>
    <w:rsid w:val="00526B9B"/>
    <w:rsid w:val="00542297"/>
    <w:rsid w:val="005478FF"/>
    <w:rsid w:val="00563AF6"/>
    <w:rsid w:val="005673DE"/>
    <w:rsid w:val="005770B8"/>
    <w:rsid w:val="00580305"/>
    <w:rsid w:val="00592324"/>
    <w:rsid w:val="005947BA"/>
    <w:rsid w:val="00595672"/>
    <w:rsid w:val="005A1509"/>
    <w:rsid w:val="005A1C18"/>
    <w:rsid w:val="005A29BD"/>
    <w:rsid w:val="005A79FB"/>
    <w:rsid w:val="005B6CC6"/>
    <w:rsid w:val="005D18B5"/>
    <w:rsid w:val="005D1B24"/>
    <w:rsid w:val="005D2FAD"/>
    <w:rsid w:val="005D4868"/>
    <w:rsid w:val="005D587E"/>
    <w:rsid w:val="005D5DFF"/>
    <w:rsid w:val="005D69A9"/>
    <w:rsid w:val="005E7E8E"/>
    <w:rsid w:val="005E7FE8"/>
    <w:rsid w:val="005F1DE2"/>
    <w:rsid w:val="006055EC"/>
    <w:rsid w:val="00606A82"/>
    <w:rsid w:val="00607519"/>
    <w:rsid w:val="00607EC8"/>
    <w:rsid w:val="00615788"/>
    <w:rsid w:val="0062332C"/>
    <w:rsid w:val="0062569A"/>
    <w:rsid w:val="0063569F"/>
    <w:rsid w:val="006426C3"/>
    <w:rsid w:val="0064629F"/>
    <w:rsid w:val="00651343"/>
    <w:rsid w:val="00656022"/>
    <w:rsid w:val="00664AAF"/>
    <w:rsid w:val="00666668"/>
    <w:rsid w:val="00667459"/>
    <w:rsid w:val="00675DA6"/>
    <w:rsid w:val="006816DE"/>
    <w:rsid w:val="00684389"/>
    <w:rsid w:val="00690C41"/>
    <w:rsid w:val="00691FE3"/>
    <w:rsid w:val="0069403F"/>
    <w:rsid w:val="00697FCC"/>
    <w:rsid w:val="006A00CD"/>
    <w:rsid w:val="006A0C93"/>
    <w:rsid w:val="006A18BA"/>
    <w:rsid w:val="006A6392"/>
    <w:rsid w:val="006B4CD0"/>
    <w:rsid w:val="006B7956"/>
    <w:rsid w:val="006C2BF0"/>
    <w:rsid w:val="006C30CB"/>
    <w:rsid w:val="006C418E"/>
    <w:rsid w:val="006D4E67"/>
    <w:rsid w:val="006D5125"/>
    <w:rsid w:val="006D6E61"/>
    <w:rsid w:val="006E2C49"/>
    <w:rsid w:val="006E3C40"/>
    <w:rsid w:val="006E437F"/>
    <w:rsid w:val="006E5BBF"/>
    <w:rsid w:val="006E67AB"/>
    <w:rsid w:val="00700812"/>
    <w:rsid w:val="00703397"/>
    <w:rsid w:val="007177DC"/>
    <w:rsid w:val="007213F8"/>
    <w:rsid w:val="00731533"/>
    <w:rsid w:val="00731FA1"/>
    <w:rsid w:val="00736821"/>
    <w:rsid w:val="007418F5"/>
    <w:rsid w:val="00744656"/>
    <w:rsid w:val="007505DC"/>
    <w:rsid w:val="0075114E"/>
    <w:rsid w:val="00751B2E"/>
    <w:rsid w:val="00752EC6"/>
    <w:rsid w:val="00757E31"/>
    <w:rsid w:val="00762113"/>
    <w:rsid w:val="007658DD"/>
    <w:rsid w:val="00766BDE"/>
    <w:rsid w:val="0077169E"/>
    <w:rsid w:val="00773358"/>
    <w:rsid w:val="00776F61"/>
    <w:rsid w:val="0078288D"/>
    <w:rsid w:val="00783102"/>
    <w:rsid w:val="007871AE"/>
    <w:rsid w:val="00790F0C"/>
    <w:rsid w:val="00794D4C"/>
    <w:rsid w:val="007B5E5E"/>
    <w:rsid w:val="007B656A"/>
    <w:rsid w:val="007C1CEE"/>
    <w:rsid w:val="007D3509"/>
    <w:rsid w:val="007D4736"/>
    <w:rsid w:val="007E29AB"/>
    <w:rsid w:val="007F5733"/>
    <w:rsid w:val="007F6723"/>
    <w:rsid w:val="007F73F5"/>
    <w:rsid w:val="00803836"/>
    <w:rsid w:val="00807BFC"/>
    <w:rsid w:val="008119FB"/>
    <w:rsid w:val="008155F5"/>
    <w:rsid w:val="00823AE9"/>
    <w:rsid w:val="008264BB"/>
    <w:rsid w:val="00862A1B"/>
    <w:rsid w:val="0087562B"/>
    <w:rsid w:val="00875F28"/>
    <w:rsid w:val="00877A15"/>
    <w:rsid w:val="0088171E"/>
    <w:rsid w:val="00881C88"/>
    <w:rsid w:val="0089529C"/>
    <w:rsid w:val="008A0DB1"/>
    <w:rsid w:val="008A1104"/>
    <w:rsid w:val="008B2D89"/>
    <w:rsid w:val="008C1796"/>
    <w:rsid w:val="008C1E11"/>
    <w:rsid w:val="008D1C8F"/>
    <w:rsid w:val="008D1EF3"/>
    <w:rsid w:val="008E4252"/>
    <w:rsid w:val="008E4FD7"/>
    <w:rsid w:val="008E6B58"/>
    <w:rsid w:val="00901CF4"/>
    <w:rsid w:val="009118AB"/>
    <w:rsid w:val="00920300"/>
    <w:rsid w:val="00922087"/>
    <w:rsid w:val="00930E34"/>
    <w:rsid w:val="009319D7"/>
    <w:rsid w:val="00935572"/>
    <w:rsid w:val="00935ABE"/>
    <w:rsid w:val="00945604"/>
    <w:rsid w:val="009553F6"/>
    <w:rsid w:val="0095582A"/>
    <w:rsid w:val="00957A8F"/>
    <w:rsid w:val="00964A30"/>
    <w:rsid w:val="0096506C"/>
    <w:rsid w:val="009700DA"/>
    <w:rsid w:val="0097383F"/>
    <w:rsid w:val="00974B02"/>
    <w:rsid w:val="00977BFA"/>
    <w:rsid w:val="00982919"/>
    <w:rsid w:val="00983CCE"/>
    <w:rsid w:val="00987B25"/>
    <w:rsid w:val="009A10D3"/>
    <w:rsid w:val="009A3F03"/>
    <w:rsid w:val="009A7091"/>
    <w:rsid w:val="009C2C27"/>
    <w:rsid w:val="009C4126"/>
    <w:rsid w:val="009C6C11"/>
    <w:rsid w:val="009D1745"/>
    <w:rsid w:val="009D58D0"/>
    <w:rsid w:val="009D7247"/>
    <w:rsid w:val="009E07F8"/>
    <w:rsid w:val="009E4BA1"/>
    <w:rsid w:val="009F3309"/>
    <w:rsid w:val="00A02317"/>
    <w:rsid w:val="00A03A05"/>
    <w:rsid w:val="00A05072"/>
    <w:rsid w:val="00A12818"/>
    <w:rsid w:val="00A13EFD"/>
    <w:rsid w:val="00A264E9"/>
    <w:rsid w:val="00A310BD"/>
    <w:rsid w:val="00A32F26"/>
    <w:rsid w:val="00A34EE2"/>
    <w:rsid w:val="00A40F60"/>
    <w:rsid w:val="00A41167"/>
    <w:rsid w:val="00A45BCA"/>
    <w:rsid w:val="00A50266"/>
    <w:rsid w:val="00A726DA"/>
    <w:rsid w:val="00A90B39"/>
    <w:rsid w:val="00AA52D5"/>
    <w:rsid w:val="00AA53D8"/>
    <w:rsid w:val="00AB1D2D"/>
    <w:rsid w:val="00AC1181"/>
    <w:rsid w:val="00AC17E0"/>
    <w:rsid w:val="00AC529D"/>
    <w:rsid w:val="00AC633D"/>
    <w:rsid w:val="00AC66E3"/>
    <w:rsid w:val="00AD60D5"/>
    <w:rsid w:val="00AE3A15"/>
    <w:rsid w:val="00AE76A7"/>
    <w:rsid w:val="00AF28C2"/>
    <w:rsid w:val="00AF477A"/>
    <w:rsid w:val="00B11AFA"/>
    <w:rsid w:val="00B2003A"/>
    <w:rsid w:val="00B207A9"/>
    <w:rsid w:val="00B2303B"/>
    <w:rsid w:val="00B31B9D"/>
    <w:rsid w:val="00B45A3E"/>
    <w:rsid w:val="00B468B4"/>
    <w:rsid w:val="00B61154"/>
    <w:rsid w:val="00B652BC"/>
    <w:rsid w:val="00B65742"/>
    <w:rsid w:val="00B70714"/>
    <w:rsid w:val="00B769F8"/>
    <w:rsid w:val="00B87E49"/>
    <w:rsid w:val="00B901BB"/>
    <w:rsid w:val="00B96680"/>
    <w:rsid w:val="00B96CB1"/>
    <w:rsid w:val="00BA31F0"/>
    <w:rsid w:val="00BA77FE"/>
    <w:rsid w:val="00BA7C09"/>
    <w:rsid w:val="00BB76CD"/>
    <w:rsid w:val="00BC0BF5"/>
    <w:rsid w:val="00BC491C"/>
    <w:rsid w:val="00BD0BBC"/>
    <w:rsid w:val="00BD0DB2"/>
    <w:rsid w:val="00BD1A7A"/>
    <w:rsid w:val="00BD3458"/>
    <w:rsid w:val="00BD4156"/>
    <w:rsid w:val="00BD5EF6"/>
    <w:rsid w:val="00BD647E"/>
    <w:rsid w:val="00BE101E"/>
    <w:rsid w:val="00BE1483"/>
    <w:rsid w:val="00BE2DF6"/>
    <w:rsid w:val="00BF1BCE"/>
    <w:rsid w:val="00C058E6"/>
    <w:rsid w:val="00C07159"/>
    <w:rsid w:val="00C077D3"/>
    <w:rsid w:val="00C23CB7"/>
    <w:rsid w:val="00C2474B"/>
    <w:rsid w:val="00C26D89"/>
    <w:rsid w:val="00C2767E"/>
    <w:rsid w:val="00C40CC8"/>
    <w:rsid w:val="00C4727C"/>
    <w:rsid w:val="00C5199D"/>
    <w:rsid w:val="00C57C40"/>
    <w:rsid w:val="00C73669"/>
    <w:rsid w:val="00C753A6"/>
    <w:rsid w:val="00C82E48"/>
    <w:rsid w:val="00C844E9"/>
    <w:rsid w:val="00C86E9F"/>
    <w:rsid w:val="00C875F2"/>
    <w:rsid w:val="00C87EBF"/>
    <w:rsid w:val="00C91D2C"/>
    <w:rsid w:val="00CA3921"/>
    <w:rsid w:val="00CA7708"/>
    <w:rsid w:val="00CB0787"/>
    <w:rsid w:val="00CD3872"/>
    <w:rsid w:val="00CF07F3"/>
    <w:rsid w:val="00CF087C"/>
    <w:rsid w:val="00CF0F5F"/>
    <w:rsid w:val="00CF1425"/>
    <w:rsid w:val="00CF39EA"/>
    <w:rsid w:val="00D10453"/>
    <w:rsid w:val="00D11F18"/>
    <w:rsid w:val="00D17A6E"/>
    <w:rsid w:val="00D225CD"/>
    <w:rsid w:val="00D25E96"/>
    <w:rsid w:val="00D2685B"/>
    <w:rsid w:val="00D26E54"/>
    <w:rsid w:val="00D27E4F"/>
    <w:rsid w:val="00D34283"/>
    <w:rsid w:val="00D34D9F"/>
    <w:rsid w:val="00D370FD"/>
    <w:rsid w:val="00D3780C"/>
    <w:rsid w:val="00D421F6"/>
    <w:rsid w:val="00D42872"/>
    <w:rsid w:val="00D44669"/>
    <w:rsid w:val="00D515BE"/>
    <w:rsid w:val="00D54695"/>
    <w:rsid w:val="00D54944"/>
    <w:rsid w:val="00D56572"/>
    <w:rsid w:val="00D57ED9"/>
    <w:rsid w:val="00D7331F"/>
    <w:rsid w:val="00D7616F"/>
    <w:rsid w:val="00D915A7"/>
    <w:rsid w:val="00D925E7"/>
    <w:rsid w:val="00D9479F"/>
    <w:rsid w:val="00D947C7"/>
    <w:rsid w:val="00D963B9"/>
    <w:rsid w:val="00DC05A0"/>
    <w:rsid w:val="00DC2C87"/>
    <w:rsid w:val="00DD2CF4"/>
    <w:rsid w:val="00DD689C"/>
    <w:rsid w:val="00DD7978"/>
    <w:rsid w:val="00DD7A43"/>
    <w:rsid w:val="00DE6FAF"/>
    <w:rsid w:val="00DF469B"/>
    <w:rsid w:val="00DF5914"/>
    <w:rsid w:val="00E06544"/>
    <w:rsid w:val="00E11CD9"/>
    <w:rsid w:val="00E1363C"/>
    <w:rsid w:val="00E21615"/>
    <w:rsid w:val="00E26D00"/>
    <w:rsid w:val="00E33176"/>
    <w:rsid w:val="00E37DE1"/>
    <w:rsid w:val="00E45D19"/>
    <w:rsid w:val="00E503F3"/>
    <w:rsid w:val="00E557CA"/>
    <w:rsid w:val="00E60B81"/>
    <w:rsid w:val="00E624E2"/>
    <w:rsid w:val="00E64E47"/>
    <w:rsid w:val="00E663A2"/>
    <w:rsid w:val="00E66684"/>
    <w:rsid w:val="00E7187A"/>
    <w:rsid w:val="00E773FF"/>
    <w:rsid w:val="00E77A66"/>
    <w:rsid w:val="00E92004"/>
    <w:rsid w:val="00E940B6"/>
    <w:rsid w:val="00E97019"/>
    <w:rsid w:val="00EA6BF9"/>
    <w:rsid w:val="00EB1C61"/>
    <w:rsid w:val="00EC38A2"/>
    <w:rsid w:val="00EC47AC"/>
    <w:rsid w:val="00EC70DA"/>
    <w:rsid w:val="00ED1CC3"/>
    <w:rsid w:val="00ED7DCE"/>
    <w:rsid w:val="00EF5E71"/>
    <w:rsid w:val="00EF7A60"/>
    <w:rsid w:val="00F00053"/>
    <w:rsid w:val="00F00E8A"/>
    <w:rsid w:val="00F1077D"/>
    <w:rsid w:val="00F14BEC"/>
    <w:rsid w:val="00F16A5D"/>
    <w:rsid w:val="00F215F1"/>
    <w:rsid w:val="00F25821"/>
    <w:rsid w:val="00F32F31"/>
    <w:rsid w:val="00F409D8"/>
    <w:rsid w:val="00F40C11"/>
    <w:rsid w:val="00F4298F"/>
    <w:rsid w:val="00F43F14"/>
    <w:rsid w:val="00F46D28"/>
    <w:rsid w:val="00F51E90"/>
    <w:rsid w:val="00F54C7D"/>
    <w:rsid w:val="00F5523C"/>
    <w:rsid w:val="00F643CE"/>
    <w:rsid w:val="00F763BD"/>
    <w:rsid w:val="00F81778"/>
    <w:rsid w:val="00F920C8"/>
    <w:rsid w:val="00F9368E"/>
    <w:rsid w:val="00F94137"/>
    <w:rsid w:val="00FA4C29"/>
    <w:rsid w:val="00FA5707"/>
    <w:rsid w:val="00FB60B0"/>
    <w:rsid w:val="00FC2AD7"/>
    <w:rsid w:val="00FD2047"/>
    <w:rsid w:val="00FD7B66"/>
    <w:rsid w:val="00FE1E93"/>
    <w:rsid w:val="00FE2027"/>
    <w:rsid w:val="00FE4840"/>
    <w:rsid w:val="00FF4017"/>
    <w:rsid w:val="00FF4B4A"/>
    <w:rsid w:val="00FF57B5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F0"/>
  </w:style>
  <w:style w:type="paragraph" w:styleId="1">
    <w:name w:val="heading 1"/>
    <w:basedOn w:val="a"/>
    <w:next w:val="a"/>
    <w:link w:val="10"/>
    <w:uiPriority w:val="9"/>
    <w:qFormat/>
    <w:rsid w:val="00D9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2D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D8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8B2D8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8B2D89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24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EB1C61"/>
  </w:style>
  <w:style w:type="paragraph" w:styleId="a6">
    <w:name w:val="List Paragraph"/>
    <w:basedOn w:val="a"/>
    <w:uiPriority w:val="34"/>
    <w:qFormat/>
    <w:rsid w:val="00E64E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053"/>
  </w:style>
  <w:style w:type="paragraph" w:styleId="a9">
    <w:name w:val="footer"/>
    <w:basedOn w:val="a"/>
    <w:link w:val="aa"/>
    <w:uiPriority w:val="99"/>
    <w:semiHidden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0053"/>
  </w:style>
  <w:style w:type="paragraph" w:customStyle="1" w:styleId="ab">
    <w:name w:val="Прижатый влево"/>
    <w:basedOn w:val="a"/>
    <w:next w:val="a"/>
    <w:uiPriority w:val="99"/>
    <w:rsid w:val="00A40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1B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t-a1-000007">
    <w:name w:val="pt-a1-000007"/>
    <w:basedOn w:val="a0"/>
    <w:rsid w:val="00E60B81"/>
  </w:style>
  <w:style w:type="character" w:customStyle="1" w:styleId="pt-a1-000095">
    <w:name w:val="pt-a1-000095"/>
    <w:basedOn w:val="a0"/>
    <w:rsid w:val="00E60B81"/>
  </w:style>
  <w:style w:type="character" w:customStyle="1" w:styleId="pt-a1-000011">
    <w:name w:val="pt-a1-000011"/>
    <w:basedOn w:val="a0"/>
    <w:rsid w:val="00E60B81"/>
  </w:style>
  <w:style w:type="character" w:customStyle="1" w:styleId="pt-a1-000047">
    <w:name w:val="pt-a1-000047"/>
    <w:basedOn w:val="a0"/>
    <w:rsid w:val="00E60B81"/>
  </w:style>
  <w:style w:type="character" w:styleId="ac">
    <w:name w:val="Hyperlink"/>
    <w:basedOn w:val="a0"/>
    <w:uiPriority w:val="99"/>
    <w:semiHidden/>
    <w:unhideWhenUsed/>
    <w:rsid w:val="00BE1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92A369C1917DA24AE6978A0EE56BA9840AE238F6A4583E8DBAC6C1C8A9E429F0417B925DBFD0C1BEF56400FLEG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092E-8F1A-4998-B874-48978D70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РА</Company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Бокарева</dc:creator>
  <cp:lastModifiedBy>kuchuganova</cp:lastModifiedBy>
  <cp:revision>19</cp:revision>
  <cp:lastPrinted>2018-10-24T10:36:00Z</cp:lastPrinted>
  <dcterms:created xsi:type="dcterms:W3CDTF">2018-03-19T10:58:00Z</dcterms:created>
  <dcterms:modified xsi:type="dcterms:W3CDTF">2018-10-24T10:42:00Z</dcterms:modified>
</cp:coreProperties>
</file>