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98" w:rsidRPr="00D25BC2" w:rsidRDefault="00210A2B" w:rsidP="00CD481E">
      <w:pPr>
        <w:pStyle w:val="2"/>
        <w:tabs>
          <w:tab w:val="left" w:pos="851"/>
        </w:tabs>
        <w:spacing w:after="0" w:line="240" w:lineRule="auto"/>
        <w:ind w:left="0"/>
        <w:jc w:val="center"/>
        <w:outlineLvl w:val="4"/>
        <w:rPr>
          <w:rFonts w:ascii="Times New Roman" w:hAnsi="Times New Roman"/>
          <w:b/>
          <w:sz w:val="28"/>
          <w:szCs w:val="28"/>
        </w:rPr>
      </w:pPr>
      <w:r w:rsidRPr="00D25BC2">
        <w:rPr>
          <w:rFonts w:ascii="Times New Roman" w:hAnsi="Times New Roman"/>
          <w:b/>
          <w:sz w:val="28"/>
          <w:szCs w:val="28"/>
        </w:rPr>
        <w:t>Доклад</w:t>
      </w:r>
    </w:p>
    <w:p w:rsidR="00184262" w:rsidRPr="00D25BC2" w:rsidRDefault="005F2DA6" w:rsidP="00CD481E">
      <w:pPr>
        <w:spacing w:after="0" w:line="240" w:lineRule="auto"/>
        <w:jc w:val="center"/>
        <w:rPr>
          <w:rFonts w:ascii="Times New Roman" w:hAnsi="Times New Roman" w:cs="Times New Roman"/>
          <w:b/>
          <w:sz w:val="28"/>
          <w:szCs w:val="28"/>
        </w:rPr>
      </w:pPr>
      <w:r w:rsidRPr="00D25BC2">
        <w:rPr>
          <w:rFonts w:ascii="Times New Roman" w:hAnsi="Times New Roman" w:cs="Times New Roman"/>
          <w:b/>
          <w:sz w:val="28"/>
          <w:szCs w:val="28"/>
        </w:rPr>
        <w:t xml:space="preserve">о ходе реализации государственной </w:t>
      </w:r>
      <w:r w:rsidR="00184262" w:rsidRPr="00D25BC2">
        <w:rPr>
          <w:rFonts w:ascii="Times New Roman" w:hAnsi="Times New Roman" w:cs="Times New Roman"/>
          <w:b/>
          <w:sz w:val="28"/>
          <w:szCs w:val="28"/>
        </w:rPr>
        <w:t>программы Республики Алтай</w:t>
      </w:r>
      <w:r w:rsidRPr="00D25BC2">
        <w:rPr>
          <w:rFonts w:ascii="Times New Roman" w:hAnsi="Times New Roman" w:cs="Times New Roman"/>
          <w:b/>
          <w:sz w:val="28"/>
          <w:szCs w:val="28"/>
        </w:rPr>
        <w:t xml:space="preserve"> «</w:t>
      </w:r>
      <w:r w:rsidRPr="00D25BC2">
        <w:rPr>
          <w:rFonts w:ascii="Times New Roman" w:hAnsi="Times New Roman" w:cs="Times New Roman"/>
          <w:b/>
          <w:bCs/>
          <w:sz w:val="28"/>
          <w:szCs w:val="28"/>
        </w:rPr>
        <w:t>Управление государственными финансами</w:t>
      </w:r>
      <w:r w:rsidRPr="00D25BC2">
        <w:rPr>
          <w:rFonts w:ascii="Times New Roman" w:hAnsi="Times New Roman" w:cs="Times New Roman"/>
          <w:b/>
          <w:sz w:val="28"/>
          <w:szCs w:val="28"/>
        </w:rPr>
        <w:t>»</w:t>
      </w:r>
    </w:p>
    <w:p w:rsidR="005F2DA6" w:rsidRPr="00D25BC2" w:rsidRDefault="00184262" w:rsidP="00CD481E">
      <w:pPr>
        <w:spacing w:after="0" w:line="240" w:lineRule="auto"/>
        <w:jc w:val="center"/>
        <w:rPr>
          <w:rFonts w:ascii="Times New Roman" w:hAnsi="Times New Roman" w:cs="Times New Roman"/>
          <w:b/>
          <w:sz w:val="28"/>
          <w:szCs w:val="28"/>
        </w:rPr>
      </w:pPr>
      <w:r w:rsidRPr="00D25BC2">
        <w:rPr>
          <w:rFonts w:ascii="Times New Roman" w:hAnsi="Times New Roman" w:cs="Times New Roman"/>
          <w:b/>
          <w:sz w:val="28"/>
          <w:szCs w:val="28"/>
        </w:rPr>
        <w:t>за 201</w:t>
      </w:r>
      <w:r w:rsidR="00E84B8C" w:rsidRPr="00D25BC2">
        <w:rPr>
          <w:rFonts w:ascii="Times New Roman" w:hAnsi="Times New Roman" w:cs="Times New Roman"/>
          <w:b/>
          <w:sz w:val="28"/>
          <w:szCs w:val="28"/>
        </w:rPr>
        <w:t>6</w:t>
      </w:r>
      <w:r w:rsidRPr="00D25BC2">
        <w:rPr>
          <w:rFonts w:ascii="Times New Roman" w:hAnsi="Times New Roman" w:cs="Times New Roman"/>
          <w:b/>
          <w:sz w:val="28"/>
          <w:szCs w:val="28"/>
        </w:rPr>
        <w:t xml:space="preserve"> год</w:t>
      </w:r>
      <w:r w:rsidR="005F2DA6" w:rsidRPr="00D25BC2">
        <w:rPr>
          <w:rFonts w:ascii="Times New Roman" w:hAnsi="Times New Roman" w:cs="Times New Roman"/>
          <w:b/>
          <w:sz w:val="28"/>
          <w:szCs w:val="28"/>
        </w:rPr>
        <w:t>.</w:t>
      </w:r>
    </w:p>
    <w:p w:rsidR="00904D61" w:rsidRPr="00D25BC2" w:rsidRDefault="00904D61" w:rsidP="00CD481E">
      <w:pPr>
        <w:autoSpaceDE w:val="0"/>
        <w:autoSpaceDN w:val="0"/>
        <w:adjustRightInd w:val="0"/>
        <w:spacing w:after="0" w:line="240" w:lineRule="auto"/>
        <w:ind w:firstLine="567"/>
        <w:jc w:val="both"/>
        <w:rPr>
          <w:rFonts w:ascii="Times New Roman" w:hAnsi="Times New Roman" w:cs="Times New Roman"/>
          <w:sz w:val="28"/>
          <w:szCs w:val="28"/>
        </w:rPr>
      </w:pPr>
    </w:p>
    <w:p w:rsidR="00FC3847" w:rsidRDefault="00FC3847" w:rsidP="00CD481E">
      <w:pPr>
        <w:pStyle w:val="ConsPlusNormal"/>
        <w:ind w:firstLine="709"/>
        <w:jc w:val="both"/>
        <w:rPr>
          <w:rFonts w:eastAsia="Times New Roman"/>
        </w:rPr>
      </w:pPr>
      <w:r>
        <w:rPr>
          <w:rFonts w:eastAsia="Times New Roman"/>
        </w:rPr>
        <w:t xml:space="preserve">Государственная программа Республики Алтай «Управление государственными финансами» (далее – </w:t>
      </w:r>
      <w:r w:rsidR="00851BF7">
        <w:rPr>
          <w:rFonts w:eastAsia="Times New Roman"/>
        </w:rPr>
        <w:t>п</w:t>
      </w:r>
      <w:r w:rsidR="005F2DA6" w:rsidRPr="00D25BC2">
        <w:rPr>
          <w:rFonts w:eastAsia="Times New Roman"/>
        </w:rPr>
        <w:t>рограмма</w:t>
      </w:r>
      <w:r>
        <w:rPr>
          <w:rFonts w:eastAsia="Times New Roman"/>
        </w:rPr>
        <w:t>)</w:t>
      </w:r>
      <w:r w:rsidR="005F2DA6" w:rsidRPr="00D25BC2">
        <w:rPr>
          <w:rFonts w:eastAsia="Times New Roman"/>
        </w:rPr>
        <w:t xml:space="preserve"> </w:t>
      </w:r>
      <w:r w:rsidR="00184262" w:rsidRPr="00D25BC2">
        <w:rPr>
          <w:rFonts w:eastAsia="Times New Roman"/>
        </w:rPr>
        <w:t>разработана</w:t>
      </w:r>
      <w:r w:rsidR="005F2DA6" w:rsidRPr="00D25BC2">
        <w:rPr>
          <w:rFonts w:eastAsia="Times New Roman"/>
        </w:rPr>
        <w:t xml:space="preserve"> </w:t>
      </w:r>
      <w:r>
        <w:rPr>
          <w:rFonts w:eastAsia="Times New Roman"/>
        </w:rPr>
        <w:t xml:space="preserve">в соответствии </w:t>
      </w:r>
      <w:r w:rsidR="00D84D25" w:rsidRPr="00D25BC2">
        <w:t>Порядк</w:t>
      </w:r>
      <w:r>
        <w:t>ом</w:t>
      </w:r>
      <w:r w:rsidR="00D84D25" w:rsidRPr="00D25BC2">
        <w:t xml:space="preserve"> разработки, реализации и оценки эффективности государственных программ Республики </w:t>
      </w:r>
      <w:r>
        <w:t xml:space="preserve">Алтай, утвержденным </w:t>
      </w:r>
      <w:r w:rsidRPr="00D25BC2">
        <w:rPr>
          <w:rFonts w:eastAsia="Times New Roman"/>
        </w:rPr>
        <w:t>с постановлением Правительства Республики Алтай от 18 декабря 2014 года  № 392</w:t>
      </w:r>
      <w:r>
        <w:rPr>
          <w:rFonts w:eastAsia="Times New Roman"/>
        </w:rPr>
        <w:t>, с</w:t>
      </w:r>
      <w:r w:rsidRPr="00D25BC2">
        <w:rPr>
          <w:rFonts w:eastAsia="Times New Roman"/>
        </w:rPr>
        <w:t xml:space="preserve"> Перечн</w:t>
      </w:r>
      <w:r>
        <w:rPr>
          <w:rFonts w:eastAsia="Times New Roman"/>
        </w:rPr>
        <w:t>ем</w:t>
      </w:r>
      <w:r w:rsidRPr="00D25BC2">
        <w:rPr>
          <w:rFonts w:eastAsia="Times New Roman"/>
        </w:rPr>
        <w:t xml:space="preserve"> государственных программ Республики Алтай, утвержденн</w:t>
      </w:r>
      <w:r>
        <w:rPr>
          <w:rFonts w:eastAsia="Times New Roman"/>
        </w:rPr>
        <w:t>ым</w:t>
      </w:r>
      <w:r w:rsidRPr="00D25BC2">
        <w:rPr>
          <w:rFonts w:eastAsia="Times New Roman"/>
        </w:rPr>
        <w:t xml:space="preserve"> распоряжением Правител</w:t>
      </w:r>
      <w:r w:rsidR="00CD481E">
        <w:rPr>
          <w:rFonts w:eastAsia="Times New Roman"/>
        </w:rPr>
        <w:t>ьства Республики Алтай от 11 июн</w:t>
      </w:r>
      <w:r w:rsidRPr="00D25BC2">
        <w:rPr>
          <w:rFonts w:eastAsia="Times New Roman"/>
        </w:rPr>
        <w:t>я 2015 года № 306-р,</w:t>
      </w:r>
    </w:p>
    <w:p w:rsidR="005F2DA6" w:rsidRPr="00D25BC2" w:rsidRDefault="005F2DA6" w:rsidP="00CD481E">
      <w:pPr>
        <w:tabs>
          <w:tab w:val="left" w:pos="1134"/>
        </w:tabs>
        <w:spacing w:after="0" w:line="240" w:lineRule="auto"/>
        <w:ind w:firstLine="567"/>
        <w:jc w:val="both"/>
        <w:rPr>
          <w:rFonts w:ascii="Times New Roman" w:eastAsia="Times New Roman" w:hAnsi="Times New Roman" w:cs="Times New Roman"/>
          <w:sz w:val="28"/>
          <w:szCs w:val="28"/>
        </w:rPr>
      </w:pPr>
      <w:r w:rsidRPr="00D25BC2">
        <w:rPr>
          <w:rFonts w:ascii="Times New Roman" w:eastAsia="Times New Roman" w:hAnsi="Times New Roman" w:cs="Times New Roman"/>
          <w:sz w:val="28"/>
          <w:szCs w:val="28"/>
        </w:rPr>
        <w:t xml:space="preserve">Администратором </w:t>
      </w:r>
      <w:r w:rsidR="00851BF7">
        <w:rPr>
          <w:rFonts w:ascii="Times New Roman" w:eastAsia="Times New Roman" w:hAnsi="Times New Roman" w:cs="Times New Roman"/>
          <w:sz w:val="28"/>
          <w:szCs w:val="28"/>
        </w:rPr>
        <w:t>п</w:t>
      </w:r>
      <w:r w:rsidRPr="00D25BC2">
        <w:rPr>
          <w:rFonts w:ascii="Times New Roman" w:eastAsia="Times New Roman" w:hAnsi="Times New Roman" w:cs="Times New Roman"/>
          <w:sz w:val="28"/>
          <w:szCs w:val="28"/>
        </w:rPr>
        <w:t xml:space="preserve">рограммы является Министерство финансов Республики </w:t>
      </w:r>
      <w:r w:rsidR="00184262" w:rsidRPr="00D25BC2">
        <w:rPr>
          <w:rFonts w:ascii="Times New Roman" w:eastAsia="Times New Roman" w:hAnsi="Times New Roman" w:cs="Times New Roman"/>
          <w:sz w:val="28"/>
          <w:szCs w:val="28"/>
        </w:rPr>
        <w:t>Алтай</w:t>
      </w:r>
      <w:r w:rsidR="00E84B8C" w:rsidRPr="00D25BC2">
        <w:rPr>
          <w:rFonts w:ascii="Times New Roman" w:eastAsia="Times New Roman" w:hAnsi="Times New Roman" w:cs="Times New Roman"/>
          <w:sz w:val="28"/>
          <w:szCs w:val="28"/>
        </w:rPr>
        <w:t>.</w:t>
      </w:r>
    </w:p>
    <w:p w:rsidR="007967CC" w:rsidRPr="00D25BC2" w:rsidRDefault="00FC3847" w:rsidP="00CD481E">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967CC" w:rsidRPr="00D25BC2">
        <w:rPr>
          <w:rFonts w:ascii="Times New Roman" w:eastAsia="Times New Roman" w:hAnsi="Times New Roman" w:cs="Times New Roman"/>
          <w:sz w:val="28"/>
          <w:szCs w:val="28"/>
        </w:rPr>
        <w:t xml:space="preserve">роведение </w:t>
      </w:r>
      <w:r w:rsidR="00E84B8C" w:rsidRPr="00D25BC2">
        <w:rPr>
          <w:rFonts w:ascii="Times New Roman" w:eastAsia="Times New Roman" w:hAnsi="Times New Roman" w:cs="Times New Roman"/>
          <w:sz w:val="28"/>
          <w:szCs w:val="28"/>
        </w:rPr>
        <w:t xml:space="preserve">эффективной </w:t>
      </w:r>
      <w:r w:rsidR="007967CC" w:rsidRPr="00D25BC2">
        <w:rPr>
          <w:rFonts w:ascii="Times New Roman" w:eastAsia="Times New Roman" w:hAnsi="Times New Roman" w:cs="Times New Roman"/>
          <w:sz w:val="28"/>
          <w:szCs w:val="28"/>
        </w:rPr>
        <w:t xml:space="preserve">государственной политики в области управления государственными финансами Республики </w:t>
      </w:r>
      <w:r>
        <w:rPr>
          <w:rFonts w:ascii="Times New Roman" w:eastAsia="Times New Roman" w:hAnsi="Times New Roman" w:cs="Times New Roman"/>
          <w:sz w:val="28"/>
          <w:szCs w:val="28"/>
        </w:rPr>
        <w:t xml:space="preserve">Алтай является целью реализации </w:t>
      </w:r>
      <w:r w:rsidR="00851BF7">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рограммы и достигается при решении следующих задач:</w:t>
      </w:r>
    </w:p>
    <w:p w:rsidR="007967CC" w:rsidRPr="00D25BC2" w:rsidRDefault="007967CC" w:rsidP="00CD481E">
      <w:pPr>
        <w:pStyle w:val="a8"/>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rPr>
      </w:pPr>
      <w:r w:rsidRPr="00D25BC2">
        <w:rPr>
          <w:rFonts w:ascii="Times New Roman" w:eastAsia="Times New Roman" w:hAnsi="Times New Roman" w:cs="Times New Roman"/>
          <w:sz w:val="28"/>
          <w:szCs w:val="28"/>
        </w:rPr>
        <w:t xml:space="preserve">Повышение эффективности бюджетных расходов в Республике </w:t>
      </w:r>
      <w:r w:rsidR="00FC3847">
        <w:rPr>
          <w:rFonts w:ascii="Times New Roman" w:eastAsia="Times New Roman" w:hAnsi="Times New Roman" w:cs="Times New Roman"/>
          <w:sz w:val="28"/>
          <w:szCs w:val="28"/>
        </w:rPr>
        <w:t>Алтай (подпрограмма «</w:t>
      </w:r>
      <w:r w:rsidR="00FC3847" w:rsidRPr="00D25BC2">
        <w:rPr>
          <w:rFonts w:ascii="Times New Roman" w:eastAsia="Times New Roman" w:hAnsi="Times New Roman" w:cs="Times New Roman"/>
          <w:sz w:val="28"/>
          <w:szCs w:val="28"/>
        </w:rPr>
        <w:t xml:space="preserve">Повышение эффективности бюджетных расходов в Республике </w:t>
      </w:r>
      <w:r w:rsidR="00FC3847">
        <w:rPr>
          <w:rFonts w:ascii="Times New Roman" w:eastAsia="Times New Roman" w:hAnsi="Times New Roman" w:cs="Times New Roman"/>
          <w:sz w:val="28"/>
          <w:szCs w:val="28"/>
        </w:rPr>
        <w:t>Алтай»</w:t>
      </w:r>
      <w:r w:rsidR="00851BF7">
        <w:rPr>
          <w:rFonts w:ascii="Times New Roman" w:eastAsia="Times New Roman" w:hAnsi="Times New Roman" w:cs="Times New Roman"/>
          <w:sz w:val="28"/>
          <w:szCs w:val="28"/>
        </w:rPr>
        <w:t>, в рамках которой предусмотрена реализация двух основных мероприятий)</w:t>
      </w:r>
      <w:r w:rsidRPr="00D25BC2">
        <w:rPr>
          <w:rFonts w:ascii="Times New Roman" w:eastAsia="Times New Roman" w:hAnsi="Times New Roman" w:cs="Times New Roman"/>
          <w:sz w:val="28"/>
          <w:szCs w:val="28"/>
        </w:rPr>
        <w:t>;</w:t>
      </w:r>
    </w:p>
    <w:p w:rsidR="00FC3847" w:rsidRDefault="007967CC" w:rsidP="00CD481E">
      <w:pPr>
        <w:pStyle w:val="a8"/>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rPr>
      </w:pPr>
      <w:r w:rsidRPr="00FC3847">
        <w:rPr>
          <w:rFonts w:ascii="Times New Roman" w:eastAsia="Times New Roman" w:hAnsi="Times New Roman" w:cs="Times New Roman"/>
          <w:sz w:val="28"/>
          <w:szCs w:val="28"/>
        </w:rPr>
        <w:t xml:space="preserve">Повышение </w:t>
      </w:r>
      <w:r w:rsidR="00E84B8C" w:rsidRPr="00FC3847">
        <w:rPr>
          <w:rFonts w:ascii="Times New Roman" w:eastAsia="Times New Roman" w:hAnsi="Times New Roman" w:cs="Times New Roman"/>
          <w:sz w:val="28"/>
          <w:szCs w:val="28"/>
        </w:rPr>
        <w:t xml:space="preserve">уровня </w:t>
      </w:r>
      <w:r w:rsidRPr="00FC3847">
        <w:rPr>
          <w:rFonts w:ascii="Times New Roman" w:eastAsia="Times New Roman" w:hAnsi="Times New Roman" w:cs="Times New Roman"/>
          <w:sz w:val="28"/>
          <w:szCs w:val="28"/>
        </w:rPr>
        <w:t xml:space="preserve">финансовой грамотности населения Республики </w:t>
      </w:r>
      <w:r w:rsidR="00FC3847" w:rsidRPr="00FC3847">
        <w:rPr>
          <w:rFonts w:ascii="Times New Roman" w:eastAsia="Times New Roman" w:hAnsi="Times New Roman" w:cs="Times New Roman"/>
          <w:sz w:val="28"/>
          <w:szCs w:val="28"/>
        </w:rPr>
        <w:t>Алтай (подпрограмма «Повышение уровня финансовой грамотности населения Республики Алтай»</w:t>
      </w:r>
      <w:r w:rsidR="00851BF7">
        <w:rPr>
          <w:rFonts w:ascii="Times New Roman" w:eastAsia="Times New Roman" w:hAnsi="Times New Roman" w:cs="Times New Roman"/>
          <w:sz w:val="28"/>
          <w:szCs w:val="28"/>
        </w:rPr>
        <w:t>,</w:t>
      </w:r>
      <w:r w:rsidR="00851BF7" w:rsidRPr="00851BF7">
        <w:rPr>
          <w:rFonts w:ascii="Times New Roman" w:eastAsia="Times New Roman" w:hAnsi="Times New Roman" w:cs="Times New Roman"/>
          <w:sz w:val="28"/>
          <w:szCs w:val="28"/>
        </w:rPr>
        <w:t xml:space="preserve"> </w:t>
      </w:r>
      <w:r w:rsidR="00851BF7">
        <w:rPr>
          <w:rFonts w:ascii="Times New Roman" w:eastAsia="Times New Roman" w:hAnsi="Times New Roman" w:cs="Times New Roman"/>
          <w:sz w:val="28"/>
          <w:szCs w:val="28"/>
        </w:rPr>
        <w:t>в рамках которой предусмотрена реализация одного основного мероприятия);</w:t>
      </w:r>
    </w:p>
    <w:p w:rsidR="007967CC" w:rsidRPr="00FC3847" w:rsidRDefault="00E84B8C" w:rsidP="00CD481E">
      <w:pPr>
        <w:pStyle w:val="a8"/>
        <w:numPr>
          <w:ilvl w:val="0"/>
          <w:numId w:val="4"/>
        </w:numPr>
        <w:tabs>
          <w:tab w:val="left" w:pos="1134"/>
        </w:tabs>
        <w:spacing w:after="0" w:line="240" w:lineRule="auto"/>
        <w:ind w:left="0" w:firstLine="567"/>
        <w:jc w:val="both"/>
        <w:rPr>
          <w:rFonts w:ascii="Times New Roman" w:eastAsia="Times New Roman" w:hAnsi="Times New Roman" w:cs="Times New Roman"/>
          <w:sz w:val="28"/>
          <w:szCs w:val="28"/>
        </w:rPr>
      </w:pPr>
      <w:r w:rsidRPr="00FC3847">
        <w:rPr>
          <w:rFonts w:ascii="Times New Roman" w:hAnsi="Times New Roman" w:cs="Times New Roman"/>
          <w:sz w:val="28"/>
          <w:szCs w:val="28"/>
        </w:rPr>
        <w:t xml:space="preserve">Создание оптимальных условий по обеспечению реализации государственной программы Республики </w:t>
      </w:r>
      <w:r w:rsidR="00FC3847" w:rsidRPr="00FC3847">
        <w:rPr>
          <w:rFonts w:ascii="Times New Roman" w:hAnsi="Times New Roman" w:cs="Times New Roman"/>
          <w:sz w:val="28"/>
          <w:szCs w:val="28"/>
        </w:rPr>
        <w:t xml:space="preserve">Алтай (подпрограмма </w:t>
      </w:r>
      <w:r w:rsidR="00FC3847" w:rsidRPr="00FC3847">
        <w:rPr>
          <w:rFonts w:ascii="Times New Roman" w:eastAsia="Times New Roman" w:hAnsi="Times New Roman" w:cs="Times New Roman"/>
          <w:sz w:val="28"/>
          <w:szCs w:val="28"/>
        </w:rPr>
        <w:t>Создание условий реализации государственной программы Республики Алтай «Управление государственными финансами»</w:t>
      </w:r>
      <w:r w:rsidR="00851BF7">
        <w:rPr>
          <w:rFonts w:ascii="Times New Roman" w:eastAsia="Times New Roman" w:hAnsi="Times New Roman" w:cs="Times New Roman"/>
          <w:sz w:val="28"/>
          <w:szCs w:val="28"/>
        </w:rPr>
        <w:t xml:space="preserve">, в рамках которой предусмотрена реализация одного основного мероприятия). </w:t>
      </w:r>
    </w:p>
    <w:p w:rsidR="00AC6C62" w:rsidRPr="00D25BC2" w:rsidRDefault="006545AF" w:rsidP="00CD481E">
      <w:pPr>
        <w:tabs>
          <w:tab w:val="left" w:pos="1134"/>
        </w:tabs>
        <w:spacing w:after="0" w:line="240" w:lineRule="auto"/>
        <w:ind w:firstLine="567"/>
        <w:jc w:val="both"/>
        <w:rPr>
          <w:rFonts w:ascii="Times New Roman" w:eastAsia="Times New Roman" w:hAnsi="Times New Roman" w:cs="Times New Roman"/>
          <w:sz w:val="28"/>
          <w:szCs w:val="28"/>
        </w:rPr>
      </w:pPr>
      <w:r w:rsidRPr="00D25BC2">
        <w:rPr>
          <w:rFonts w:ascii="Times New Roman" w:eastAsia="Times New Roman" w:hAnsi="Times New Roman" w:cs="Times New Roman"/>
          <w:sz w:val="28"/>
          <w:szCs w:val="28"/>
        </w:rPr>
        <w:t>В течение 201</w:t>
      </w:r>
      <w:r w:rsidR="00E84B8C" w:rsidRPr="00D25BC2">
        <w:rPr>
          <w:rFonts w:ascii="Times New Roman" w:eastAsia="Times New Roman" w:hAnsi="Times New Roman" w:cs="Times New Roman"/>
          <w:sz w:val="28"/>
          <w:szCs w:val="28"/>
        </w:rPr>
        <w:t>6</w:t>
      </w:r>
      <w:r w:rsidRPr="00D25BC2">
        <w:rPr>
          <w:rFonts w:ascii="Times New Roman" w:eastAsia="Times New Roman" w:hAnsi="Times New Roman" w:cs="Times New Roman"/>
          <w:sz w:val="28"/>
          <w:szCs w:val="28"/>
        </w:rPr>
        <w:t xml:space="preserve"> года </w:t>
      </w:r>
      <w:r w:rsidR="00FC3847">
        <w:rPr>
          <w:rFonts w:ascii="Times New Roman" w:eastAsia="Times New Roman" w:hAnsi="Times New Roman" w:cs="Times New Roman"/>
          <w:sz w:val="28"/>
          <w:szCs w:val="28"/>
        </w:rPr>
        <w:t xml:space="preserve">в </w:t>
      </w:r>
      <w:r w:rsidR="00851BF7">
        <w:rPr>
          <w:rFonts w:ascii="Times New Roman" w:eastAsia="Times New Roman" w:hAnsi="Times New Roman" w:cs="Times New Roman"/>
          <w:sz w:val="28"/>
          <w:szCs w:val="28"/>
        </w:rPr>
        <w:t>п</w:t>
      </w:r>
      <w:r w:rsidR="00FC3847">
        <w:rPr>
          <w:rFonts w:ascii="Times New Roman" w:eastAsia="Times New Roman" w:hAnsi="Times New Roman" w:cs="Times New Roman"/>
          <w:sz w:val="28"/>
          <w:szCs w:val="28"/>
        </w:rPr>
        <w:t>рограмму внесены</w:t>
      </w:r>
      <w:r w:rsidRPr="00D25BC2">
        <w:rPr>
          <w:rFonts w:ascii="Times New Roman" w:eastAsia="Times New Roman" w:hAnsi="Times New Roman" w:cs="Times New Roman"/>
          <w:sz w:val="28"/>
          <w:szCs w:val="28"/>
        </w:rPr>
        <w:t xml:space="preserve"> изменения, </w:t>
      </w:r>
      <w:r w:rsidR="001D0CE0">
        <w:rPr>
          <w:rFonts w:ascii="Times New Roman" w:eastAsia="Times New Roman" w:hAnsi="Times New Roman" w:cs="Times New Roman"/>
          <w:sz w:val="28"/>
          <w:szCs w:val="28"/>
        </w:rPr>
        <w:t>сопряженные с</w:t>
      </w:r>
      <w:r w:rsidR="00FC3847">
        <w:rPr>
          <w:rFonts w:ascii="Times New Roman" w:eastAsia="Times New Roman" w:hAnsi="Times New Roman" w:cs="Times New Roman"/>
          <w:sz w:val="28"/>
          <w:szCs w:val="28"/>
        </w:rPr>
        <w:t xml:space="preserve"> изменени</w:t>
      </w:r>
      <w:r w:rsidR="001D0CE0">
        <w:rPr>
          <w:rFonts w:ascii="Times New Roman" w:eastAsia="Times New Roman" w:hAnsi="Times New Roman" w:cs="Times New Roman"/>
          <w:sz w:val="28"/>
          <w:szCs w:val="28"/>
        </w:rPr>
        <w:t>ями</w:t>
      </w:r>
      <w:r w:rsidR="00FC3847">
        <w:rPr>
          <w:rFonts w:ascii="Times New Roman" w:eastAsia="Times New Roman" w:hAnsi="Times New Roman" w:cs="Times New Roman"/>
          <w:sz w:val="28"/>
          <w:szCs w:val="28"/>
        </w:rPr>
        <w:t xml:space="preserve"> в республиканский бюджет</w:t>
      </w:r>
      <w:r w:rsidR="001D0CE0">
        <w:rPr>
          <w:rFonts w:ascii="Times New Roman" w:eastAsia="Times New Roman" w:hAnsi="Times New Roman" w:cs="Times New Roman"/>
          <w:sz w:val="28"/>
          <w:szCs w:val="28"/>
        </w:rPr>
        <w:t xml:space="preserve"> Республики Алтай на 2016 год</w:t>
      </w:r>
      <w:r w:rsidR="00FC3847">
        <w:rPr>
          <w:rFonts w:ascii="Times New Roman" w:eastAsia="Times New Roman" w:hAnsi="Times New Roman" w:cs="Times New Roman"/>
          <w:sz w:val="28"/>
          <w:szCs w:val="28"/>
        </w:rPr>
        <w:t>.</w:t>
      </w:r>
    </w:p>
    <w:p w:rsidR="00E84B8C" w:rsidRPr="00D25BC2" w:rsidRDefault="00851BF7" w:rsidP="00CD481E">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осуществлялась в соответствии с </w:t>
      </w:r>
      <w:r w:rsidR="006545AF" w:rsidRPr="00D25BC2">
        <w:rPr>
          <w:rFonts w:ascii="Times New Roman" w:eastAsia="Times New Roman" w:hAnsi="Times New Roman" w:cs="Times New Roman"/>
          <w:sz w:val="28"/>
          <w:szCs w:val="28"/>
        </w:rPr>
        <w:t xml:space="preserve">Планом реализации </w:t>
      </w:r>
      <w:r w:rsidR="00E84B8C" w:rsidRPr="00D25BC2">
        <w:rPr>
          <w:rFonts w:ascii="Times New Roman" w:eastAsia="Times New Roman" w:hAnsi="Times New Roman" w:cs="Times New Roman"/>
          <w:sz w:val="28"/>
          <w:szCs w:val="28"/>
        </w:rPr>
        <w:t xml:space="preserve">мероприятий </w:t>
      </w:r>
      <w:r w:rsidR="006545AF" w:rsidRPr="00D25BC2">
        <w:rPr>
          <w:rFonts w:ascii="Times New Roman" w:eastAsia="Times New Roman" w:hAnsi="Times New Roman" w:cs="Times New Roman"/>
          <w:sz w:val="28"/>
          <w:szCs w:val="28"/>
        </w:rPr>
        <w:t>государственной программы Республики Алтай</w:t>
      </w:r>
      <w:r w:rsidR="00E84B8C" w:rsidRPr="00D25BC2">
        <w:rPr>
          <w:rFonts w:ascii="Times New Roman" w:eastAsia="Times New Roman" w:hAnsi="Times New Roman" w:cs="Times New Roman"/>
          <w:sz w:val="28"/>
          <w:szCs w:val="28"/>
        </w:rPr>
        <w:t xml:space="preserve"> «Управление государственными финансами» на 2016 год, </w:t>
      </w:r>
      <w:r w:rsidR="006545AF" w:rsidRPr="00D25BC2">
        <w:rPr>
          <w:rFonts w:ascii="Times New Roman" w:eastAsia="Times New Roman" w:hAnsi="Times New Roman" w:cs="Times New Roman"/>
          <w:sz w:val="28"/>
          <w:szCs w:val="28"/>
        </w:rPr>
        <w:t xml:space="preserve">утвержденным приказом Министерства </w:t>
      </w:r>
      <w:r w:rsidR="00E84B8C" w:rsidRPr="00D25BC2">
        <w:rPr>
          <w:rFonts w:ascii="Times New Roman" w:eastAsia="Times New Roman" w:hAnsi="Times New Roman" w:cs="Times New Roman"/>
          <w:sz w:val="28"/>
          <w:szCs w:val="28"/>
        </w:rPr>
        <w:t>ф</w:t>
      </w:r>
      <w:r w:rsidR="006545AF" w:rsidRPr="00D25BC2">
        <w:rPr>
          <w:rFonts w:ascii="Times New Roman" w:eastAsia="Times New Roman" w:hAnsi="Times New Roman" w:cs="Times New Roman"/>
          <w:sz w:val="28"/>
          <w:szCs w:val="28"/>
        </w:rPr>
        <w:t>инансов Республики Алтай</w:t>
      </w:r>
      <w:r w:rsidR="00E84B8C" w:rsidRPr="00D25BC2">
        <w:rPr>
          <w:rFonts w:ascii="Times New Roman" w:eastAsia="Times New Roman" w:hAnsi="Times New Roman" w:cs="Times New Roman"/>
          <w:sz w:val="28"/>
          <w:szCs w:val="28"/>
        </w:rPr>
        <w:t xml:space="preserve"> от 31 декабря 2015 года № 215-п.</w:t>
      </w:r>
    </w:p>
    <w:p w:rsidR="00241BCC" w:rsidRDefault="00BE13A1" w:rsidP="00CD481E">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Осуществляя полномочия администратора программы, для обеспечения</w:t>
      </w:r>
      <w:r w:rsidR="005A3DEC" w:rsidRPr="00D25BC2">
        <w:rPr>
          <w:rFonts w:ascii="Times New Roman" w:hAnsi="Times New Roman" w:cs="Times New Roman"/>
          <w:sz w:val="28"/>
          <w:szCs w:val="28"/>
        </w:rPr>
        <w:t xml:space="preserve"> </w:t>
      </w:r>
      <w:r w:rsidR="00603B55" w:rsidRPr="00D25BC2">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я</w:t>
      </w:r>
      <w:r w:rsidR="00603B55" w:rsidRPr="00D25BC2">
        <w:rPr>
          <w:rFonts w:ascii="Times New Roman" w:eastAsia="Times New Roman" w:hAnsi="Times New Roman" w:cs="Times New Roman"/>
          <w:sz w:val="28"/>
          <w:szCs w:val="28"/>
        </w:rPr>
        <w:t xml:space="preserve"> эффективной государственной политики в области управления государственными финансами Республики </w:t>
      </w:r>
      <w:r>
        <w:rPr>
          <w:rFonts w:ascii="Times New Roman" w:eastAsia="Times New Roman" w:hAnsi="Times New Roman" w:cs="Times New Roman"/>
          <w:sz w:val="28"/>
          <w:szCs w:val="28"/>
        </w:rPr>
        <w:t>Алтай, Министерством</w:t>
      </w:r>
      <w:r w:rsidR="005A3DEC" w:rsidRPr="00D25BC2">
        <w:rPr>
          <w:rFonts w:ascii="Times New Roman" w:hAnsi="Times New Roman" w:cs="Times New Roman"/>
          <w:sz w:val="28"/>
          <w:szCs w:val="28"/>
        </w:rPr>
        <w:t xml:space="preserve"> </w:t>
      </w:r>
      <w:r w:rsidR="00734520" w:rsidRPr="00D25BC2">
        <w:rPr>
          <w:rFonts w:ascii="Times New Roman" w:hAnsi="Times New Roman" w:cs="Times New Roman"/>
          <w:sz w:val="28"/>
          <w:szCs w:val="28"/>
        </w:rPr>
        <w:t>в 201</w:t>
      </w:r>
      <w:r w:rsidR="00603B55" w:rsidRPr="00D25BC2">
        <w:rPr>
          <w:rFonts w:ascii="Times New Roman" w:hAnsi="Times New Roman" w:cs="Times New Roman"/>
          <w:sz w:val="28"/>
          <w:szCs w:val="28"/>
        </w:rPr>
        <w:t>6</w:t>
      </w:r>
      <w:r w:rsidR="00734520" w:rsidRPr="00D25BC2">
        <w:rPr>
          <w:rFonts w:ascii="Times New Roman" w:hAnsi="Times New Roman" w:cs="Times New Roman"/>
          <w:sz w:val="28"/>
          <w:szCs w:val="28"/>
        </w:rPr>
        <w:t xml:space="preserve"> году </w:t>
      </w:r>
      <w:r w:rsidR="00342EFD" w:rsidRPr="00D25BC2">
        <w:rPr>
          <w:rFonts w:ascii="Times New Roman" w:hAnsi="Times New Roman" w:cs="Times New Roman"/>
          <w:sz w:val="28"/>
          <w:szCs w:val="28"/>
        </w:rPr>
        <w:t>проведены следующие мероприятия</w:t>
      </w:r>
      <w:r w:rsidR="00241BCC" w:rsidRPr="00D25BC2">
        <w:rPr>
          <w:rFonts w:ascii="Times New Roman" w:hAnsi="Times New Roman" w:cs="Times New Roman"/>
          <w:sz w:val="28"/>
          <w:szCs w:val="28"/>
        </w:rPr>
        <w:t>:</w:t>
      </w:r>
    </w:p>
    <w:p w:rsidR="00BE13A1" w:rsidRDefault="00BE13A1" w:rsidP="00CD481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25BC2">
        <w:rPr>
          <w:rFonts w:ascii="Times New Roman" w:eastAsia="Times New Roman" w:hAnsi="Times New Roman" w:cs="Times New Roman"/>
          <w:sz w:val="28"/>
          <w:szCs w:val="28"/>
        </w:rPr>
        <w:t>- в течение года проводился регламентированный полугодовой мониторинг реализации программы</w:t>
      </w:r>
      <w:r>
        <w:rPr>
          <w:rFonts w:ascii="Times New Roman" w:eastAsia="Times New Roman" w:hAnsi="Times New Roman" w:cs="Times New Roman"/>
          <w:sz w:val="28"/>
          <w:szCs w:val="28"/>
        </w:rPr>
        <w:t>;</w:t>
      </w:r>
      <w:r w:rsidRPr="00D25BC2">
        <w:rPr>
          <w:rFonts w:ascii="Times New Roman" w:hAnsi="Times New Roman" w:cs="Times New Roman"/>
          <w:color w:val="000000"/>
          <w:sz w:val="28"/>
          <w:szCs w:val="28"/>
        </w:rPr>
        <w:t xml:space="preserve"> </w:t>
      </w:r>
    </w:p>
    <w:p w:rsidR="00241BCC" w:rsidRPr="00D25BC2" w:rsidRDefault="00B34CB1" w:rsidP="00CD481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25BC2">
        <w:rPr>
          <w:rFonts w:ascii="Times New Roman" w:hAnsi="Times New Roman" w:cs="Times New Roman"/>
          <w:color w:val="000000"/>
          <w:sz w:val="28"/>
          <w:szCs w:val="28"/>
        </w:rPr>
        <w:lastRenderedPageBreak/>
        <w:t xml:space="preserve">- </w:t>
      </w:r>
      <w:r w:rsidR="00851BF7">
        <w:rPr>
          <w:rFonts w:ascii="Times New Roman" w:hAnsi="Times New Roman" w:cs="Times New Roman"/>
          <w:color w:val="000000"/>
          <w:sz w:val="28"/>
          <w:szCs w:val="28"/>
        </w:rPr>
        <w:t xml:space="preserve">по итогам 2016 года </w:t>
      </w:r>
      <w:r w:rsidR="00241BCC" w:rsidRPr="00D25BC2">
        <w:rPr>
          <w:rFonts w:ascii="Times New Roman" w:hAnsi="Times New Roman" w:cs="Times New Roman"/>
          <w:color w:val="000000"/>
          <w:sz w:val="28"/>
          <w:szCs w:val="28"/>
        </w:rPr>
        <w:t xml:space="preserve">сформирован годовой отчет о результатах реализации программы и проведена </w:t>
      </w:r>
      <w:r w:rsidR="00851BF7">
        <w:rPr>
          <w:rFonts w:ascii="Times New Roman" w:hAnsi="Times New Roman" w:cs="Times New Roman"/>
          <w:color w:val="000000"/>
          <w:sz w:val="28"/>
          <w:szCs w:val="28"/>
        </w:rPr>
        <w:t xml:space="preserve">предварительная </w:t>
      </w:r>
      <w:r w:rsidR="00241BCC" w:rsidRPr="00D25BC2">
        <w:rPr>
          <w:rFonts w:ascii="Times New Roman" w:hAnsi="Times New Roman" w:cs="Times New Roman"/>
          <w:color w:val="000000"/>
          <w:sz w:val="28"/>
          <w:szCs w:val="28"/>
        </w:rPr>
        <w:t xml:space="preserve">оценка эффективности реализации </w:t>
      </w:r>
      <w:r w:rsidR="00122A3D" w:rsidRPr="00D25BC2">
        <w:rPr>
          <w:rFonts w:ascii="Times New Roman" w:hAnsi="Times New Roman" w:cs="Times New Roman"/>
          <w:color w:val="000000"/>
          <w:sz w:val="28"/>
          <w:szCs w:val="28"/>
        </w:rPr>
        <w:t>программы,</w:t>
      </w:r>
      <w:r w:rsidR="00851BF7">
        <w:rPr>
          <w:rFonts w:ascii="Times New Roman" w:hAnsi="Times New Roman" w:cs="Times New Roman"/>
          <w:color w:val="000000"/>
          <w:sz w:val="28"/>
          <w:szCs w:val="28"/>
        </w:rPr>
        <w:t xml:space="preserve"> согласно которой программа «</w:t>
      </w:r>
      <w:r w:rsidR="004C2481" w:rsidRPr="00D25BC2">
        <w:rPr>
          <w:rFonts w:ascii="Times New Roman" w:hAnsi="Times New Roman" w:cs="Times New Roman"/>
          <w:color w:val="000000"/>
          <w:sz w:val="28"/>
          <w:szCs w:val="28"/>
        </w:rPr>
        <w:t>высоко</w:t>
      </w:r>
      <w:r w:rsidR="00B06A02" w:rsidRPr="00D25BC2">
        <w:rPr>
          <w:rFonts w:ascii="Times New Roman" w:hAnsi="Times New Roman" w:cs="Times New Roman"/>
          <w:color w:val="000000"/>
          <w:sz w:val="28"/>
          <w:szCs w:val="28"/>
        </w:rPr>
        <w:t>эффективн</w:t>
      </w:r>
      <w:r w:rsidR="009F15AD">
        <w:rPr>
          <w:rFonts w:ascii="Times New Roman" w:hAnsi="Times New Roman" w:cs="Times New Roman"/>
          <w:color w:val="000000"/>
          <w:sz w:val="28"/>
          <w:szCs w:val="28"/>
        </w:rPr>
        <w:t>а</w:t>
      </w:r>
      <w:r w:rsidR="00B06A02" w:rsidRPr="00D25BC2">
        <w:rPr>
          <w:rFonts w:ascii="Times New Roman" w:hAnsi="Times New Roman" w:cs="Times New Roman"/>
          <w:color w:val="000000"/>
          <w:sz w:val="28"/>
          <w:szCs w:val="28"/>
        </w:rPr>
        <w:t>»</w:t>
      </w:r>
      <w:r w:rsidR="00B604A1">
        <w:rPr>
          <w:rFonts w:ascii="Times New Roman" w:hAnsi="Times New Roman" w:cs="Times New Roman"/>
          <w:color w:val="000000"/>
          <w:sz w:val="28"/>
          <w:szCs w:val="28"/>
        </w:rPr>
        <w:t xml:space="preserve"> (приложение 1 к докладу)</w:t>
      </w:r>
      <w:r w:rsidR="00D25BC2" w:rsidRPr="00D25BC2">
        <w:rPr>
          <w:rFonts w:ascii="Times New Roman" w:hAnsi="Times New Roman" w:cs="Times New Roman"/>
          <w:color w:val="000000"/>
          <w:sz w:val="28"/>
          <w:szCs w:val="28"/>
        </w:rPr>
        <w:t>.</w:t>
      </w:r>
    </w:p>
    <w:p w:rsidR="00241BCC" w:rsidRDefault="00241BCC" w:rsidP="00CD481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25BC2">
        <w:rPr>
          <w:rFonts w:ascii="Times New Roman" w:hAnsi="Times New Roman" w:cs="Times New Roman"/>
          <w:color w:val="000000"/>
          <w:sz w:val="28"/>
          <w:szCs w:val="28"/>
        </w:rPr>
        <w:t>- по итогам проведенной оценки за 201</w:t>
      </w:r>
      <w:r w:rsidR="000F394B" w:rsidRPr="00D25BC2">
        <w:rPr>
          <w:rFonts w:ascii="Times New Roman" w:hAnsi="Times New Roman" w:cs="Times New Roman"/>
          <w:color w:val="000000"/>
          <w:sz w:val="28"/>
          <w:szCs w:val="28"/>
        </w:rPr>
        <w:t>6</w:t>
      </w:r>
      <w:r w:rsidRPr="00D25BC2">
        <w:rPr>
          <w:rFonts w:ascii="Times New Roman" w:hAnsi="Times New Roman" w:cs="Times New Roman"/>
          <w:color w:val="000000"/>
          <w:sz w:val="28"/>
          <w:szCs w:val="28"/>
        </w:rPr>
        <w:t xml:space="preserve"> года программа </w:t>
      </w:r>
      <w:r w:rsidR="00B06A02" w:rsidRPr="00D25BC2">
        <w:rPr>
          <w:rFonts w:ascii="Times New Roman" w:hAnsi="Times New Roman" w:cs="Times New Roman"/>
          <w:color w:val="000000"/>
          <w:sz w:val="28"/>
          <w:szCs w:val="28"/>
        </w:rPr>
        <w:t>характеризуется высокой степенью реализации мероприятий и показателей</w:t>
      </w:r>
      <w:r w:rsidR="009F15AD">
        <w:rPr>
          <w:rFonts w:ascii="Times New Roman" w:hAnsi="Times New Roman" w:cs="Times New Roman"/>
          <w:color w:val="000000"/>
          <w:sz w:val="28"/>
          <w:szCs w:val="28"/>
        </w:rPr>
        <w:t>, а также</w:t>
      </w:r>
      <w:r w:rsidR="00B06A02" w:rsidRPr="00D25BC2">
        <w:rPr>
          <w:rFonts w:ascii="Times New Roman" w:hAnsi="Times New Roman" w:cs="Times New Roman"/>
          <w:color w:val="000000"/>
          <w:sz w:val="28"/>
          <w:szCs w:val="28"/>
        </w:rPr>
        <w:t xml:space="preserve"> высоким уровнем кассового исполнения</w:t>
      </w:r>
      <w:r w:rsidRPr="00D25BC2">
        <w:rPr>
          <w:rFonts w:ascii="Times New Roman" w:hAnsi="Times New Roman" w:cs="Times New Roman"/>
          <w:color w:val="000000"/>
          <w:sz w:val="28"/>
          <w:szCs w:val="28"/>
        </w:rPr>
        <w:t>;</w:t>
      </w:r>
    </w:p>
    <w:p w:rsidR="00241BCC" w:rsidRPr="00D25BC2" w:rsidRDefault="00B06A02"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xml:space="preserve">- </w:t>
      </w:r>
      <w:r w:rsidR="00241BCC" w:rsidRPr="00D25BC2">
        <w:rPr>
          <w:rFonts w:ascii="Times New Roman" w:hAnsi="Times New Roman" w:cs="Times New Roman"/>
          <w:sz w:val="28"/>
          <w:szCs w:val="28"/>
        </w:rPr>
        <w:t xml:space="preserve">ресурсное обеспечение </w:t>
      </w:r>
      <w:r w:rsidR="00603B55" w:rsidRPr="00D25BC2">
        <w:rPr>
          <w:rFonts w:ascii="Times New Roman" w:hAnsi="Times New Roman" w:cs="Times New Roman"/>
          <w:sz w:val="28"/>
          <w:szCs w:val="28"/>
        </w:rPr>
        <w:t xml:space="preserve">государственной </w:t>
      </w:r>
      <w:r w:rsidRPr="00D25BC2">
        <w:rPr>
          <w:rFonts w:ascii="Times New Roman" w:hAnsi="Times New Roman" w:cs="Times New Roman"/>
          <w:sz w:val="28"/>
          <w:szCs w:val="28"/>
        </w:rPr>
        <w:t xml:space="preserve">программы </w:t>
      </w:r>
      <w:r w:rsidR="00241BCC" w:rsidRPr="00D25BC2">
        <w:rPr>
          <w:rFonts w:ascii="Times New Roman" w:hAnsi="Times New Roman" w:cs="Times New Roman"/>
          <w:sz w:val="28"/>
          <w:szCs w:val="28"/>
        </w:rPr>
        <w:t xml:space="preserve">приведено в соответствие с республиканским бюджетом </w:t>
      </w:r>
      <w:r w:rsidR="00953185" w:rsidRPr="00D25BC2">
        <w:rPr>
          <w:rFonts w:ascii="Times New Roman" w:hAnsi="Times New Roman" w:cs="Times New Roman"/>
          <w:sz w:val="28"/>
          <w:szCs w:val="28"/>
        </w:rPr>
        <w:t>Р</w:t>
      </w:r>
      <w:r w:rsidR="00241BCC" w:rsidRPr="00D25BC2">
        <w:rPr>
          <w:rFonts w:ascii="Times New Roman" w:hAnsi="Times New Roman" w:cs="Times New Roman"/>
          <w:sz w:val="28"/>
          <w:szCs w:val="28"/>
        </w:rPr>
        <w:t>еспублики Алтай на 201</w:t>
      </w:r>
      <w:r w:rsidR="00603B55" w:rsidRPr="00D25BC2">
        <w:rPr>
          <w:rFonts w:ascii="Times New Roman" w:hAnsi="Times New Roman" w:cs="Times New Roman"/>
          <w:sz w:val="28"/>
          <w:szCs w:val="28"/>
        </w:rPr>
        <w:t>6</w:t>
      </w:r>
      <w:r w:rsidR="009F15AD">
        <w:rPr>
          <w:rFonts w:ascii="Times New Roman" w:hAnsi="Times New Roman" w:cs="Times New Roman"/>
          <w:sz w:val="28"/>
          <w:szCs w:val="28"/>
        </w:rPr>
        <w:t xml:space="preserve"> год (п</w:t>
      </w:r>
      <w:r w:rsidR="00241BCC" w:rsidRPr="00D25BC2">
        <w:rPr>
          <w:rFonts w:ascii="Times New Roman" w:hAnsi="Times New Roman" w:cs="Times New Roman"/>
          <w:sz w:val="28"/>
          <w:szCs w:val="28"/>
        </w:rPr>
        <w:t>остановления Правительства Республики Алтай</w:t>
      </w:r>
      <w:r w:rsidR="00603B55" w:rsidRPr="00D25BC2">
        <w:rPr>
          <w:rFonts w:ascii="Times New Roman" w:hAnsi="Times New Roman" w:cs="Times New Roman"/>
          <w:sz w:val="28"/>
          <w:szCs w:val="28"/>
        </w:rPr>
        <w:t xml:space="preserve"> от 16 марта 2016 года </w:t>
      </w:r>
      <w:r w:rsidR="004A285D">
        <w:rPr>
          <w:rFonts w:ascii="Times New Roman" w:hAnsi="Times New Roman" w:cs="Times New Roman"/>
          <w:sz w:val="28"/>
          <w:szCs w:val="28"/>
        </w:rPr>
        <w:t xml:space="preserve">      </w:t>
      </w:r>
      <w:r w:rsidR="00603B55" w:rsidRPr="00D25BC2">
        <w:rPr>
          <w:rFonts w:ascii="Times New Roman" w:hAnsi="Times New Roman" w:cs="Times New Roman"/>
          <w:sz w:val="28"/>
          <w:szCs w:val="28"/>
        </w:rPr>
        <w:t>№ 60, от 29 декабря 2016 года № 381</w:t>
      </w:r>
      <w:r w:rsidR="00241BCC" w:rsidRPr="00D25BC2">
        <w:rPr>
          <w:rFonts w:ascii="Times New Roman" w:hAnsi="Times New Roman" w:cs="Times New Roman"/>
          <w:sz w:val="28"/>
          <w:szCs w:val="28"/>
        </w:rPr>
        <w:t>);</w:t>
      </w:r>
    </w:p>
    <w:p w:rsidR="00CD481E" w:rsidRPr="00D25BC2" w:rsidRDefault="009F15AD" w:rsidP="00CD481E">
      <w:pPr>
        <w:tabs>
          <w:tab w:val="left"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D481E" w:rsidRDefault="00B718A7" w:rsidP="00CD481E">
      <w:pPr>
        <w:shd w:val="clear" w:color="auto" w:fill="FFFFFF"/>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 xml:space="preserve">Основные результаты реализации </w:t>
      </w:r>
    </w:p>
    <w:p w:rsidR="00B718A7" w:rsidRDefault="00B718A7" w:rsidP="00CD481E">
      <w:pPr>
        <w:shd w:val="clear" w:color="auto" w:fill="FFFFFF"/>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 xml:space="preserve">показателей государственной программы </w:t>
      </w:r>
      <w:r w:rsidR="00881F6C">
        <w:rPr>
          <w:rFonts w:ascii="Times New Roman" w:hAnsi="Times New Roman" w:cs="Times New Roman"/>
          <w:b/>
          <w:sz w:val="28"/>
          <w:szCs w:val="28"/>
        </w:rPr>
        <w:t xml:space="preserve">Республики Алтай </w:t>
      </w:r>
      <w:r w:rsidR="00603B55" w:rsidRPr="00D25BC2">
        <w:rPr>
          <w:rFonts w:ascii="Times New Roman" w:hAnsi="Times New Roman" w:cs="Times New Roman"/>
          <w:b/>
          <w:sz w:val="28"/>
          <w:szCs w:val="28"/>
        </w:rPr>
        <w:t>«Управление государственными</w:t>
      </w:r>
      <w:r w:rsidRPr="00D25BC2">
        <w:rPr>
          <w:rFonts w:ascii="Times New Roman" w:hAnsi="Times New Roman" w:cs="Times New Roman"/>
          <w:b/>
          <w:sz w:val="28"/>
          <w:szCs w:val="28"/>
        </w:rPr>
        <w:t>» за 201</w:t>
      </w:r>
      <w:r w:rsidR="00603B55" w:rsidRPr="00D25BC2">
        <w:rPr>
          <w:rFonts w:ascii="Times New Roman" w:hAnsi="Times New Roman" w:cs="Times New Roman"/>
          <w:b/>
          <w:sz w:val="28"/>
          <w:szCs w:val="28"/>
        </w:rPr>
        <w:t>6</w:t>
      </w:r>
      <w:r w:rsidRPr="00D25BC2">
        <w:rPr>
          <w:rFonts w:ascii="Times New Roman" w:hAnsi="Times New Roman" w:cs="Times New Roman"/>
          <w:b/>
          <w:sz w:val="28"/>
          <w:szCs w:val="28"/>
        </w:rPr>
        <w:t xml:space="preserve"> год.</w:t>
      </w:r>
    </w:p>
    <w:p w:rsidR="00BE13A1" w:rsidRDefault="00BE13A1" w:rsidP="00CD481E">
      <w:pPr>
        <w:autoSpaceDE w:val="0"/>
        <w:autoSpaceDN w:val="0"/>
        <w:adjustRightInd w:val="0"/>
        <w:spacing w:after="0" w:line="240" w:lineRule="auto"/>
        <w:ind w:firstLine="567"/>
        <w:jc w:val="both"/>
        <w:rPr>
          <w:rFonts w:ascii="Times New Roman" w:hAnsi="Times New Roman" w:cs="Times New Roman"/>
          <w:sz w:val="28"/>
          <w:szCs w:val="28"/>
        </w:rPr>
      </w:pPr>
    </w:p>
    <w:p w:rsidR="00B97071" w:rsidRPr="00D25BC2" w:rsidRDefault="00B97071" w:rsidP="00CD481E">
      <w:pPr>
        <w:autoSpaceDE w:val="0"/>
        <w:autoSpaceDN w:val="0"/>
        <w:adjustRightInd w:val="0"/>
        <w:spacing w:after="0" w:line="240" w:lineRule="auto"/>
        <w:ind w:firstLine="567"/>
        <w:jc w:val="both"/>
        <w:rPr>
          <w:rFonts w:ascii="Times New Roman" w:hAnsi="Times New Roman" w:cs="Times New Roman"/>
          <w:b/>
          <w:sz w:val="28"/>
          <w:szCs w:val="28"/>
        </w:rPr>
      </w:pPr>
      <w:r w:rsidRPr="00D25BC2">
        <w:rPr>
          <w:rFonts w:ascii="Times New Roman" w:hAnsi="Times New Roman" w:cs="Times New Roman"/>
          <w:sz w:val="28"/>
          <w:szCs w:val="28"/>
        </w:rPr>
        <w:t xml:space="preserve">В ходе исполнения мероприятий, связанных с администрированием </w:t>
      </w:r>
      <w:r w:rsidR="00603B55" w:rsidRPr="00D25BC2">
        <w:rPr>
          <w:rFonts w:ascii="Times New Roman" w:hAnsi="Times New Roman" w:cs="Times New Roman"/>
          <w:sz w:val="28"/>
          <w:szCs w:val="28"/>
        </w:rPr>
        <w:t>государственной п</w:t>
      </w:r>
      <w:r w:rsidRPr="00D25BC2">
        <w:rPr>
          <w:rFonts w:ascii="Times New Roman" w:hAnsi="Times New Roman" w:cs="Times New Roman"/>
          <w:sz w:val="28"/>
          <w:szCs w:val="28"/>
        </w:rPr>
        <w:t>рограммы в 201</w:t>
      </w:r>
      <w:r w:rsidR="00603B55" w:rsidRPr="00D25BC2">
        <w:rPr>
          <w:rFonts w:ascii="Times New Roman" w:hAnsi="Times New Roman" w:cs="Times New Roman"/>
          <w:sz w:val="28"/>
          <w:szCs w:val="28"/>
        </w:rPr>
        <w:t>6</w:t>
      </w:r>
      <w:r w:rsidRPr="00D25BC2">
        <w:rPr>
          <w:rFonts w:ascii="Times New Roman" w:hAnsi="Times New Roman" w:cs="Times New Roman"/>
          <w:sz w:val="28"/>
          <w:szCs w:val="28"/>
        </w:rPr>
        <w:t xml:space="preserve"> году в рамках</w:t>
      </w:r>
      <w:r w:rsidR="009F15AD">
        <w:rPr>
          <w:rFonts w:ascii="Times New Roman" w:hAnsi="Times New Roman" w:cs="Times New Roman"/>
          <w:sz w:val="28"/>
          <w:szCs w:val="28"/>
        </w:rPr>
        <w:t xml:space="preserve"> реализации </w:t>
      </w:r>
      <w:r w:rsidR="009F15AD" w:rsidRPr="009F15AD">
        <w:rPr>
          <w:rFonts w:ascii="Times New Roman" w:hAnsi="Times New Roman" w:cs="Times New Roman"/>
          <w:b/>
          <w:sz w:val="28"/>
          <w:szCs w:val="28"/>
        </w:rPr>
        <w:t>о</w:t>
      </w:r>
      <w:r w:rsidR="00603B55" w:rsidRPr="009F15AD">
        <w:rPr>
          <w:rFonts w:ascii="Times New Roman" w:hAnsi="Times New Roman" w:cs="Times New Roman"/>
          <w:b/>
          <w:sz w:val="28"/>
          <w:szCs w:val="28"/>
        </w:rPr>
        <w:t>б</w:t>
      </w:r>
      <w:r w:rsidR="00603B55" w:rsidRPr="00D25BC2">
        <w:rPr>
          <w:rFonts w:ascii="Times New Roman" w:hAnsi="Times New Roman" w:cs="Times New Roman"/>
          <w:b/>
          <w:sz w:val="28"/>
          <w:szCs w:val="28"/>
        </w:rPr>
        <w:t>еспечивающей подпрограммы «</w:t>
      </w:r>
      <w:r w:rsidR="00603B55" w:rsidRPr="00D25BC2">
        <w:rPr>
          <w:rFonts w:ascii="Times New Roman" w:eastAsia="Times New Roman" w:hAnsi="Times New Roman" w:cs="Times New Roman"/>
          <w:b/>
          <w:sz w:val="28"/>
          <w:szCs w:val="28"/>
        </w:rPr>
        <w:t>Создание условий реализации государственной программы Республики Алтай «Управление государственными финансами»</w:t>
      </w:r>
      <w:r w:rsidR="009F15AD">
        <w:rPr>
          <w:rFonts w:ascii="Times New Roman" w:eastAsia="Times New Roman" w:hAnsi="Times New Roman" w:cs="Times New Roman"/>
          <w:b/>
          <w:sz w:val="28"/>
          <w:szCs w:val="28"/>
        </w:rPr>
        <w:t xml:space="preserve"> </w:t>
      </w:r>
      <w:r w:rsidR="009F15AD">
        <w:rPr>
          <w:rFonts w:ascii="Times New Roman" w:hAnsi="Times New Roman" w:cs="Times New Roman"/>
          <w:sz w:val="28"/>
          <w:szCs w:val="28"/>
        </w:rPr>
        <w:t>проведены следующие мероприятия</w:t>
      </w:r>
      <w:r w:rsidRPr="00D25BC2">
        <w:rPr>
          <w:rFonts w:ascii="Times New Roman" w:hAnsi="Times New Roman" w:cs="Times New Roman"/>
          <w:b/>
          <w:sz w:val="28"/>
          <w:szCs w:val="28"/>
        </w:rPr>
        <w:t>:</w:t>
      </w:r>
    </w:p>
    <w:p w:rsidR="00B97071" w:rsidRPr="00D25BC2" w:rsidRDefault="00B97071"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xml:space="preserve">мероприятия по материально-техническому обеспечению деятельности </w:t>
      </w:r>
      <w:r w:rsidR="00603B55" w:rsidRPr="00D25BC2">
        <w:rPr>
          <w:rFonts w:ascii="Times New Roman" w:hAnsi="Times New Roman" w:cs="Times New Roman"/>
          <w:sz w:val="28"/>
          <w:szCs w:val="28"/>
        </w:rPr>
        <w:t>М</w:t>
      </w:r>
      <w:r w:rsidRPr="00D25BC2">
        <w:rPr>
          <w:rFonts w:ascii="Times New Roman" w:hAnsi="Times New Roman" w:cs="Times New Roman"/>
          <w:sz w:val="28"/>
          <w:szCs w:val="28"/>
        </w:rPr>
        <w:t>инистерства</w:t>
      </w:r>
      <w:r w:rsidR="00603B55" w:rsidRPr="00D25BC2">
        <w:rPr>
          <w:rFonts w:ascii="Times New Roman" w:hAnsi="Times New Roman" w:cs="Times New Roman"/>
          <w:sz w:val="28"/>
          <w:szCs w:val="28"/>
        </w:rPr>
        <w:t xml:space="preserve"> финансов Республики </w:t>
      </w:r>
      <w:r w:rsidR="009F15AD">
        <w:rPr>
          <w:rFonts w:ascii="Times New Roman" w:hAnsi="Times New Roman" w:cs="Times New Roman"/>
          <w:sz w:val="28"/>
          <w:szCs w:val="28"/>
        </w:rPr>
        <w:t>Алтай</w:t>
      </w:r>
      <w:r w:rsidRPr="00D25BC2">
        <w:rPr>
          <w:rFonts w:ascii="Times New Roman" w:hAnsi="Times New Roman" w:cs="Times New Roman"/>
          <w:sz w:val="28"/>
          <w:szCs w:val="28"/>
        </w:rPr>
        <w:t>;</w:t>
      </w:r>
    </w:p>
    <w:p w:rsidR="00B97071" w:rsidRPr="00D25BC2" w:rsidRDefault="00B97071"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повышение квалификации сотрудников</w:t>
      </w:r>
      <w:r w:rsidR="000F394B" w:rsidRPr="00BA293F">
        <w:rPr>
          <w:rFonts w:ascii="Times New Roman" w:hAnsi="Times New Roman" w:cs="Times New Roman"/>
          <w:sz w:val="28"/>
          <w:szCs w:val="28"/>
        </w:rPr>
        <w:t>;</w:t>
      </w:r>
    </w:p>
    <w:p w:rsidR="009F15AD" w:rsidRDefault="000F394B"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xml:space="preserve">конкурентными способами </w:t>
      </w:r>
      <w:r w:rsidR="009F15AD" w:rsidRPr="00D25BC2">
        <w:rPr>
          <w:rFonts w:ascii="Times New Roman" w:hAnsi="Times New Roman" w:cs="Times New Roman"/>
          <w:sz w:val="28"/>
          <w:szCs w:val="28"/>
        </w:rPr>
        <w:t xml:space="preserve">осуществлены закупки </w:t>
      </w:r>
      <w:r w:rsidRPr="00D25BC2">
        <w:rPr>
          <w:rFonts w:ascii="Times New Roman" w:hAnsi="Times New Roman" w:cs="Times New Roman"/>
          <w:sz w:val="28"/>
          <w:szCs w:val="28"/>
        </w:rPr>
        <w:t>для государственных нужд Министерства</w:t>
      </w:r>
      <w:r w:rsidR="00881F6C">
        <w:rPr>
          <w:rFonts w:ascii="Times New Roman" w:hAnsi="Times New Roman" w:cs="Times New Roman"/>
          <w:sz w:val="28"/>
          <w:szCs w:val="28"/>
        </w:rPr>
        <w:t>.</w:t>
      </w:r>
    </w:p>
    <w:p w:rsidR="00B97071" w:rsidRPr="00BC3520" w:rsidRDefault="00B97071" w:rsidP="00CD481E">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881F6C">
        <w:rPr>
          <w:rFonts w:ascii="Times New Roman" w:hAnsi="Times New Roman" w:cs="Times New Roman"/>
          <w:i/>
          <w:sz w:val="28"/>
          <w:szCs w:val="28"/>
        </w:rPr>
        <w:t xml:space="preserve">Коэффициент результативности основного мероприятия </w:t>
      </w:r>
      <w:r w:rsidR="00881F6C" w:rsidRPr="00881F6C">
        <w:rPr>
          <w:rFonts w:ascii="Times New Roman" w:hAnsi="Times New Roman" w:cs="Times New Roman"/>
          <w:i/>
          <w:sz w:val="28"/>
          <w:szCs w:val="28"/>
        </w:rPr>
        <w:t>–</w:t>
      </w:r>
      <w:r w:rsidRPr="00881F6C">
        <w:rPr>
          <w:rFonts w:ascii="Times New Roman" w:hAnsi="Times New Roman" w:cs="Times New Roman"/>
          <w:i/>
          <w:sz w:val="28"/>
          <w:szCs w:val="28"/>
        </w:rPr>
        <w:t xml:space="preserve"> </w:t>
      </w:r>
      <w:r w:rsidR="00881F6C" w:rsidRPr="00881F6C">
        <w:rPr>
          <w:rFonts w:ascii="Times New Roman" w:hAnsi="Times New Roman" w:cs="Times New Roman"/>
          <w:i/>
          <w:sz w:val="28"/>
          <w:szCs w:val="28"/>
        </w:rPr>
        <w:t>1</w:t>
      </w:r>
      <w:r w:rsidRPr="00881F6C">
        <w:rPr>
          <w:rFonts w:ascii="Times New Roman" w:hAnsi="Times New Roman" w:cs="Times New Roman"/>
          <w:i/>
          <w:sz w:val="28"/>
          <w:szCs w:val="28"/>
        </w:rPr>
        <w:t xml:space="preserve">, в целом </w:t>
      </w:r>
      <w:r w:rsidR="000F394B" w:rsidRPr="00881F6C">
        <w:rPr>
          <w:rFonts w:ascii="Times New Roman" w:hAnsi="Times New Roman" w:cs="Times New Roman"/>
          <w:i/>
          <w:sz w:val="28"/>
          <w:szCs w:val="28"/>
        </w:rPr>
        <w:t>обеспечивающая подпрограмма</w:t>
      </w:r>
      <w:r w:rsidRPr="00881F6C">
        <w:rPr>
          <w:rFonts w:ascii="Times New Roman" w:hAnsi="Times New Roman" w:cs="Times New Roman"/>
          <w:i/>
          <w:sz w:val="28"/>
          <w:szCs w:val="28"/>
        </w:rPr>
        <w:t xml:space="preserve"> «</w:t>
      </w:r>
      <w:r w:rsidR="00881F6C" w:rsidRPr="00881F6C">
        <w:rPr>
          <w:rFonts w:ascii="Times New Roman" w:hAnsi="Times New Roman" w:cs="Times New Roman"/>
          <w:i/>
          <w:sz w:val="28"/>
          <w:szCs w:val="28"/>
        </w:rPr>
        <w:t>высоко</w:t>
      </w:r>
      <w:r w:rsidRPr="00881F6C">
        <w:rPr>
          <w:rFonts w:ascii="Times New Roman" w:hAnsi="Times New Roman" w:cs="Times New Roman"/>
          <w:i/>
          <w:sz w:val="28"/>
          <w:szCs w:val="28"/>
        </w:rPr>
        <w:t>эффективна</w:t>
      </w:r>
      <w:r w:rsidR="00881F6C">
        <w:rPr>
          <w:rFonts w:ascii="Times New Roman" w:hAnsi="Times New Roman" w:cs="Times New Roman"/>
          <w:i/>
          <w:sz w:val="28"/>
          <w:szCs w:val="28"/>
        </w:rPr>
        <w:t>я</w:t>
      </w:r>
      <w:r w:rsidRPr="00881F6C">
        <w:rPr>
          <w:rFonts w:ascii="Times New Roman" w:hAnsi="Times New Roman" w:cs="Times New Roman"/>
          <w:i/>
          <w:sz w:val="28"/>
          <w:szCs w:val="28"/>
        </w:rPr>
        <w:t>».</w:t>
      </w:r>
    </w:p>
    <w:p w:rsidR="00B718A7" w:rsidRPr="00881F6C" w:rsidRDefault="009F15AD" w:rsidP="00CD481E">
      <w:pPr>
        <w:shd w:val="clear" w:color="auto" w:fill="FFFFFF"/>
        <w:spacing w:after="0" w:line="240" w:lineRule="auto"/>
        <w:ind w:firstLine="567"/>
        <w:jc w:val="both"/>
        <w:rPr>
          <w:rFonts w:ascii="Times New Roman" w:hAnsi="Times New Roman" w:cs="Times New Roman"/>
          <w:b/>
          <w:sz w:val="28"/>
          <w:szCs w:val="28"/>
        </w:rPr>
      </w:pPr>
      <w:r w:rsidRPr="00881F6C">
        <w:rPr>
          <w:rFonts w:ascii="Times New Roman" w:hAnsi="Times New Roman" w:cs="Times New Roman"/>
          <w:b/>
          <w:sz w:val="28"/>
          <w:szCs w:val="28"/>
        </w:rPr>
        <w:t>В 2016 году достигнуты следующие</w:t>
      </w:r>
      <w:r w:rsidR="00B718A7" w:rsidRPr="00881F6C">
        <w:rPr>
          <w:rFonts w:ascii="Times New Roman" w:hAnsi="Times New Roman" w:cs="Times New Roman"/>
          <w:b/>
          <w:sz w:val="28"/>
          <w:szCs w:val="28"/>
        </w:rPr>
        <w:t xml:space="preserve"> целевые показатели программы:</w:t>
      </w:r>
    </w:p>
    <w:p w:rsidR="00B718A7" w:rsidRPr="00D25BC2" w:rsidRDefault="009F15AD" w:rsidP="00CD481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B718A7" w:rsidRPr="00D25BC2">
        <w:rPr>
          <w:rFonts w:ascii="Times New Roman" w:hAnsi="Times New Roman" w:cs="Times New Roman"/>
          <w:sz w:val="28"/>
          <w:szCs w:val="28"/>
        </w:rPr>
        <w:t>инамика налоговых и неналоговых доходов консолидирова</w:t>
      </w:r>
      <w:r w:rsidR="00881F6C">
        <w:rPr>
          <w:rFonts w:ascii="Times New Roman" w:hAnsi="Times New Roman" w:cs="Times New Roman"/>
          <w:sz w:val="28"/>
          <w:szCs w:val="28"/>
        </w:rPr>
        <w:t xml:space="preserve">нного бюджета Республики </w:t>
      </w:r>
      <w:r w:rsidR="00881F6C" w:rsidRPr="00881F6C">
        <w:rPr>
          <w:rFonts w:ascii="Times New Roman" w:hAnsi="Times New Roman" w:cs="Times New Roman"/>
          <w:sz w:val="28"/>
          <w:szCs w:val="28"/>
        </w:rPr>
        <w:t xml:space="preserve">Алтай </w:t>
      </w:r>
      <w:r w:rsidR="00B718A7" w:rsidRPr="00881F6C">
        <w:rPr>
          <w:rFonts w:ascii="Times New Roman" w:hAnsi="Times New Roman" w:cs="Times New Roman"/>
          <w:sz w:val="28"/>
          <w:szCs w:val="28"/>
        </w:rPr>
        <w:t>10</w:t>
      </w:r>
      <w:r w:rsidR="00881F6C" w:rsidRPr="00881F6C">
        <w:rPr>
          <w:rFonts w:ascii="Times New Roman" w:hAnsi="Times New Roman" w:cs="Times New Roman"/>
          <w:sz w:val="28"/>
          <w:szCs w:val="28"/>
        </w:rPr>
        <w:t>9,2</w:t>
      </w:r>
      <w:r w:rsidR="00BC771C" w:rsidRPr="00881F6C">
        <w:rPr>
          <w:rFonts w:ascii="Times New Roman" w:hAnsi="Times New Roman" w:cs="Times New Roman"/>
          <w:sz w:val="28"/>
          <w:szCs w:val="28"/>
        </w:rPr>
        <w:t xml:space="preserve"> </w:t>
      </w:r>
      <w:r w:rsidR="00B718A7" w:rsidRPr="00881F6C">
        <w:rPr>
          <w:rFonts w:ascii="Times New Roman" w:hAnsi="Times New Roman" w:cs="Times New Roman"/>
          <w:sz w:val="28"/>
          <w:szCs w:val="28"/>
        </w:rPr>
        <w:t>%;</w:t>
      </w:r>
    </w:p>
    <w:p w:rsidR="00B718A7" w:rsidRPr="00D25BC2" w:rsidRDefault="009F15AD" w:rsidP="00CD481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B718A7" w:rsidRPr="00D25BC2">
        <w:rPr>
          <w:rFonts w:ascii="Times New Roman" w:hAnsi="Times New Roman" w:cs="Times New Roman"/>
          <w:sz w:val="28"/>
          <w:szCs w:val="28"/>
        </w:rPr>
        <w:t xml:space="preserve">ффективность выравнивания бюджетной обеспеченности муниципальных образований в Республике </w:t>
      </w:r>
      <w:r w:rsidR="00B718A7" w:rsidRPr="00881F6C">
        <w:rPr>
          <w:rFonts w:ascii="Times New Roman" w:hAnsi="Times New Roman" w:cs="Times New Roman"/>
          <w:sz w:val="28"/>
          <w:szCs w:val="28"/>
        </w:rPr>
        <w:t xml:space="preserve">Алтай </w:t>
      </w:r>
      <w:r w:rsidR="00881F6C" w:rsidRPr="00881F6C">
        <w:rPr>
          <w:rFonts w:ascii="Times New Roman" w:hAnsi="Times New Roman" w:cs="Times New Roman"/>
          <w:sz w:val="28"/>
          <w:szCs w:val="28"/>
        </w:rPr>
        <w:t>1,03</w:t>
      </w:r>
      <w:r w:rsidR="00BC771C" w:rsidRPr="00881F6C">
        <w:rPr>
          <w:rFonts w:ascii="Times New Roman" w:hAnsi="Times New Roman" w:cs="Times New Roman"/>
          <w:sz w:val="28"/>
          <w:szCs w:val="28"/>
        </w:rPr>
        <w:t xml:space="preserve"> </w:t>
      </w:r>
      <w:r w:rsidR="00B718A7" w:rsidRPr="00881F6C">
        <w:rPr>
          <w:rFonts w:ascii="Times New Roman" w:hAnsi="Times New Roman" w:cs="Times New Roman"/>
          <w:sz w:val="28"/>
          <w:szCs w:val="28"/>
        </w:rPr>
        <w:t>%;</w:t>
      </w:r>
    </w:p>
    <w:p w:rsidR="00B718A7" w:rsidRDefault="00E87A30" w:rsidP="00CD481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B718A7" w:rsidRPr="00D25BC2">
        <w:rPr>
          <w:rFonts w:ascii="Times New Roman" w:hAnsi="Times New Roman" w:cs="Times New Roman"/>
          <w:sz w:val="28"/>
          <w:szCs w:val="28"/>
        </w:rPr>
        <w:t xml:space="preserve">тношение объема государственного долга Республики Алтай (за вычетом выданных государственных гарантий Республики Алтай) </w:t>
      </w:r>
      <w:r w:rsidR="00BC771C" w:rsidRPr="00D25BC2">
        <w:rPr>
          <w:rFonts w:ascii="Times New Roman" w:hAnsi="Times New Roman" w:cs="Times New Roman"/>
          <w:sz w:val="28"/>
          <w:szCs w:val="28"/>
        </w:rPr>
        <w:t>к</w:t>
      </w:r>
      <w:r w:rsidR="00B718A7" w:rsidRPr="00D25BC2">
        <w:rPr>
          <w:rFonts w:ascii="Times New Roman" w:hAnsi="Times New Roman" w:cs="Times New Roman"/>
          <w:sz w:val="28"/>
          <w:szCs w:val="28"/>
        </w:rPr>
        <w:t xml:space="preserve"> общему годовому объему доходов без учета объема безвозмездных поступлений </w:t>
      </w:r>
      <w:r w:rsidR="00B718A7">
        <w:rPr>
          <w:rFonts w:ascii="Times New Roman" w:hAnsi="Times New Roman" w:cs="Times New Roman"/>
          <w:sz w:val="28"/>
          <w:szCs w:val="28"/>
        </w:rPr>
        <w:t xml:space="preserve"> </w:t>
      </w:r>
      <w:r w:rsidR="00881F6C">
        <w:rPr>
          <w:rFonts w:ascii="Times New Roman" w:hAnsi="Times New Roman" w:cs="Times New Roman"/>
          <w:sz w:val="28"/>
          <w:szCs w:val="28"/>
        </w:rPr>
        <w:t xml:space="preserve"> 51,5 %;</w:t>
      </w:r>
    </w:p>
    <w:p w:rsidR="00B718A7" w:rsidRPr="00D25BC2" w:rsidRDefault="00E87A30" w:rsidP="00CD481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B718A7" w:rsidRPr="00D25BC2">
        <w:rPr>
          <w:rFonts w:ascii="Times New Roman" w:hAnsi="Times New Roman" w:cs="Times New Roman"/>
          <w:sz w:val="28"/>
          <w:szCs w:val="28"/>
        </w:rPr>
        <w:t>ейтинг</w:t>
      </w:r>
      <w:r w:rsidR="0074613A" w:rsidRPr="00D25BC2">
        <w:rPr>
          <w:rFonts w:ascii="Times New Roman" w:hAnsi="Times New Roman" w:cs="Times New Roman"/>
          <w:sz w:val="28"/>
          <w:szCs w:val="28"/>
        </w:rPr>
        <w:t xml:space="preserve"> Республики Алтай среди субъектов Российской Федерации по качеству управления региональными финансами (по оценке Министерства финансов Российской </w:t>
      </w:r>
      <w:r w:rsidR="0074613A" w:rsidRPr="00881F6C">
        <w:rPr>
          <w:rFonts w:ascii="Times New Roman" w:hAnsi="Times New Roman" w:cs="Times New Roman"/>
          <w:sz w:val="28"/>
          <w:szCs w:val="28"/>
        </w:rPr>
        <w:t xml:space="preserve">Федерации) </w:t>
      </w:r>
      <w:r w:rsidR="00881F6C" w:rsidRPr="00881F6C">
        <w:rPr>
          <w:rFonts w:ascii="Times New Roman" w:hAnsi="Times New Roman" w:cs="Times New Roman"/>
          <w:sz w:val="28"/>
          <w:szCs w:val="28"/>
        </w:rPr>
        <w:t>–</w:t>
      </w:r>
      <w:r w:rsidRPr="00881F6C">
        <w:rPr>
          <w:rFonts w:ascii="Times New Roman" w:hAnsi="Times New Roman" w:cs="Times New Roman"/>
          <w:sz w:val="28"/>
          <w:szCs w:val="28"/>
        </w:rPr>
        <w:t xml:space="preserve"> </w:t>
      </w:r>
      <w:r w:rsidR="00881F6C">
        <w:rPr>
          <w:rFonts w:ascii="Times New Roman" w:hAnsi="Times New Roman" w:cs="Times New Roman"/>
          <w:sz w:val="28"/>
          <w:szCs w:val="28"/>
          <w:lang w:val="en-US"/>
        </w:rPr>
        <w:t>I</w:t>
      </w:r>
      <w:r w:rsidR="00881F6C">
        <w:rPr>
          <w:rFonts w:ascii="Times New Roman" w:hAnsi="Times New Roman" w:cs="Times New Roman"/>
          <w:sz w:val="28"/>
          <w:szCs w:val="28"/>
        </w:rPr>
        <w:t xml:space="preserve"> степень качества</w:t>
      </w:r>
      <w:r w:rsidRPr="00881F6C">
        <w:rPr>
          <w:rFonts w:ascii="Times New Roman" w:hAnsi="Times New Roman" w:cs="Times New Roman"/>
          <w:sz w:val="28"/>
          <w:szCs w:val="28"/>
        </w:rPr>
        <w:t>;</w:t>
      </w:r>
    </w:p>
    <w:p w:rsidR="0074613A" w:rsidRDefault="00E87A30" w:rsidP="00CD481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74613A" w:rsidRPr="00D25BC2">
        <w:rPr>
          <w:rFonts w:ascii="Times New Roman" w:hAnsi="Times New Roman" w:cs="Times New Roman"/>
          <w:sz w:val="28"/>
          <w:szCs w:val="28"/>
        </w:rPr>
        <w:t xml:space="preserve">исленность населения Республики Алтай, охваченного мероприятиями по повышению финансовой </w:t>
      </w:r>
      <w:r w:rsidR="0074613A" w:rsidRPr="00881F6C">
        <w:rPr>
          <w:rFonts w:ascii="Times New Roman" w:hAnsi="Times New Roman" w:cs="Times New Roman"/>
          <w:sz w:val="28"/>
          <w:szCs w:val="28"/>
        </w:rPr>
        <w:t xml:space="preserve">грамотности </w:t>
      </w:r>
      <w:r w:rsidR="00881F6C" w:rsidRPr="00881F6C">
        <w:rPr>
          <w:rFonts w:ascii="Times New Roman" w:hAnsi="Times New Roman" w:cs="Times New Roman"/>
          <w:sz w:val="28"/>
          <w:szCs w:val="28"/>
        </w:rPr>
        <w:t>–</w:t>
      </w:r>
      <w:r w:rsidRPr="00881F6C">
        <w:rPr>
          <w:rFonts w:ascii="Times New Roman" w:hAnsi="Times New Roman" w:cs="Times New Roman"/>
          <w:sz w:val="28"/>
          <w:szCs w:val="28"/>
        </w:rPr>
        <w:t xml:space="preserve"> </w:t>
      </w:r>
      <w:r w:rsidR="00881F6C" w:rsidRPr="00881F6C">
        <w:rPr>
          <w:rFonts w:ascii="Times New Roman" w:hAnsi="Times New Roman" w:cs="Times New Roman"/>
          <w:sz w:val="28"/>
          <w:szCs w:val="28"/>
        </w:rPr>
        <w:t>60 тыс. человек.</w:t>
      </w:r>
    </w:p>
    <w:p w:rsidR="00CD481E" w:rsidRDefault="00CD481E" w:rsidP="00CD481E">
      <w:pPr>
        <w:tabs>
          <w:tab w:val="left" w:pos="0"/>
        </w:tabs>
        <w:spacing w:after="0" w:line="240" w:lineRule="auto"/>
        <w:ind w:firstLine="567"/>
        <w:jc w:val="center"/>
        <w:rPr>
          <w:rFonts w:ascii="Times New Roman" w:eastAsia="Times New Roman" w:hAnsi="Times New Roman" w:cs="Times New Roman"/>
          <w:b/>
          <w:sz w:val="28"/>
          <w:szCs w:val="28"/>
        </w:rPr>
      </w:pPr>
    </w:p>
    <w:p w:rsidR="00BE13A1" w:rsidRDefault="00BE13A1" w:rsidP="00CD481E">
      <w:pPr>
        <w:tabs>
          <w:tab w:val="left" w:pos="0"/>
        </w:tabs>
        <w:spacing w:after="0" w:line="240" w:lineRule="auto"/>
        <w:ind w:firstLine="567"/>
        <w:jc w:val="center"/>
        <w:rPr>
          <w:rFonts w:ascii="Times New Roman" w:eastAsia="Times New Roman" w:hAnsi="Times New Roman" w:cs="Times New Roman"/>
          <w:b/>
          <w:sz w:val="28"/>
          <w:szCs w:val="28"/>
        </w:rPr>
      </w:pPr>
    </w:p>
    <w:p w:rsidR="00CD481E" w:rsidRDefault="00CD481E" w:rsidP="00CD481E">
      <w:pPr>
        <w:tabs>
          <w:tab w:val="left" w:pos="0"/>
        </w:tabs>
        <w:spacing w:after="0" w:line="240" w:lineRule="auto"/>
        <w:ind w:firstLine="567"/>
        <w:jc w:val="center"/>
        <w:rPr>
          <w:rFonts w:ascii="Times New Roman" w:eastAsia="Times New Roman" w:hAnsi="Times New Roman" w:cs="Times New Roman"/>
          <w:b/>
          <w:sz w:val="28"/>
          <w:szCs w:val="28"/>
        </w:rPr>
      </w:pPr>
    </w:p>
    <w:p w:rsidR="00CD481E" w:rsidRDefault="00635594" w:rsidP="00CD481E">
      <w:pPr>
        <w:tabs>
          <w:tab w:val="left" w:pos="0"/>
        </w:tabs>
        <w:spacing w:after="0" w:line="240" w:lineRule="auto"/>
        <w:ind w:firstLine="567"/>
        <w:jc w:val="center"/>
        <w:rPr>
          <w:rFonts w:ascii="Times New Roman" w:eastAsia="Times New Roman" w:hAnsi="Times New Roman" w:cs="Times New Roman"/>
          <w:b/>
          <w:sz w:val="28"/>
          <w:szCs w:val="28"/>
        </w:rPr>
      </w:pPr>
      <w:r w:rsidRPr="00D25BC2">
        <w:rPr>
          <w:rFonts w:ascii="Times New Roman" w:eastAsia="Times New Roman" w:hAnsi="Times New Roman" w:cs="Times New Roman"/>
          <w:b/>
          <w:sz w:val="28"/>
          <w:szCs w:val="28"/>
        </w:rPr>
        <w:lastRenderedPageBreak/>
        <w:t>Основные результаты</w:t>
      </w:r>
      <w:r w:rsidR="00826BC0" w:rsidRPr="00D25BC2">
        <w:rPr>
          <w:rFonts w:ascii="Times New Roman" w:eastAsia="Times New Roman" w:hAnsi="Times New Roman" w:cs="Times New Roman"/>
          <w:b/>
          <w:sz w:val="28"/>
          <w:szCs w:val="28"/>
        </w:rPr>
        <w:t xml:space="preserve"> реализации </w:t>
      </w:r>
    </w:p>
    <w:p w:rsidR="005F2DA6" w:rsidRPr="00D25BC2" w:rsidRDefault="00826BC0" w:rsidP="00CD481E">
      <w:pPr>
        <w:tabs>
          <w:tab w:val="left" w:pos="0"/>
        </w:tabs>
        <w:spacing w:after="0" w:line="240" w:lineRule="auto"/>
        <w:ind w:firstLine="567"/>
        <w:jc w:val="center"/>
        <w:rPr>
          <w:rFonts w:ascii="Times New Roman" w:hAnsi="Times New Roman" w:cs="Times New Roman"/>
          <w:b/>
          <w:sz w:val="28"/>
          <w:szCs w:val="28"/>
        </w:rPr>
      </w:pPr>
      <w:r w:rsidRPr="00D25BC2">
        <w:rPr>
          <w:rFonts w:ascii="Times New Roman" w:eastAsia="Times New Roman" w:hAnsi="Times New Roman" w:cs="Times New Roman"/>
          <w:b/>
          <w:sz w:val="28"/>
          <w:szCs w:val="28"/>
        </w:rPr>
        <w:t>п</w:t>
      </w:r>
      <w:r w:rsidR="005F2DA6" w:rsidRPr="00D25BC2">
        <w:rPr>
          <w:rFonts w:ascii="Times New Roman" w:hAnsi="Times New Roman" w:cs="Times New Roman"/>
          <w:b/>
          <w:sz w:val="28"/>
          <w:szCs w:val="28"/>
        </w:rPr>
        <w:t>одпрограмм</w:t>
      </w:r>
      <w:r w:rsidRPr="00D25BC2">
        <w:rPr>
          <w:rFonts w:ascii="Times New Roman" w:hAnsi="Times New Roman" w:cs="Times New Roman"/>
          <w:b/>
          <w:sz w:val="28"/>
          <w:szCs w:val="28"/>
        </w:rPr>
        <w:t>ы</w:t>
      </w:r>
      <w:r w:rsidR="005F2DA6" w:rsidRPr="00D25BC2">
        <w:rPr>
          <w:rFonts w:ascii="Times New Roman" w:hAnsi="Times New Roman" w:cs="Times New Roman"/>
          <w:b/>
          <w:sz w:val="28"/>
          <w:szCs w:val="28"/>
        </w:rPr>
        <w:t xml:space="preserve"> «Повышение эффективности бюджетных расходов в Республике Алтай»</w:t>
      </w:r>
      <w:r w:rsidRPr="00D25BC2">
        <w:rPr>
          <w:rFonts w:ascii="Times New Roman" w:hAnsi="Times New Roman" w:cs="Times New Roman"/>
          <w:b/>
          <w:sz w:val="28"/>
          <w:szCs w:val="28"/>
        </w:rPr>
        <w:t xml:space="preserve"> за 201</w:t>
      </w:r>
      <w:r w:rsidR="00BC771C" w:rsidRPr="00D25BC2">
        <w:rPr>
          <w:rFonts w:ascii="Times New Roman" w:hAnsi="Times New Roman" w:cs="Times New Roman"/>
          <w:b/>
          <w:sz w:val="28"/>
          <w:szCs w:val="28"/>
        </w:rPr>
        <w:t>6</w:t>
      </w:r>
      <w:r w:rsidRPr="00D25BC2">
        <w:rPr>
          <w:rFonts w:ascii="Times New Roman" w:hAnsi="Times New Roman" w:cs="Times New Roman"/>
          <w:b/>
          <w:sz w:val="28"/>
          <w:szCs w:val="28"/>
        </w:rPr>
        <w:t xml:space="preserve"> год</w:t>
      </w:r>
    </w:p>
    <w:p w:rsidR="00663E8F" w:rsidRPr="00D25BC2" w:rsidRDefault="00663E8F"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eastAsia="BatangChe" w:hAnsi="Times New Roman" w:cs="Times New Roman"/>
          <w:sz w:val="28"/>
          <w:szCs w:val="28"/>
        </w:rPr>
        <w:t xml:space="preserve">Наибольшая доля мероприятий </w:t>
      </w:r>
      <w:r w:rsidR="00BC771C" w:rsidRPr="00D25BC2">
        <w:rPr>
          <w:rFonts w:ascii="Times New Roman" w:eastAsia="BatangChe" w:hAnsi="Times New Roman" w:cs="Times New Roman"/>
          <w:sz w:val="28"/>
          <w:szCs w:val="28"/>
        </w:rPr>
        <w:t>государственной п</w:t>
      </w:r>
      <w:r w:rsidRPr="00D25BC2">
        <w:rPr>
          <w:rFonts w:ascii="Times New Roman" w:eastAsia="BatangChe" w:hAnsi="Times New Roman" w:cs="Times New Roman"/>
          <w:sz w:val="28"/>
          <w:szCs w:val="28"/>
        </w:rPr>
        <w:t>рограммы направлена на решение ключевой задачи повышения эффективности использования бюджетных средств.</w:t>
      </w:r>
    </w:p>
    <w:p w:rsidR="00F21E7F" w:rsidRPr="00D25BC2" w:rsidRDefault="00826BC0"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 целях повышения</w:t>
      </w:r>
      <w:r w:rsidR="00F21E7F" w:rsidRPr="00D25BC2">
        <w:rPr>
          <w:rFonts w:ascii="Times New Roman" w:hAnsi="Times New Roman" w:cs="Times New Roman"/>
          <w:sz w:val="28"/>
          <w:szCs w:val="28"/>
        </w:rPr>
        <w:t xml:space="preserve"> эффективности бюджетных расходов в Республике </w:t>
      </w:r>
      <w:r w:rsidRPr="00D25BC2">
        <w:rPr>
          <w:rFonts w:ascii="Times New Roman" w:hAnsi="Times New Roman" w:cs="Times New Roman"/>
          <w:sz w:val="28"/>
          <w:szCs w:val="28"/>
        </w:rPr>
        <w:t>Алтай реализован комплекс мероприятий</w:t>
      </w:r>
      <w:r w:rsidR="00BC771C" w:rsidRPr="00D25BC2">
        <w:rPr>
          <w:rFonts w:ascii="Times New Roman" w:hAnsi="Times New Roman" w:cs="Times New Roman"/>
          <w:sz w:val="28"/>
          <w:szCs w:val="28"/>
        </w:rPr>
        <w:t>,</w:t>
      </w:r>
      <w:r w:rsidRPr="00D25BC2">
        <w:rPr>
          <w:rFonts w:ascii="Times New Roman" w:hAnsi="Times New Roman" w:cs="Times New Roman"/>
          <w:sz w:val="28"/>
          <w:szCs w:val="28"/>
        </w:rPr>
        <w:t xml:space="preserve"> которые обеспечили в 201</w:t>
      </w:r>
      <w:r w:rsidR="00BC771C" w:rsidRPr="00D25BC2">
        <w:rPr>
          <w:rFonts w:ascii="Times New Roman" w:hAnsi="Times New Roman" w:cs="Times New Roman"/>
          <w:sz w:val="28"/>
          <w:szCs w:val="28"/>
        </w:rPr>
        <w:t>6</w:t>
      </w:r>
      <w:r w:rsidRPr="00D25BC2">
        <w:rPr>
          <w:rFonts w:ascii="Times New Roman" w:hAnsi="Times New Roman" w:cs="Times New Roman"/>
          <w:sz w:val="28"/>
          <w:szCs w:val="28"/>
        </w:rPr>
        <w:t xml:space="preserve"> году сбалансированность и устойчивость бюджетной системы Республики Алтай, а также обусловили предоставление межбюджетных трансфертов с установлением критериев результативности их предоставления.</w:t>
      </w:r>
    </w:p>
    <w:p w:rsidR="008119E9" w:rsidRPr="00D25BC2" w:rsidRDefault="005F2DA6" w:rsidP="00CD481E">
      <w:pPr>
        <w:autoSpaceDE w:val="0"/>
        <w:autoSpaceDN w:val="0"/>
        <w:adjustRightInd w:val="0"/>
        <w:spacing w:after="0" w:line="240" w:lineRule="auto"/>
        <w:ind w:firstLine="567"/>
        <w:jc w:val="both"/>
        <w:rPr>
          <w:rFonts w:ascii="Times New Roman" w:eastAsia="BatangChe" w:hAnsi="Times New Roman" w:cs="Times New Roman"/>
          <w:sz w:val="28"/>
          <w:szCs w:val="28"/>
        </w:rPr>
      </w:pPr>
      <w:r w:rsidRPr="00D25BC2">
        <w:rPr>
          <w:rFonts w:ascii="Times New Roman" w:hAnsi="Times New Roman" w:cs="Times New Roman"/>
          <w:sz w:val="28"/>
          <w:szCs w:val="28"/>
        </w:rPr>
        <w:t>Курс на повышение эффективности бюджетных расходов в Республике Алтай основан на проведении предсказуемой и ответственной налоговой и бюджетной политики, направленной на обеспечение социальной и экономической стабильности в республике</w:t>
      </w:r>
      <w:r w:rsidR="004444DB" w:rsidRPr="00D25BC2">
        <w:rPr>
          <w:rFonts w:ascii="Times New Roman" w:hAnsi="Times New Roman" w:cs="Times New Roman"/>
          <w:sz w:val="28"/>
          <w:szCs w:val="28"/>
        </w:rPr>
        <w:t xml:space="preserve">. </w:t>
      </w:r>
      <w:r w:rsidR="004444DB" w:rsidRPr="00D25BC2">
        <w:rPr>
          <w:rFonts w:ascii="Times New Roman" w:eastAsia="BatangChe" w:hAnsi="Times New Roman" w:cs="Times New Roman"/>
          <w:sz w:val="28"/>
          <w:szCs w:val="28"/>
        </w:rPr>
        <w:t>Во взаимодействии с Федеральной налоговой службой России по Республике Алтай реализован широкий комплекс мер по мобилизации доходов, в том числе в муниципальных образованиях</w:t>
      </w:r>
      <w:r w:rsidR="008119E9" w:rsidRPr="00D25BC2">
        <w:rPr>
          <w:rFonts w:ascii="Times New Roman" w:eastAsia="BatangChe" w:hAnsi="Times New Roman" w:cs="Times New Roman"/>
          <w:sz w:val="28"/>
          <w:szCs w:val="28"/>
        </w:rPr>
        <w:t>.</w:t>
      </w:r>
    </w:p>
    <w:p w:rsidR="0044430D" w:rsidRPr="00D25BC2" w:rsidRDefault="0044430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Реализация подпрограммы позволила выполнить целевые показатели, установленные на 201</w:t>
      </w:r>
      <w:r w:rsidR="008119E9" w:rsidRPr="00D25BC2">
        <w:rPr>
          <w:rFonts w:ascii="Times New Roman" w:hAnsi="Times New Roman" w:cs="Times New Roman"/>
          <w:sz w:val="28"/>
          <w:szCs w:val="28"/>
        </w:rPr>
        <w:t>6</w:t>
      </w:r>
      <w:r w:rsidRPr="00D25BC2">
        <w:rPr>
          <w:rFonts w:ascii="Times New Roman" w:hAnsi="Times New Roman" w:cs="Times New Roman"/>
          <w:sz w:val="28"/>
          <w:szCs w:val="28"/>
        </w:rPr>
        <w:t xml:space="preserve"> год, в том числе:</w:t>
      </w:r>
    </w:p>
    <w:p w:rsidR="0044326D" w:rsidRPr="00D25BC2" w:rsidRDefault="0044326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w:t>
      </w:r>
      <w:r w:rsidR="008119E9" w:rsidRPr="00D25BC2">
        <w:rPr>
          <w:rFonts w:ascii="Times New Roman" w:hAnsi="Times New Roman" w:cs="Times New Roman"/>
          <w:sz w:val="28"/>
          <w:szCs w:val="28"/>
        </w:rPr>
        <w:t xml:space="preserve"> </w:t>
      </w:r>
      <w:r w:rsidRPr="00D25BC2">
        <w:rPr>
          <w:rFonts w:ascii="Times New Roman" w:hAnsi="Times New Roman" w:cs="Times New Roman"/>
          <w:sz w:val="28"/>
          <w:szCs w:val="28"/>
        </w:rPr>
        <w:t xml:space="preserve">доля муниципальных </w:t>
      </w:r>
      <w:r w:rsidR="00833B1C" w:rsidRPr="00D25BC2">
        <w:rPr>
          <w:rFonts w:ascii="Times New Roman" w:hAnsi="Times New Roman" w:cs="Times New Roman"/>
          <w:sz w:val="28"/>
          <w:szCs w:val="28"/>
        </w:rPr>
        <w:t>образований</w:t>
      </w:r>
      <w:r w:rsidR="008119E9" w:rsidRPr="00D25BC2">
        <w:rPr>
          <w:rFonts w:ascii="Times New Roman" w:hAnsi="Times New Roman" w:cs="Times New Roman"/>
          <w:sz w:val="28"/>
          <w:szCs w:val="28"/>
        </w:rPr>
        <w:t xml:space="preserve"> в Республике Алтай</w:t>
      </w:r>
      <w:r w:rsidR="00833B1C" w:rsidRPr="00D25BC2">
        <w:rPr>
          <w:rFonts w:ascii="Times New Roman" w:hAnsi="Times New Roman" w:cs="Times New Roman"/>
          <w:sz w:val="28"/>
          <w:szCs w:val="28"/>
        </w:rPr>
        <w:t>,</w:t>
      </w:r>
      <w:r w:rsidRPr="00D25BC2">
        <w:rPr>
          <w:rFonts w:ascii="Times New Roman" w:hAnsi="Times New Roman" w:cs="Times New Roman"/>
          <w:sz w:val="28"/>
          <w:szCs w:val="28"/>
        </w:rPr>
        <w:t xml:space="preserve"> в которых фактические доходы местного бюджета за отчетный период превышают первоначальный план</w:t>
      </w:r>
      <w:r w:rsidR="00881F6C">
        <w:rPr>
          <w:rFonts w:ascii="Times New Roman" w:hAnsi="Times New Roman" w:cs="Times New Roman"/>
          <w:sz w:val="28"/>
          <w:szCs w:val="28"/>
        </w:rPr>
        <w:t xml:space="preserve"> 81,8 %</w:t>
      </w:r>
      <w:r w:rsidRPr="00D25BC2">
        <w:rPr>
          <w:rFonts w:ascii="Times New Roman" w:hAnsi="Times New Roman" w:cs="Times New Roman"/>
          <w:sz w:val="28"/>
          <w:szCs w:val="28"/>
        </w:rPr>
        <w:t>;</w:t>
      </w:r>
    </w:p>
    <w:p w:rsidR="0044326D" w:rsidRDefault="0044326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w:t>
      </w:r>
      <w:r w:rsidR="008119E9" w:rsidRPr="00D25BC2">
        <w:rPr>
          <w:rFonts w:ascii="Times New Roman" w:hAnsi="Times New Roman" w:cs="Times New Roman"/>
          <w:sz w:val="28"/>
          <w:szCs w:val="28"/>
        </w:rPr>
        <w:t xml:space="preserve"> </w:t>
      </w:r>
      <w:r w:rsidRPr="00D25BC2">
        <w:rPr>
          <w:rFonts w:ascii="Times New Roman" w:hAnsi="Times New Roman" w:cs="Times New Roman"/>
          <w:sz w:val="28"/>
          <w:szCs w:val="28"/>
        </w:rPr>
        <w:t xml:space="preserve">процент абсолютного отклонения фактического объема доходов </w:t>
      </w:r>
      <w:r w:rsidR="00326C75" w:rsidRPr="00D25BC2">
        <w:rPr>
          <w:rFonts w:ascii="Times New Roman" w:hAnsi="Times New Roman" w:cs="Times New Roman"/>
          <w:sz w:val="28"/>
          <w:szCs w:val="28"/>
        </w:rPr>
        <w:t>р</w:t>
      </w:r>
      <w:r w:rsidRPr="00D25BC2">
        <w:rPr>
          <w:rFonts w:ascii="Times New Roman" w:hAnsi="Times New Roman" w:cs="Times New Roman"/>
          <w:sz w:val="28"/>
          <w:szCs w:val="28"/>
        </w:rPr>
        <w:t>еспубликанского бюджета</w:t>
      </w:r>
      <w:r w:rsidR="00326C75" w:rsidRPr="00D25BC2">
        <w:rPr>
          <w:rFonts w:ascii="Times New Roman" w:hAnsi="Times New Roman" w:cs="Times New Roman"/>
          <w:sz w:val="28"/>
          <w:szCs w:val="28"/>
        </w:rPr>
        <w:t xml:space="preserve"> Республики Алтай</w:t>
      </w:r>
      <w:r w:rsidRPr="00D25BC2">
        <w:rPr>
          <w:rFonts w:ascii="Times New Roman" w:hAnsi="Times New Roman" w:cs="Times New Roman"/>
          <w:sz w:val="28"/>
          <w:szCs w:val="28"/>
        </w:rPr>
        <w:t xml:space="preserve"> (без учета безвозмездных поступлений) от первоначально утвержденного плана</w:t>
      </w:r>
      <w:r w:rsidR="0060570B">
        <w:rPr>
          <w:rFonts w:ascii="Times New Roman" w:hAnsi="Times New Roman" w:cs="Times New Roman"/>
          <w:sz w:val="28"/>
          <w:szCs w:val="28"/>
        </w:rPr>
        <w:t xml:space="preserve"> </w:t>
      </w:r>
      <w:r w:rsidR="008119E9" w:rsidRPr="0060570B">
        <w:rPr>
          <w:rFonts w:ascii="Times New Roman" w:hAnsi="Times New Roman" w:cs="Times New Roman"/>
          <w:sz w:val="28"/>
          <w:szCs w:val="28"/>
        </w:rPr>
        <w:t>15,9</w:t>
      </w:r>
      <w:bookmarkStart w:id="0" w:name="_GoBack"/>
      <w:bookmarkEnd w:id="0"/>
      <w:r w:rsidR="0060570B" w:rsidRPr="0060570B">
        <w:rPr>
          <w:rFonts w:ascii="Times New Roman" w:hAnsi="Times New Roman" w:cs="Times New Roman"/>
          <w:sz w:val="28"/>
          <w:szCs w:val="28"/>
        </w:rPr>
        <w:t xml:space="preserve"> </w:t>
      </w:r>
      <w:r w:rsidRPr="0060570B">
        <w:rPr>
          <w:rFonts w:ascii="Times New Roman" w:hAnsi="Times New Roman" w:cs="Times New Roman"/>
          <w:sz w:val="28"/>
          <w:szCs w:val="28"/>
        </w:rPr>
        <w:t>%;</w:t>
      </w:r>
    </w:p>
    <w:p w:rsidR="0044326D" w:rsidRPr="00D25BC2" w:rsidRDefault="0044326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w:t>
      </w:r>
      <w:r w:rsidR="0090182C" w:rsidRPr="00D25BC2">
        <w:rPr>
          <w:rFonts w:ascii="Times New Roman" w:hAnsi="Times New Roman" w:cs="Times New Roman"/>
          <w:sz w:val="28"/>
          <w:szCs w:val="28"/>
        </w:rPr>
        <w:t xml:space="preserve"> </w:t>
      </w:r>
      <w:r w:rsidRPr="00D25BC2">
        <w:rPr>
          <w:rFonts w:ascii="Times New Roman" w:hAnsi="Times New Roman" w:cs="Times New Roman"/>
          <w:sz w:val="28"/>
          <w:szCs w:val="28"/>
        </w:rPr>
        <w:t>сокращение</w:t>
      </w:r>
      <w:r w:rsidR="00055B6A" w:rsidRPr="00D25BC2">
        <w:rPr>
          <w:rFonts w:ascii="Times New Roman" w:hAnsi="Times New Roman" w:cs="Times New Roman"/>
          <w:sz w:val="28"/>
          <w:szCs w:val="28"/>
        </w:rPr>
        <w:t xml:space="preserve"> разрыва</w:t>
      </w:r>
      <w:r w:rsidRPr="00D25BC2">
        <w:rPr>
          <w:rFonts w:ascii="Times New Roman" w:hAnsi="Times New Roman" w:cs="Times New Roman"/>
          <w:sz w:val="28"/>
          <w:szCs w:val="28"/>
        </w:rPr>
        <w:t xml:space="preserve"> уровня бюджетной обеспеченности между муниципальными образованиями</w:t>
      </w:r>
      <w:r w:rsidR="00833B1C" w:rsidRPr="00D25BC2">
        <w:rPr>
          <w:rFonts w:ascii="Times New Roman" w:hAnsi="Times New Roman" w:cs="Times New Roman"/>
          <w:sz w:val="28"/>
          <w:szCs w:val="28"/>
        </w:rPr>
        <w:t>,</w:t>
      </w:r>
      <w:r w:rsidRPr="00D25BC2">
        <w:rPr>
          <w:rFonts w:ascii="Times New Roman" w:hAnsi="Times New Roman" w:cs="Times New Roman"/>
          <w:sz w:val="28"/>
          <w:szCs w:val="28"/>
        </w:rPr>
        <w:t xml:space="preserve"> показатель выполнен на 100</w:t>
      </w:r>
      <w:r w:rsidR="0090182C" w:rsidRPr="00D25BC2">
        <w:rPr>
          <w:rFonts w:ascii="Times New Roman" w:hAnsi="Times New Roman" w:cs="Times New Roman"/>
          <w:sz w:val="28"/>
          <w:szCs w:val="28"/>
        </w:rPr>
        <w:t xml:space="preserve"> </w:t>
      </w:r>
      <w:r w:rsidRPr="00D25BC2">
        <w:rPr>
          <w:rFonts w:ascii="Times New Roman" w:hAnsi="Times New Roman" w:cs="Times New Roman"/>
          <w:sz w:val="28"/>
          <w:szCs w:val="28"/>
        </w:rPr>
        <w:t>%;</w:t>
      </w:r>
    </w:p>
    <w:p w:rsidR="0044326D" w:rsidRPr="00D25BC2" w:rsidRDefault="0044326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xml:space="preserve">- обеспечение гарантированного объема дотаций на выравнивание </w:t>
      </w:r>
      <w:r w:rsidR="0090182C" w:rsidRPr="00D25BC2">
        <w:rPr>
          <w:rFonts w:ascii="Times New Roman" w:hAnsi="Times New Roman" w:cs="Times New Roman"/>
          <w:sz w:val="28"/>
          <w:szCs w:val="28"/>
        </w:rPr>
        <w:t xml:space="preserve">бюджетной обеспеченности </w:t>
      </w:r>
      <w:r w:rsidRPr="00D25BC2">
        <w:rPr>
          <w:rFonts w:ascii="Times New Roman" w:hAnsi="Times New Roman" w:cs="Times New Roman"/>
          <w:sz w:val="28"/>
          <w:szCs w:val="28"/>
        </w:rPr>
        <w:t>местны</w:t>
      </w:r>
      <w:r w:rsidR="0090182C" w:rsidRPr="00D25BC2">
        <w:rPr>
          <w:rFonts w:ascii="Times New Roman" w:hAnsi="Times New Roman" w:cs="Times New Roman"/>
          <w:sz w:val="28"/>
          <w:szCs w:val="28"/>
        </w:rPr>
        <w:t>х</w:t>
      </w:r>
      <w:r w:rsidRPr="00D25BC2">
        <w:rPr>
          <w:rFonts w:ascii="Times New Roman" w:hAnsi="Times New Roman" w:cs="Times New Roman"/>
          <w:sz w:val="28"/>
          <w:szCs w:val="28"/>
        </w:rPr>
        <w:t xml:space="preserve"> бюджет</w:t>
      </w:r>
      <w:r w:rsidR="0090182C" w:rsidRPr="00D25BC2">
        <w:rPr>
          <w:rFonts w:ascii="Times New Roman" w:hAnsi="Times New Roman" w:cs="Times New Roman"/>
          <w:sz w:val="28"/>
          <w:szCs w:val="28"/>
        </w:rPr>
        <w:t>ов</w:t>
      </w:r>
      <w:r w:rsidRPr="00D25BC2">
        <w:rPr>
          <w:rFonts w:ascii="Times New Roman" w:hAnsi="Times New Roman" w:cs="Times New Roman"/>
          <w:sz w:val="28"/>
          <w:szCs w:val="28"/>
        </w:rPr>
        <w:t xml:space="preserve"> для финансирования расходных обязательств</w:t>
      </w:r>
      <w:r w:rsidR="0090182C" w:rsidRPr="00D25BC2">
        <w:rPr>
          <w:rFonts w:ascii="Times New Roman" w:hAnsi="Times New Roman" w:cs="Times New Roman"/>
          <w:sz w:val="28"/>
          <w:szCs w:val="28"/>
        </w:rPr>
        <w:t xml:space="preserve"> сельских поселений</w:t>
      </w:r>
      <w:r w:rsidR="00833B1C" w:rsidRPr="00D25BC2">
        <w:rPr>
          <w:rFonts w:ascii="Times New Roman" w:hAnsi="Times New Roman" w:cs="Times New Roman"/>
          <w:sz w:val="28"/>
          <w:szCs w:val="28"/>
        </w:rPr>
        <w:t>,</w:t>
      </w:r>
      <w:r w:rsidRPr="00D25BC2">
        <w:rPr>
          <w:rFonts w:ascii="Times New Roman" w:hAnsi="Times New Roman" w:cs="Times New Roman"/>
          <w:sz w:val="28"/>
          <w:szCs w:val="28"/>
        </w:rPr>
        <w:t xml:space="preserve"> </w:t>
      </w:r>
      <w:r w:rsidR="00833B1C" w:rsidRPr="00D25BC2">
        <w:rPr>
          <w:rFonts w:ascii="Times New Roman" w:hAnsi="Times New Roman" w:cs="Times New Roman"/>
          <w:sz w:val="28"/>
          <w:szCs w:val="28"/>
        </w:rPr>
        <w:t xml:space="preserve">показатель </w:t>
      </w:r>
      <w:r w:rsidRPr="00D25BC2">
        <w:rPr>
          <w:rFonts w:ascii="Times New Roman" w:hAnsi="Times New Roman" w:cs="Times New Roman"/>
          <w:sz w:val="28"/>
          <w:szCs w:val="28"/>
        </w:rPr>
        <w:t>выполнен на 100%;</w:t>
      </w:r>
    </w:p>
    <w:p w:rsidR="0044326D" w:rsidRDefault="0044326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отношение дефицита республиканского бюджета Республики Алтай (без учета 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 находящихся в собственности Республики Алтай) к общему годовому объему доходов без учета объема безвозмездных поступлений</w:t>
      </w:r>
      <w:r w:rsidR="00F21E7F" w:rsidRPr="00D25BC2">
        <w:rPr>
          <w:rFonts w:ascii="Times New Roman" w:hAnsi="Times New Roman" w:cs="Times New Roman"/>
          <w:sz w:val="28"/>
          <w:szCs w:val="28"/>
        </w:rPr>
        <w:t>,</w:t>
      </w:r>
      <w:r w:rsidRPr="00D25BC2">
        <w:rPr>
          <w:rFonts w:ascii="Times New Roman" w:hAnsi="Times New Roman" w:cs="Times New Roman"/>
          <w:sz w:val="28"/>
          <w:szCs w:val="28"/>
        </w:rPr>
        <w:t xml:space="preserve"> бюджет исполнен</w:t>
      </w:r>
      <w:r w:rsidR="006C0E9D" w:rsidRPr="00D25BC2">
        <w:rPr>
          <w:rFonts w:ascii="Times New Roman" w:hAnsi="Times New Roman" w:cs="Times New Roman"/>
          <w:sz w:val="28"/>
          <w:szCs w:val="28"/>
        </w:rPr>
        <w:t xml:space="preserve"> без дефицита</w:t>
      </w:r>
      <w:r w:rsidR="00833B1C" w:rsidRPr="00D25BC2">
        <w:rPr>
          <w:rFonts w:ascii="Times New Roman" w:hAnsi="Times New Roman" w:cs="Times New Roman"/>
          <w:sz w:val="28"/>
          <w:szCs w:val="28"/>
        </w:rPr>
        <w:t>,</w:t>
      </w:r>
      <w:r w:rsidRPr="00D25BC2">
        <w:rPr>
          <w:rFonts w:ascii="Times New Roman" w:hAnsi="Times New Roman" w:cs="Times New Roman"/>
          <w:sz w:val="28"/>
          <w:szCs w:val="28"/>
        </w:rPr>
        <w:t xml:space="preserve"> показатель выполнен на 100%;</w:t>
      </w:r>
    </w:p>
    <w:p w:rsidR="0044326D" w:rsidRPr="00D25BC2" w:rsidRDefault="0044326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расходов, которые осуществляются за счет субвенций, предоставляемых из федерального бюджета) в отчетном финансовом году</w:t>
      </w:r>
      <w:r w:rsidR="00761C6F" w:rsidRPr="00D25BC2">
        <w:rPr>
          <w:rFonts w:ascii="Times New Roman" w:hAnsi="Times New Roman" w:cs="Times New Roman"/>
          <w:sz w:val="28"/>
          <w:szCs w:val="28"/>
        </w:rPr>
        <w:t xml:space="preserve"> составило </w:t>
      </w:r>
      <w:r w:rsidR="005851B3" w:rsidRPr="00D25BC2">
        <w:rPr>
          <w:rFonts w:ascii="Times New Roman" w:hAnsi="Times New Roman" w:cs="Times New Roman"/>
          <w:sz w:val="28"/>
          <w:szCs w:val="28"/>
        </w:rPr>
        <w:t>0,</w:t>
      </w:r>
      <w:r w:rsidR="0090182C" w:rsidRPr="00D25BC2">
        <w:rPr>
          <w:rFonts w:ascii="Times New Roman" w:hAnsi="Times New Roman" w:cs="Times New Roman"/>
          <w:sz w:val="28"/>
          <w:szCs w:val="28"/>
        </w:rPr>
        <w:t xml:space="preserve">06 </w:t>
      </w:r>
      <w:r w:rsidR="00761C6F" w:rsidRPr="00D25BC2">
        <w:rPr>
          <w:rFonts w:ascii="Times New Roman" w:hAnsi="Times New Roman" w:cs="Times New Roman"/>
          <w:sz w:val="28"/>
          <w:szCs w:val="28"/>
        </w:rPr>
        <w:t>%</w:t>
      </w:r>
      <w:r w:rsidR="00F21E7F" w:rsidRPr="00D25BC2">
        <w:rPr>
          <w:rFonts w:ascii="Times New Roman" w:hAnsi="Times New Roman" w:cs="Times New Roman"/>
          <w:sz w:val="28"/>
          <w:szCs w:val="28"/>
        </w:rPr>
        <w:t>,</w:t>
      </w:r>
      <w:r w:rsidR="00666511" w:rsidRPr="00D25BC2">
        <w:rPr>
          <w:rFonts w:ascii="Times New Roman" w:hAnsi="Times New Roman" w:cs="Times New Roman"/>
          <w:sz w:val="28"/>
          <w:szCs w:val="28"/>
        </w:rPr>
        <w:t xml:space="preserve"> показатель выполнен на уровне меньше пр</w:t>
      </w:r>
      <w:r w:rsidR="0090182C" w:rsidRPr="00D25BC2">
        <w:rPr>
          <w:rFonts w:ascii="Times New Roman" w:hAnsi="Times New Roman" w:cs="Times New Roman"/>
          <w:sz w:val="28"/>
          <w:szCs w:val="28"/>
        </w:rPr>
        <w:t>едельно установленного значения;</w:t>
      </w:r>
    </w:p>
    <w:p w:rsidR="0090182C" w:rsidRPr="00D25BC2" w:rsidRDefault="0090182C"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отношение объема просроченной кредиторской задолженности консолидированного бюджета Республики Алтай к объему расходов консолидированного бюджета Республики Алтай показатель выполнен на 100</w:t>
      </w:r>
      <w:r w:rsidR="00AF643C" w:rsidRPr="00D25BC2">
        <w:rPr>
          <w:rFonts w:ascii="Times New Roman" w:hAnsi="Times New Roman" w:cs="Times New Roman"/>
          <w:sz w:val="28"/>
          <w:szCs w:val="28"/>
        </w:rPr>
        <w:t xml:space="preserve"> </w:t>
      </w:r>
      <w:r w:rsidRPr="00D25BC2">
        <w:rPr>
          <w:rFonts w:ascii="Times New Roman" w:hAnsi="Times New Roman" w:cs="Times New Roman"/>
          <w:sz w:val="28"/>
          <w:szCs w:val="28"/>
        </w:rPr>
        <w:t>%;</w:t>
      </w:r>
    </w:p>
    <w:p w:rsidR="0044326D" w:rsidRDefault="0044326D"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xml:space="preserve">- удельный вес расходов республиканского бюджета Республики Алтай, формируемых в рамках </w:t>
      </w:r>
      <w:r w:rsidR="00AF643C" w:rsidRPr="00D25BC2">
        <w:rPr>
          <w:rFonts w:ascii="Times New Roman" w:hAnsi="Times New Roman" w:cs="Times New Roman"/>
          <w:sz w:val="28"/>
          <w:szCs w:val="28"/>
        </w:rPr>
        <w:t>государственных</w:t>
      </w:r>
      <w:r w:rsidRPr="00D25BC2">
        <w:rPr>
          <w:rFonts w:ascii="Times New Roman" w:hAnsi="Times New Roman" w:cs="Times New Roman"/>
          <w:sz w:val="28"/>
          <w:szCs w:val="28"/>
        </w:rPr>
        <w:t xml:space="preserve"> программ в общем объеме расходов бюджета (за исключением </w:t>
      </w:r>
      <w:r w:rsidR="00AF643C" w:rsidRPr="00D25BC2">
        <w:rPr>
          <w:rFonts w:ascii="Times New Roman" w:hAnsi="Times New Roman" w:cs="Times New Roman"/>
          <w:sz w:val="28"/>
          <w:szCs w:val="28"/>
        </w:rPr>
        <w:t>межбюджетных трансфертов из резервного фонда Правительства Российской Федерации по предупреждению и ликвидации чрезвычайных ситуаций и последствий стихийных бедствий</w:t>
      </w:r>
      <w:r w:rsidRPr="00D25BC2">
        <w:rPr>
          <w:rFonts w:ascii="Times New Roman" w:hAnsi="Times New Roman" w:cs="Times New Roman"/>
          <w:sz w:val="28"/>
          <w:szCs w:val="28"/>
        </w:rPr>
        <w:t>)</w:t>
      </w:r>
      <w:r w:rsidR="0060570B">
        <w:rPr>
          <w:rFonts w:ascii="Times New Roman" w:hAnsi="Times New Roman" w:cs="Times New Roman"/>
          <w:sz w:val="28"/>
          <w:szCs w:val="28"/>
        </w:rPr>
        <w:t xml:space="preserve"> 95,7 %;</w:t>
      </w:r>
    </w:p>
    <w:p w:rsidR="00A25DE5" w:rsidRPr="00D25BC2" w:rsidRDefault="00A25DE5"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доля руководителей исполнительных органов государственной власти Республики Алтай, руководителей государственных учреждений Республики Алтай, главных распорядителей средств и распорядителей средств республиканского бюджета Республики Алтай, для которых оплата их труда определяется</w:t>
      </w:r>
      <w:r w:rsidR="00212E7B" w:rsidRPr="00D25BC2">
        <w:rPr>
          <w:rFonts w:ascii="Times New Roman" w:hAnsi="Times New Roman" w:cs="Times New Roman"/>
          <w:sz w:val="28"/>
          <w:szCs w:val="28"/>
        </w:rPr>
        <w:t>,</w:t>
      </w:r>
      <w:r w:rsidRPr="00D25BC2">
        <w:rPr>
          <w:rFonts w:ascii="Times New Roman" w:hAnsi="Times New Roman" w:cs="Times New Roman"/>
          <w:sz w:val="28"/>
          <w:szCs w:val="28"/>
        </w:rPr>
        <w:t xml:space="preserve"> с учетом результатов их профессиональной деятельности </w:t>
      </w:r>
      <w:r w:rsidR="003A4D44" w:rsidRPr="00D25BC2">
        <w:rPr>
          <w:rFonts w:ascii="Times New Roman" w:hAnsi="Times New Roman" w:cs="Times New Roman"/>
          <w:sz w:val="28"/>
          <w:szCs w:val="28"/>
        </w:rPr>
        <w:t>составляет 1</w:t>
      </w:r>
      <w:r w:rsidR="00AF643C" w:rsidRPr="00D25BC2">
        <w:rPr>
          <w:rFonts w:ascii="Times New Roman" w:hAnsi="Times New Roman" w:cs="Times New Roman"/>
          <w:sz w:val="28"/>
          <w:szCs w:val="28"/>
        </w:rPr>
        <w:t xml:space="preserve">00 </w:t>
      </w:r>
      <w:r w:rsidR="003A4D44" w:rsidRPr="00D25BC2">
        <w:rPr>
          <w:rFonts w:ascii="Times New Roman" w:hAnsi="Times New Roman" w:cs="Times New Roman"/>
          <w:sz w:val="28"/>
          <w:szCs w:val="28"/>
        </w:rPr>
        <w:t>%</w:t>
      </w:r>
      <w:r w:rsidRPr="00D25BC2">
        <w:rPr>
          <w:rFonts w:ascii="Times New Roman" w:hAnsi="Times New Roman" w:cs="Times New Roman"/>
          <w:sz w:val="28"/>
          <w:szCs w:val="28"/>
        </w:rPr>
        <w:t>;</w:t>
      </w:r>
    </w:p>
    <w:p w:rsidR="00A25DE5" w:rsidRDefault="00A25DE5"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проведение мониторинга и оценки качества управления бюджетным процессом в муниципальных образованиях в Республике Алтай</w:t>
      </w:r>
      <w:r w:rsidR="00F21E7F" w:rsidRPr="00D25BC2">
        <w:rPr>
          <w:rFonts w:ascii="Times New Roman" w:hAnsi="Times New Roman" w:cs="Times New Roman"/>
          <w:sz w:val="28"/>
          <w:szCs w:val="28"/>
        </w:rPr>
        <w:t>,</w:t>
      </w:r>
      <w:r w:rsidRPr="00D25BC2">
        <w:rPr>
          <w:rFonts w:ascii="Times New Roman" w:hAnsi="Times New Roman" w:cs="Times New Roman"/>
          <w:sz w:val="28"/>
          <w:szCs w:val="28"/>
        </w:rPr>
        <w:t xml:space="preserve"> показатель выполнен на 100%</w:t>
      </w:r>
      <w:r w:rsidR="004F68F5" w:rsidRPr="00D25BC2">
        <w:rPr>
          <w:rFonts w:ascii="Times New Roman" w:hAnsi="Times New Roman" w:cs="Times New Roman"/>
          <w:sz w:val="28"/>
          <w:szCs w:val="28"/>
        </w:rPr>
        <w:t>.</w:t>
      </w:r>
    </w:p>
    <w:p w:rsidR="00CD481E" w:rsidRDefault="008D5305" w:rsidP="00CD481E">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Основное мероприятие</w:t>
      </w:r>
    </w:p>
    <w:p w:rsidR="00177ED8" w:rsidRPr="00D25BC2" w:rsidRDefault="008D5305" w:rsidP="00CD481E">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 xml:space="preserve"> </w:t>
      </w:r>
      <w:r w:rsidR="00177ED8" w:rsidRPr="00D25BC2">
        <w:rPr>
          <w:rFonts w:ascii="Times New Roman" w:hAnsi="Times New Roman" w:cs="Times New Roman"/>
          <w:b/>
          <w:sz w:val="28"/>
          <w:szCs w:val="28"/>
        </w:rPr>
        <w:t>«Обеспечение сбалансированности и устойчивости бюджетной системы Республики Алтай</w:t>
      </w:r>
      <w:r w:rsidRPr="00D25BC2">
        <w:rPr>
          <w:rFonts w:ascii="Times New Roman" w:hAnsi="Times New Roman" w:cs="Times New Roman"/>
          <w:b/>
          <w:sz w:val="28"/>
          <w:szCs w:val="28"/>
        </w:rPr>
        <w:t>»</w:t>
      </w:r>
      <w:r w:rsidR="00177ED8" w:rsidRPr="00D25BC2">
        <w:rPr>
          <w:rFonts w:ascii="Times New Roman" w:hAnsi="Times New Roman" w:cs="Times New Roman"/>
          <w:b/>
          <w:sz w:val="28"/>
          <w:szCs w:val="28"/>
        </w:rPr>
        <w:t>.</w:t>
      </w:r>
    </w:p>
    <w:p w:rsidR="00177ED8" w:rsidRPr="00CD481E" w:rsidRDefault="00177ED8" w:rsidP="00CD481E">
      <w:pPr>
        <w:autoSpaceDE w:val="0"/>
        <w:autoSpaceDN w:val="0"/>
        <w:adjustRightInd w:val="0"/>
        <w:spacing w:after="0" w:line="240" w:lineRule="auto"/>
        <w:ind w:firstLine="540"/>
        <w:jc w:val="both"/>
        <w:rPr>
          <w:rFonts w:ascii="Times New Roman" w:hAnsi="Times New Roman" w:cs="Times New Roman"/>
          <w:sz w:val="28"/>
          <w:szCs w:val="28"/>
        </w:rPr>
      </w:pPr>
      <w:r w:rsidRPr="00D25BC2">
        <w:rPr>
          <w:rFonts w:ascii="Times New Roman" w:hAnsi="Times New Roman" w:cs="Times New Roman"/>
          <w:sz w:val="28"/>
          <w:szCs w:val="28"/>
        </w:rPr>
        <w:t>В целях обеспечения</w:t>
      </w:r>
      <w:r w:rsidRPr="00D25BC2">
        <w:rPr>
          <w:rFonts w:ascii="Times New Roman" w:eastAsia="BatangChe" w:hAnsi="Times New Roman" w:cs="Times New Roman"/>
          <w:sz w:val="28"/>
          <w:szCs w:val="28"/>
        </w:rPr>
        <w:t xml:space="preserve"> сбалансированности и устойчивости бюджета Республики Алтай принято </w:t>
      </w:r>
      <w:r w:rsidR="00CD481E">
        <w:rPr>
          <w:rFonts w:ascii="Times New Roman" w:eastAsia="BatangChe" w:hAnsi="Times New Roman" w:cs="Times New Roman"/>
          <w:sz w:val="28"/>
          <w:szCs w:val="28"/>
        </w:rPr>
        <w:t>п</w:t>
      </w:r>
      <w:r w:rsidR="008D5305" w:rsidRPr="00D25BC2">
        <w:rPr>
          <w:rFonts w:ascii="Times New Roman" w:hAnsi="Times New Roman" w:cs="Times New Roman"/>
          <w:sz w:val="28"/>
          <w:szCs w:val="28"/>
        </w:rPr>
        <w:t xml:space="preserve">остановление Правительства Республики Алтай от 12 января 2016 года № 1 «О мерах по реализации Закона Республики Алтай «О республиканском бюджете Республики Алтай на 2016 год». </w:t>
      </w:r>
      <w:r w:rsidR="00CD481E">
        <w:rPr>
          <w:rFonts w:ascii="Times New Roman" w:hAnsi="Times New Roman" w:cs="Times New Roman"/>
          <w:sz w:val="28"/>
          <w:szCs w:val="28"/>
        </w:rPr>
        <w:t>По</w:t>
      </w:r>
      <w:r w:rsidRPr="00D25BC2">
        <w:rPr>
          <w:rFonts w:ascii="Times New Roman" w:hAnsi="Times New Roman" w:cs="Times New Roman"/>
          <w:color w:val="000000"/>
          <w:sz w:val="28"/>
          <w:szCs w:val="28"/>
        </w:rPr>
        <w:t>становлением определены</w:t>
      </w:r>
      <w:r w:rsidR="00E87A30">
        <w:rPr>
          <w:rFonts w:ascii="Times New Roman" w:hAnsi="Times New Roman" w:cs="Times New Roman"/>
          <w:color w:val="000000"/>
          <w:sz w:val="28"/>
          <w:szCs w:val="28"/>
        </w:rPr>
        <w:t xml:space="preserve"> основные меры, необходимые для обеспечения эффективного исполнения республиканского бюджета</w:t>
      </w:r>
      <w:r w:rsidR="0060570B">
        <w:rPr>
          <w:rFonts w:ascii="Times New Roman" w:hAnsi="Times New Roman" w:cs="Times New Roman"/>
          <w:color w:val="000000"/>
          <w:sz w:val="28"/>
          <w:szCs w:val="28"/>
        </w:rPr>
        <w:t xml:space="preserve"> Республики Алтай</w:t>
      </w:r>
      <w:r w:rsidR="00E87A30">
        <w:rPr>
          <w:rFonts w:ascii="Times New Roman" w:hAnsi="Times New Roman" w:cs="Times New Roman"/>
          <w:color w:val="000000"/>
          <w:sz w:val="28"/>
          <w:szCs w:val="28"/>
        </w:rPr>
        <w:t>.</w:t>
      </w:r>
      <w:r w:rsidRPr="00D25BC2">
        <w:rPr>
          <w:rFonts w:ascii="Times New Roman" w:hAnsi="Times New Roman" w:cs="Times New Roman"/>
          <w:color w:val="000000"/>
          <w:sz w:val="28"/>
          <w:szCs w:val="28"/>
        </w:rPr>
        <w:t xml:space="preserve"> Так в течение года соблюдались условия по оптимизации расходов, по принятию решений о расходных обязательствах республиканского бюджета, проводился мониторинг исполнения Указов Президента Р</w:t>
      </w:r>
      <w:r w:rsidR="008D5305" w:rsidRPr="00D25BC2">
        <w:rPr>
          <w:rFonts w:ascii="Times New Roman" w:hAnsi="Times New Roman" w:cs="Times New Roman"/>
          <w:color w:val="000000"/>
          <w:sz w:val="28"/>
          <w:szCs w:val="28"/>
        </w:rPr>
        <w:t>оссийской Федерации</w:t>
      </w:r>
      <w:r w:rsidRPr="00D25BC2">
        <w:rPr>
          <w:rFonts w:ascii="Times New Roman" w:hAnsi="Times New Roman" w:cs="Times New Roman"/>
          <w:color w:val="000000"/>
          <w:sz w:val="28"/>
          <w:szCs w:val="28"/>
        </w:rPr>
        <w:t xml:space="preserve">, кредиторской задолженности, реестров соглашений. </w:t>
      </w:r>
    </w:p>
    <w:p w:rsidR="00177ED8" w:rsidRPr="00D25BC2" w:rsidRDefault="00177ED8" w:rsidP="00CD481E">
      <w:pPr>
        <w:spacing w:after="0" w:line="240" w:lineRule="auto"/>
        <w:ind w:firstLine="567"/>
        <w:jc w:val="both"/>
        <w:rPr>
          <w:rFonts w:ascii="Times New Roman" w:eastAsia="BatangChe" w:hAnsi="Times New Roman" w:cs="Times New Roman"/>
          <w:sz w:val="28"/>
          <w:szCs w:val="28"/>
        </w:rPr>
      </w:pPr>
      <w:r w:rsidRPr="00D25BC2">
        <w:rPr>
          <w:rFonts w:ascii="Times New Roman" w:hAnsi="Times New Roman" w:cs="Times New Roman"/>
          <w:color w:val="000000"/>
          <w:sz w:val="28"/>
          <w:szCs w:val="28"/>
        </w:rPr>
        <w:t xml:space="preserve">По </w:t>
      </w:r>
      <w:r w:rsidR="00E87A30">
        <w:rPr>
          <w:rFonts w:ascii="Times New Roman" w:hAnsi="Times New Roman" w:cs="Times New Roman"/>
          <w:color w:val="000000"/>
          <w:sz w:val="28"/>
          <w:szCs w:val="28"/>
        </w:rPr>
        <w:t>итогам исполнения за</w:t>
      </w:r>
      <w:r w:rsidRPr="00D25BC2">
        <w:rPr>
          <w:rFonts w:ascii="Times New Roman" w:hAnsi="Times New Roman" w:cs="Times New Roman"/>
          <w:color w:val="000000"/>
          <w:sz w:val="28"/>
          <w:szCs w:val="28"/>
        </w:rPr>
        <w:t xml:space="preserve"> 201</w:t>
      </w:r>
      <w:r w:rsidR="00563321" w:rsidRPr="00D25BC2">
        <w:rPr>
          <w:rFonts w:ascii="Times New Roman" w:hAnsi="Times New Roman" w:cs="Times New Roman"/>
          <w:color w:val="000000"/>
          <w:sz w:val="28"/>
          <w:szCs w:val="28"/>
        </w:rPr>
        <w:t>6</w:t>
      </w:r>
      <w:r w:rsidRPr="00D25BC2">
        <w:rPr>
          <w:rFonts w:ascii="Times New Roman" w:hAnsi="Times New Roman" w:cs="Times New Roman"/>
          <w:color w:val="000000"/>
          <w:sz w:val="28"/>
          <w:szCs w:val="28"/>
        </w:rPr>
        <w:t xml:space="preserve"> года</w:t>
      </w:r>
      <w:r w:rsidRPr="00D25BC2">
        <w:rPr>
          <w:rFonts w:ascii="Times New Roman" w:eastAsia="BatangChe" w:hAnsi="Times New Roman" w:cs="Times New Roman"/>
          <w:sz w:val="28"/>
          <w:szCs w:val="28"/>
        </w:rPr>
        <w:t xml:space="preserve"> план по доходам выполнен на </w:t>
      </w:r>
      <w:r w:rsidR="00563321" w:rsidRPr="00D25BC2">
        <w:rPr>
          <w:rFonts w:ascii="Times New Roman" w:eastAsia="BatangChe" w:hAnsi="Times New Roman" w:cs="Times New Roman"/>
          <w:sz w:val="28"/>
          <w:szCs w:val="28"/>
        </w:rPr>
        <w:t xml:space="preserve">99,6 </w:t>
      </w:r>
      <w:r w:rsidRPr="00D25BC2">
        <w:rPr>
          <w:rFonts w:ascii="Times New Roman" w:eastAsia="BatangChe" w:hAnsi="Times New Roman" w:cs="Times New Roman"/>
          <w:sz w:val="28"/>
          <w:szCs w:val="28"/>
        </w:rPr>
        <w:t>% (</w:t>
      </w:r>
      <w:r w:rsidR="00563321" w:rsidRPr="00D25BC2">
        <w:rPr>
          <w:rFonts w:ascii="Times New Roman" w:eastAsia="BatangChe" w:hAnsi="Times New Roman" w:cs="Times New Roman"/>
          <w:sz w:val="28"/>
          <w:szCs w:val="28"/>
        </w:rPr>
        <w:t>17 087,5</w:t>
      </w:r>
      <w:r w:rsidRPr="00D25BC2">
        <w:rPr>
          <w:rFonts w:ascii="Times New Roman" w:eastAsia="BatangChe" w:hAnsi="Times New Roman" w:cs="Times New Roman"/>
          <w:sz w:val="28"/>
          <w:szCs w:val="28"/>
        </w:rPr>
        <w:t xml:space="preserve"> млн. рублей),</w:t>
      </w:r>
      <w:r w:rsidR="00563321" w:rsidRPr="00D25BC2">
        <w:rPr>
          <w:rFonts w:ascii="Times New Roman" w:eastAsia="BatangChe" w:hAnsi="Times New Roman" w:cs="Times New Roman"/>
          <w:sz w:val="28"/>
          <w:szCs w:val="28"/>
        </w:rPr>
        <w:t xml:space="preserve"> в сравнении с аналогичным периодом прошлого года поступление доходов увеличилось на 129,8 млн. рублей.</w:t>
      </w:r>
      <w:r w:rsidRPr="00D25BC2">
        <w:rPr>
          <w:rFonts w:ascii="Times New Roman" w:eastAsia="BatangChe" w:hAnsi="Times New Roman" w:cs="Times New Roman"/>
          <w:sz w:val="28"/>
          <w:szCs w:val="28"/>
        </w:rPr>
        <w:t xml:space="preserve"> </w:t>
      </w:r>
      <w:r w:rsidR="00563321" w:rsidRPr="00D25BC2">
        <w:rPr>
          <w:rFonts w:ascii="Times New Roman" w:eastAsia="BatangChe" w:hAnsi="Times New Roman" w:cs="Times New Roman"/>
          <w:sz w:val="28"/>
          <w:szCs w:val="28"/>
        </w:rPr>
        <w:t>И</w:t>
      </w:r>
      <w:r w:rsidRPr="00D25BC2">
        <w:rPr>
          <w:rFonts w:ascii="Times New Roman" w:hAnsi="Times New Roman" w:cs="Times New Roman"/>
          <w:sz w:val="28"/>
          <w:szCs w:val="28"/>
        </w:rPr>
        <w:t>сполнение расходов (17</w:t>
      </w:r>
      <w:r w:rsidR="00563321" w:rsidRPr="00D25BC2">
        <w:rPr>
          <w:rFonts w:ascii="Times New Roman" w:hAnsi="Times New Roman" w:cs="Times New Roman"/>
          <w:sz w:val="28"/>
          <w:szCs w:val="28"/>
        </w:rPr>
        <w:t> 142,9</w:t>
      </w:r>
      <w:r w:rsidRPr="00D25BC2">
        <w:rPr>
          <w:rFonts w:ascii="Times New Roman" w:hAnsi="Times New Roman" w:cs="Times New Roman"/>
          <w:sz w:val="28"/>
          <w:szCs w:val="28"/>
        </w:rPr>
        <w:t xml:space="preserve"> млн. рублей) или 9</w:t>
      </w:r>
      <w:r w:rsidR="00563321" w:rsidRPr="00D25BC2">
        <w:rPr>
          <w:rFonts w:ascii="Times New Roman" w:hAnsi="Times New Roman" w:cs="Times New Roman"/>
          <w:sz w:val="28"/>
          <w:szCs w:val="28"/>
        </w:rPr>
        <w:t xml:space="preserve">3,2 </w:t>
      </w:r>
      <w:r w:rsidRPr="00D25BC2">
        <w:rPr>
          <w:rFonts w:ascii="Times New Roman" w:hAnsi="Times New Roman" w:cs="Times New Roman"/>
          <w:sz w:val="28"/>
          <w:szCs w:val="28"/>
        </w:rPr>
        <w:t>% годовых плановых назначений</w:t>
      </w:r>
      <w:r w:rsidR="00563321" w:rsidRPr="00D25BC2">
        <w:rPr>
          <w:rFonts w:ascii="Times New Roman" w:hAnsi="Times New Roman" w:cs="Times New Roman"/>
          <w:sz w:val="28"/>
          <w:szCs w:val="28"/>
        </w:rPr>
        <w:t>.</w:t>
      </w:r>
    </w:p>
    <w:p w:rsidR="00177ED8" w:rsidRPr="00D25BC2" w:rsidRDefault="00177ED8" w:rsidP="00CD481E">
      <w:pPr>
        <w:spacing w:after="0" w:line="240" w:lineRule="auto"/>
        <w:ind w:firstLine="567"/>
        <w:jc w:val="both"/>
        <w:rPr>
          <w:rFonts w:ascii="Times New Roman" w:eastAsia="BatangChe" w:hAnsi="Times New Roman" w:cs="Times New Roman"/>
          <w:sz w:val="28"/>
          <w:szCs w:val="28"/>
        </w:rPr>
      </w:pPr>
      <w:r w:rsidRPr="00D25BC2">
        <w:rPr>
          <w:rFonts w:ascii="Times New Roman" w:eastAsia="BatangChe" w:hAnsi="Times New Roman" w:cs="Times New Roman"/>
          <w:sz w:val="28"/>
          <w:szCs w:val="28"/>
        </w:rPr>
        <w:t>Своевременно, качественно и в полном объеме с применением единых автоматизированных систем предоставлена консолидированная бюджетная отчетность в Минфин России.</w:t>
      </w:r>
    </w:p>
    <w:p w:rsidR="00CD481E" w:rsidRDefault="00177ED8" w:rsidP="00CD481E">
      <w:pPr>
        <w:spacing w:after="0" w:line="240" w:lineRule="auto"/>
        <w:ind w:firstLine="567"/>
        <w:jc w:val="both"/>
        <w:rPr>
          <w:rFonts w:ascii="Times New Roman" w:hAnsi="Times New Roman" w:cs="Times New Roman"/>
          <w:i/>
          <w:sz w:val="28"/>
          <w:szCs w:val="28"/>
        </w:rPr>
      </w:pPr>
      <w:r w:rsidRPr="00D25BC2">
        <w:rPr>
          <w:rFonts w:ascii="Times New Roman" w:hAnsi="Times New Roman" w:cs="Times New Roman"/>
          <w:i/>
          <w:sz w:val="28"/>
          <w:szCs w:val="28"/>
        </w:rPr>
        <w:t>Коэффициент результативности основного мероприятия - 1,</w:t>
      </w:r>
      <w:r w:rsidR="00D25BC2" w:rsidRPr="00D25BC2">
        <w:rPr>
          <w:rFonts w:ascii="Times New Roman" w:hAnsi="Times New Roman" w:cs="Times New Roman"/>
          <w:i/>
          <w:sz w:val="28"/>
          <w:szCs w:val="28"/>
        </w:rPr>
        <w:t>04</w:t>
      </w:r>
      <w:r w:rsidRPr="00D25BC2">
        <w:rPr>
          <w:rFonts w:ascii="Times New Roman" w:hAnsi="Times New Roman" w:cs="Times New Roman"/>
          <w:i/>
          <w:sz w:val="28"/>
          <w:szCs w:val="28"/>
        </w:rPr>
        <w:t xml:space="preserve"> основное мероприятие «высокоэффективно</w:t>
      </w:r>
      <w:r w:rsidR="00116FEE">
        <w:rPr>
          <w:rFonts w:ascii="Times New Roman" w:hAnsi="Times New Roman" w:cs="Times New Roman"/>
          <w:i/>
          <w:sz w:val="28"/>
          <w:szCs w:val="28"/>
        </w:rPr>
        <w:t>е</w:t>
      </w:r>
      <w:r w:rsidRPr="00D25BC2">
        <w:rPr>
          <w:rFonts w:ascii="Times New Roman" w:hAnsi="Times New Roman" w:cs="Times New Roman"/>
          <w:i/>
          <w:sz w:val="28"/>
          <w:szCs w:val="28"/>
        </w:rPr>
        <w:t>».</w:t>
      </w:r>
    </w:p>
    <w:p w:rsidR="00CD481E" w:rsidRPr="004E1457" w:rsidRDefault="00CD481E" w:rsidP="00CD481E">
      <w:pPr>
        <w:spacing w:after="0" w:line="240" w:lineRule="auto"/>
        <w:ind w:firstLine="567"/>
        <w:jc w:val="both"/>
        <w:rPr>
          <w:rFonts w:ascii="Times New Roman" w:eastAsia="BatangChe" w:hAnsi="Times New Roman" w:cs="Times New Roman"/>
          <w:i/>
          <w:sz w:val="28"/>
          <w:szCs w:val="28"/>
        </w:rPr>
      </w:pPr>
    </w:p>
    <w:p w:rsidR="00177ED8" w:rsidRPr="00D25BC2" w:rsidRDefault="00563321" w:rsidP="00CD481E">
      <w:pPr>
        <w:spacing w:after="0" w:line="240" w:lineRule="auto"/>
        <w:ind w:firstLine="567"/>
        <w:jc w:val="center"/>
        <w:rPr>
          <w:rFonts w:ascii="Times New Roman" w:eastAsia="BatangChe" w:hAnsi="Times New Roman" w:cs="Times New Roman"/>
          <w:b/>
          <w:sz w:val="28"/>
          <w:szCs w:val="28"/>
        </w:rPr>
      </w:pPr>
      <w:r w:rsidRPr="00D25BC2">
        <w:rPr>
          <w:rFonts w:ascii="Times New Roman" w:eastAsia="BatangChe" w:hAnsi="Times New Roman" w:cs="Times New Roman"/>
          <w:b/>
          <w:sz w:val="28"/>
          <w:szCs w:val="28"/>
        </w:rPr>
        <w:t>Основное мероприятие</w:t>
      </w:r>
      <w:r w:rsidR="00177ED8" w:rsidRPr="00D25BC2">
        <w:rPr>
          <w:rFonts w:ascii="Times New Roman" w:eastAsia="BatangChe" w:hAnsi="Times New Roman" w:cs="Times New Roman"/>
          <w:b/>
          <w:sz w:val="28"/>
          <w:szCs w:val="28"/>
        </w:rPr>
        <w:t xml:space="preserve"> «Повышение результативности предоставления межбюджетных трансфертов муниципальным образованиям в Республике Алтай</w:t>
      </w:r>
      <w:r w:rsidRPr="00D25BC2">
        <w:rPr>
          <w:rFonts w:ascii="Times New Roman" w:eastAsia="BatangChe" w:hAnsi="Times New Roman" w:cs="Times New Roman"/>
          <w:b/>
          <w:sz w:val="28"/>
          <w:szCs w:val="28"/>
        </w:rPr>
        <w:t>»</w:t>
      </w:r>
    </w:p>
    <w:p w:rsidR="00177ED8" w:rsidRPr="00116FEE" w:rsidRDefault="00177ED8" w:rsidP="00CD481E">
      <w:pPr>
        <w:widowControl w:val="0"/>
        <w:autoSpaceDE w:val="0"/>
        <w:autoSpaceDN w:val="0"/>
        <w:adjustRightInd w:val="0"/>
        <w:spacing w:after="0" w:line="240" w:lineRule="auto"/>
        <w:ind w:firstLine="567"/>
        <w:jc w:val="both"/>
        <w:rPr>
          <w:rFonts w:ascii="Times New Roman" w:eastAsia="BatangChe" w:hAnsi="Times New Roman" w:cs="Times New Roman"/>
          <w:sz w:val="28"/>
          <w:szCs w:val="28"/>
        </w:rPr>
      </w:pPr>
      <w:r w:rsidRPr="00D25BC2">
        <w:rPr>
          <w:rFonts w:ascii="Times New Roman" w:eastAsia="BatangChe" w:hAnsi="Times New Roman" w:cs="Times New Roman"/>
          <w:sz w:val="28"/>
          <w:szCs w:val="28"/>
        </w:rPr>
        <w:t>На постоянной основе осуществляется методологическое сопровождение муниципальных образований</w:t>
      </w:r>
      <w:r w:rsidR="00563321" w:rsidRPr="00D25BC2">
        <w:rPr>
          <w:rFonts w:ascii="Times New Roman" w:eastAsia="BatangChe" w:hAnsi="Times New Roman" w:cs="Times New Roman"/>
          <w:sz w:val="28"/>
          <w:szCs w:val="28"/>
        </w:rPr>
        <w:t xml:space="preserve"> в Республике Алтай</w:t>
      </w:r>
      <w:r w:rsidRPr="00116FEE">
        <w:rPr>
          <w:rFonts w:ascii="Times New Roman" w:eastAsia="BatangChe" w:hAnsi="Times New Roman" w:cs="Times New Roman"/>
          <w:sz w:val="28"/>
          <w:szCs w:val="28"/>
        </w:rPr>
        <w:t>.</w:t>
      </w:r>
    </w:p>
    <w:p w:rsidR="00177ED8" w:rsidRPr="00D25BC2" w:rsidRDefault="00177ED8" w:rsidP="00CD481E">
      <w:pPr>
        <w:spacing w:after="0" w:line="240" w:lineRule="auto"/>
        <w:ind w:firstLine="567"/>
        <w:jc w:val="both"/>
        <w:rPr>
          <w:rFonts w:ascii="Times New Roman" w:eastAsia="BatangChe" w:hAnsi="Times New Roman" w:cs="Times New Roman"/>
          <w:sz w:val="28"/>
          <w:szCs w:val="28"/>
        </w:rPr>
      </w:pPr>
      <w:r w:rsidRPr="00D25BC2">
        <w:rPr>
          <w:rFonts w:ascii="Times New Roman" w:eastAsia="BatangChe" w:hAnsi="Times New Roman" w:cs="Times New Roman"/>
          <w:sz w:val="28"/>
          <w:szCs w:val="28"/>
        </w:rPr>
        <w:t>По результатам оценки качества управления региональными финансами, предусматривающей широкий спектр показателей (57 индикаторов), Республика Алтай отнесена по оценке Минфина России к субъектам Российской Федерации с высоким качеством упра</w:t>
      </w:r>
      <w:r w:rsidR="00563321" w:rsidRPr="00D25BC2">
        <w:rPr>
          <w:rFonts w:ascii="Times New Roman" w:eastAsia="BatangChe" w:hAnsi="Times New Roman" w:cs="Times New Roman"/>
          <w:sz w:val="28"/>
          <w:szCs w:val="28"/>
        </w:rPr>
        <w:t>вления региональными финансами.</w:t>
      </w:r>
    </w:p>
    <w:p w:rsidR="00177ED8" w:rsidRPr="00116FEE" w:rsidRDefault="00177ED8" w:rsidP="00CD481E">
      <w:pPr>
        <w:spacing w:after="0" w:line="240" w:lineRule="auto"/>
        <w:ind w:firstLine="567"/>
        <w:jc w:val="both"/>
        <w:rPr>
          <w:rFonts w:ascii="Times New Roman" w:eastAsia="BatangChe" w:hAnsi="Times New Roman" w:cs="Times New Roman"/>
          <w:i/>
          <w:sz w:val="28"/>
          <w:szCs w:val="28"/>
        </w:rPr>
      </w:pPr>
      <w:r w:rsidRPr="00D25BC2">
        <w:rPr>
          <w:rFonts w:ascii="Times New Roman" w:hAnsi="Times New Roman" w:cs="Times New Roman"/>
          <w:i/>
          <w:sz w:val="28"/>
          <w:szCs w:val="28"/>
        </w:rPr>
        <w:t>Коэффициент результативности основного мероприятия - 0,</w:t>
      </w:r>
      <w:r w:rsidR="00D25BC2" w:rsidRPr="00D25BC2">
        <w:rPr>
          <w:rFonts w:ascii="Times New Roman" w:hAnsi="Times New Roman" w:cs="Times New Roman"/>
          <w:i/>
          <w:sz w:val="28"/>
          <w:szCs w:val="28"/>
        </w:rPr>
        <w:t>9</w:t>
      </w:r>
      <w:r w:rsidRPr="00D25BC2">
        <w:rPr>
          <w:rFonts w:ascii="Times New Roman" w:hAnsi="Times New Roman" w:cs="Times New Roman"/>
          <w:i/>
          <w:sz w:val="28"/>
          <w:szCs w:val="28"/>
        </w:rPr>
        <w:t xml:space="preserve">, </w:t>
      </w:r>
      <w:r w:rsidRPr="00116FEE">
        <w:rPr>
          <w:rFonts w:ascii="Times New Roman" w:hAnsi="Times New Roman" w:cs="Times New Roman"/>
          <w:i/>
          <w:sz w:val="28"/>
          <w:szCs w:val="28"/>
        </w:rPr>
        <w:t>Основное мероприятие «эффективно</w:t>
      </w:r>
      <w:r w:rsidR="00116FEE" w:rsidRPr="00116FEE">
        <w:rPr>
          <w:rFonts w:ascii="Times New Roman" w:hAnsi="Times New Roman" w:cs="Times New Roman"/>
          <w:i/>
          <w:sz w:val="28"/>
          <w:szCs w:val="28"/>
        </w:rPr>
        <w:t>е</w:t>
      </w:r>
      <w:r w:rsidRPr="00116FEE">
        <w:rPr>
          <w:rFonts w:ascii="Times New Roman" w:hAnsi="Times New Roman" w:cs="Times New Roman"/>
          <w:i/>
          <w:sz w:val="28"/>
          <w:szCs w:val="28"/>
        </w:rPr>
        <w:t>».</w:t>
      </w:r>
    </w:p>
    <w:p w:rsidR="004F68F5" w:rsidRPr="00D25BC2" w:rsidRDefault="004F68F5" w:rsidP="00CD481E">
      <w:pPr>
        <w:autoSpaceDE w:val="0"/>
        <w:autoSpaceDN w:val="0"/>
        <w:adjustRightInd w:val="0"/>
        <w:spacing w:after="0" w:line="240" w:lineRule="auto"/>
        <w:ind w:firstLine="567"/>
        <w:jc w:val="both"/>
        <w:rPr>
          <w:rFonts w:ascii="Times New Roman" w:hAnsi="Times New Roman" w:cs="Times New Roman"/>
          <w:i/>
          <w:sz w:val="28"/>
          <w:szCs w:val="28"/>
        </w:rPr>
      </w:pPr>
      <w:r w:rsidRPr="00D25BC2">
        <w:rPr>
          <w:rFonts w:ascii="Times New Roman" w:hAnsi="Times New Roman" w:cs="Times New Roman"/>
          <w:i/>
          <w:sz w:val="28"/>
          <w:szCs w:val="28"/>
        </w:rPr>
        <w:t xml:space="preserve">Коэффициент результативности подпрограммы составил </w:t>
      </w:r>
      <w:r w:rsidR="00D25BC2" w:rsidRPr="00D25BC2">
        <w:rPr>
          <w:rFonts w:ascii="Times New Roman" w:hAnsi="Times New Roman" w:cs="Times New Roman"/>
          <w:i/>
          <w:sz w:val="28"/>
          <w:szCs w:val="28"/>
        </w:rPr>
        <w:t>31,74</w:t>
      </w:r>
      <w:r w:rsidRPr="00D25BC2">
        <w:rPr>
          <w:rFonts w:ascii="Times New Roman" w:hAnsi="Times New Roman" w:cs="Times New Roman"/>
          <w:i/>
          <w:sz w:val="28"/>
          <w:szCs w:val="28"/>
        </w:rPr>
        <w:t xml:space="preserve"> подпрограмма в целом «высокоэффективна</w:t>
      </w:r>
      <w:r w:rsidR="00116FEE">
        <w:rPr>
          <w:rFonts w:ascii="Times New Roman" w:hAnsi="Times New Roman" w:cs="Times New Roman"/>
          <w:i/>
          <w:sz w:val="28"/>
          <w:szCs w:val="28"/>
        </w:rPr>
        <w:t>я</w:t>
      </w:r>
      <w:r w:rsidRPr="00D25BC2">
        <w:rPr>
          <w:rFonts w:ascii="Times New Roman" w:hAnsi="Times New Roman" w:cs="Times New Roman"/>
          <w:i/>
          <w:sz w:val="28"/>
          <w:szCs w:val="28"/>
        </w:rPr>
        <w:t>»</w:t>
      </w:r>
      <w:r w:rsidR="00567FE4">
        <w:rPr>
          <w:rFonts w:ascii="Times New Roman" w:hAnsi="Times New Roman" w:cs="Times New Roman"/>
          <w:i/>
          <w:sz w:val="28"/>
          <w:szCs w:val="28"/>
        </w:rPr>
        <w:t>.</w:t>
      </w:r>
    </w:p>
    <w:p w:rsidR="00E87A30" w:rsidRDefault="001325C8"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Информация</w:t>
      </w:r>
      <w:r w:rsidR="005F2DA6" w:rsidRPr="00D25BC2">
        <w:rPr>
          <w:rFonts w:ascii="Times New Roman" w:hAnsi="Times New Roman" w:cs="Times New Roman"/>
          <w:sz w:val="28"/>
          <w:szCs w:val="28"/>
        </w:rPr>
        <w:t xml:space="preserve"> о достигнутых значениях целевых показателей </w:t>
      </w:r>
      <w:r w:rsidR="00563321" w:rsidRPr="00D25BC2">
        <w:rPr>
          <w:rFonts w:ascii="Times New Roman" w:hAnsi="Times New Roman" w:cs="Times New Roman"/>
          <w:sz w:val="28"/>
          <w:szCs w:val="28"/>
        </w:rPr>
        <w:t xml:space="preserve">государственной программы Республики Алтай </w:t>
      </w:r>
      <w:r w:rsidR="005F2DA6" w:rsidRPr="00D25BC2">
        <w:rPr>
          <w:rFonts w:ascii="Times New Roman" w:hAnsi="Times New Roman" w:cs="Times New Roman"/>
          <w:sz w:val="28"/>
          <w:szCs w:val="28"/>
        </w:rPr>
        <w:t>приведен</w:t>
      </w:r>
      <w:r w:rsidRPr="00D25BC2">
        <w:rPr>
          <w:rFonts w:ascii="Times New Roman" w:hAnsi="Times New Roman" w:cs="Times New Roman"/>
          <w:sz w:val="28"/>
          <w:szCs w:val="28"/>
        </w:rPr>
        <w:t>а</w:t>
      </w:r>
      <w:r w:rsidR="005F2DA6" w:rsidRPr="00D25BC2">
        <w:rPr>
          <w:rFonts w:ascii="Times New Roman" w:hAnsi="Times New Roman" w:cs="Times New Roman"/>
          <w:sz w:val="28"/>
          <w:szCs w:val="28"/>
        </w:rPr>
        <w:t xml:space="preserve"> </w:t>
      </w:r>
      <w:r w:rsidR="00563321" w:rsidRPr="00D25BC2">
        <w:rPr>
          <w:rFonts w:ascii="Times New Roman" w:hAnsi="Times New Roman" w:cs="Times New Roman"/>
          <w:sz w:val="28"/>
          <w:szCs w:val="28"/>
        </w:rPr>
        <w:t>в</w:t>
      </w:r>
      <w:r w:rsidR="005F2DA6" w:rsidRPr="00D25BC2">
        <w:rPr>
          <w:rFonts w:ascii="Times New Roman" w:hAnsi="Times New Roman" w:cs="Times New Roman"/>
          <w:sz w:val="28"/>
          <w:szCs w:val="28"/>
        </w:rPr>
        <w:t xml:space="preserve"> </w:t>
      </w:r>
      <w:r w:rsidR="0097065C" w:rsidRPr="00D25BC2">
        <w:rPr>
          <w:rFonts w:ascii="Times New Roman" w:hAnsi="Times New Roman" w:cs="Times New Roman"/>
          <w:sz w:val="28"/>
          <w:szCs w:val="28"/>
        </w:rPr>
        <w:t>п</w:t>
      </w:r>
      <w:r w:rsidR="005F2DA6" w:rsidRPr="00D25BC2">
        <w:rPr>
          <w:rFonts w:ascii="Times New Roman" w:hAnsi="Times New Roman" w:cs="Times New Roman"/>
          <w:sz w:val="28"/>
          <w:szCs w:val="28"/>
        </w:rPr>
        <w:t>риложени</w:t>
      </w:r>
      <w:r w:rsidR="006F3343">
        <w:rPr>
          <w:rFonts w:ascii="Times New Roman" w:hAnsi="Times New Roman" w:cs="Times New Roman"/>
          <w:sz w:val="28"/>
          <w:szCs w:val="28"/>
        </w:rPr>
        <w:t>и</w:t>
      </w:r>
      <w:r w:rsidR="00434800" w:rsidRPr="00D25BC2">
        <w:rPr>
          <w:rFonts w:ascii="Times New Roman" w:hAnsi="Times New Roman" w:cs="Times New Roman"/>
          <w:sz w:val="28"/>
          <w:szCs w:val="28"/>
        </w:rPr>
        <w:t xml:space="preserve"> </w:t>
      </w:r>
      <w:r w:rsidR="00B604A1">
        <w:rPr>
          <w:rFonts w:ascii="Times New Roman" w:hAnsi="Times New Roman" w:cs="Times New Roman"/>
          <w:sz w:val="28"/>
          <w:szCs w:val="28"/>
        </w:rPr>
        <w:t>2</w:t>
      </w:r>
      <w:r w:rsidR="00E16AA1">
        <w:rPr>
          <w:rFonts w:ascii="Times New Roman" w:hAnsi="Times New Roman" w:cs="Times New Roman"/>
          <w:sz w:val="28"/>
          <w:szCs w:val="28"/>
        </w:rPr>
        <w:t xml:space="preserve"> к </w:t>
      </w:r>
      <w:r w:rsidR="00B604A1">
        <w:rPr>
          <w:rFonts w:ascii="Times New Roman" w:hAnsi="Times New Roman" w:cs="Times New Roman"/>
          <w:sz w:val="28"/>
          <w:szCs w:val="28"/>
        </w:rPr>
        <w:t>д</w:t>
      </w:r>
      <w:r w:rsidR="006F3343">
        <w:rPr>
          <w:rFonts w:ascii="Times New Roman" w:hAnsi="Times New Roman" w:cs="Times New Roman"/>
          <w:sz w:val="28"/>
          <w:szCs w:val="28"/>
        </w:rPr>
        <w:t>окладу</w:t>
      </w:r>
      <w:r w:rsidR="005F2DA6" w:rsidRPr="00D25BC2">
        <w:rPr>
          <w:rFonts w:ascii="Times New Roman" w:hAnsi="Times New Roman" w:cs="Times New Roman"/>
          <w:sz w:val="28"/>
          <w:szCs w:val="28"/>
        </w:rPr>
        <w:t>.</w:t>
      </w:r>
    </w:p>
    <w:p w:rsidR="00CD481E" w:rsidRDefault="00CD481E" w:rsidP="00CD481E">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D481E" w:rsidRDefault="00212E7B" w:rsidP="00CD481E">
      <w:pPr>
        <w:spacing w:after="0" w:line="240" w:lineRule="auto"/>
        <w:ind w:firstLine="567"/>
        <w:jc w:val="center"/>
        <w:rPr>
          <w:rFonts w:ascii="Times New Roman" w:eastAsia="Times New Roman" w:hAnsi="Times New Roman" w:cs="Times New Roman"/>
          <w:b/>
          <w:sz w:val="28"/>
          <w:szCs w:val="28"/>
        </w:rPr>
      </w:pPr>
      <w:r w:rsidRPr="00D25BC2">
        <w:rPr>
          <w:rFonts w:ascii="Times New Roman" w:eastAsia="Times New Roman" w:hAnsi="Times New Roman" w:cs="Times New Roman"/>
          <w:b/>
          <w:sz w:val="28"/>
          <w:szCs w:val="28"/>
        </w:rPr>
        <w:t>Основные</w:t>
      </w:r>
      <w:r w:rsidR="0044430D" w:rsidRPr="00D25BC2">
        <w:rPr>
          <w:rFonts w:ascii="Times New Roman" w:eastAsia="Times New Roman" w:hAnsi="Times New Roman" w:cs="Times New Roman"/>
          <w:b/>
          <w:sz w:val="28"/>
          <w:szCs w:val="28"/>
        </w:rPr>
        <w:t xml:space="preserve"> результат</w:t>
      </w:r>
      <w:r w:rsidRPr="00D25BC2">
        <w:rPr>
          <w:rFonts w:ascii="Times New Roman" w:eastAsia="Times New Roman" w:hAnsi="Times New Roman" w:cs="Times New Roman"/>
          <w:b/>
          <w:sz w:val="28"/>
          <w:szCs w:val="28"/>
        </w:rPr>
        <w:t>ы</w:t>
      </w:r>
      <w:r w:rsidR="0044430D" w:rsidRPr="00D25BC2">
        <w:rPr>
          <w:rFonts w:ascii="Times New Roman" w:eastAsia="Times New Roman" w:hAnsi="Times New Roman" w:cs="Times New Roman"/>
          <w:b/>
          <w:sz w:val="28"/>
          <w:szCs w:val="28"/>
        </w:rPr>
        <w:t xml:space="preserve"> реализации </w:t>
      </w:r>
    </w:p>
    <w:p w:rsidR="005F2DA6" w:rsidRPr="00D25BC2" w:rsidRDefault="0044430D" w:rsidP="00CD481E">
      <w:pPr>
        <w:spacing w:after="0" w:line="240" w:lineRule="auto"/>
        <w:ind w:firstLine="567"/>
        <w:jc w:val="center"/>
        <w:rPr>
          <w:rFonts w:ascii="Times New Roman" w:hAnsi="Times New Roman" w:cs="Times New Roman"/>
          <w:b/>
          <w:sz w:val="28"/>
          <w:szCs w:val="28"/>
        </w:rPr>
      </w:pPr>
      <w:r w:rsidRPr="00D25BC2">
        <w:rPr>
          <w:rFonts w:ascii="Times New Roman" w:eastAsia="Times New Roman" w:hAnsi="Times New Roman" w:cs="Times New Roman"/>
          <w:b/>
          <w:sz w:val="28"/>
          <w:szCs w:val="28"/>
        </w:rPr>
        <w:t>п</w:t>
      </w:r>
      <w:r w:rsidRPr="00D25BC2">
        <w:rPr>
          <w:rFonts w:ascii="Times New Roman" w:hAnsi="Times New Roman" w:cs="Times New Roman"/>
          <w:b/>
          <w:sz w:val="28"/>
          <w:szCs w:val="28"/>
        </w:rPr>
        <w:t xml:space="preserve">одпрограммы </w:t>
      </w:r>
      <w:r w:rsidR="005F2DA6" w:rsidRPr="00D25BC2">
        <w:rPr>
          <w:rFonts w:ascii="Times New Roman" w:hAnsi="Times New Roman" w:cs="Times New Roman"/>
          <w:b/>
          <w:sz w:val="28"/>
          <w:szCs w:val="28"/>
        </w:rPr>
        <w:t>«Повышение уровня финансовой грамотности населения Республики Алтай»</w:t>
      </w:r>
      <w:r w:rsidRPr="00D25BC2">
        <w:rPr>
          <w:rFonts w:ascii="Times New Roman" w:hAnsi="Times New Roman" w:cs="Times New Roman"/>
          <w:b/>
          <w:sz w:val="28"/>
          <w:szCs w:val="28"/>
        </w:rPr>
        <w:t xml:space="preserve"> </w:t>
      </w:r>
    </w:p>
    <w:p w:rsidR="00E87A30" w:rsidRDefault="00916666"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Целью подпрограммы является повышение финансовой грамотности населения Республики Алтай.</w:t>
      </w:r>
    </w:p>
    <w:p w:rsidR="0037199F" w:rsidRPr="00D25BC2" w:rsidRDefault="00916666"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Задача подпрограммы</w:t>
      </w:r>
      <w:r w:rsidR="0084544F" w:rsidRPr="00D25BC2">
        <w:rPr>
          <w:rFonts w:ascii="Times New Roman" w:hAnsi="Times New Roman" w:cs="Times New Roman"/>
          <w:sz w:val="28"/>
          <w:szCs w:val="28"/>
        </w:rPr>
        <w:t xml:space="preserve"> </w:t>
      </w:r>
      <w:r w:rsidRPr="00D25BC2">
        <w:rPr>
          <w:rFonts w:ascii="Times New Roman" w:hAnsi="Times New Roman" w:cs="Times New Roman"/>
          <w:sz w:val="28"/>
          <w:szCs w:val="28"/>
        </w:rPr>
        <w:t xml:space="preserve">- </w:t>
      </w:r>
      <w:r w:rsidR="0037199F" w:rsidRPr="00D25BC2">
        <w:rPr>
          <w:rFonts w:ascii="Times New Roman" w:hAnsi="Times New Roman" w:cs="Times New Roman"/>
          <w:sz w:val="28"/>
          <w:szCs w:val="28"/>
        </w:rPr>
        <w:t>повышение уровня финансовой грамотности населения Республики Алтай.</w:t>
      </w:r>
    </w:p>
    <w:p w:rsidR="00966185" w:rsidRDefault="0044430D"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xml:space="preserve">В целях </w:t>
      </w:r>
      <w:r w:rsidR="005F2DA6" w:rsidRPr="00D25BC2">
        <w:rPr>
          <w:rFonts w:ascii="Times New Roman" w:hAnsi="Times New Roman" w:cs="Times New Roman"/>
          <w:sz w:val="28"/>
          <w:szCs w:val="28"/>
        </w:rPr>
        <w:t>повышени</w:t>
      </w:r>
      <w:r w:rsidRPr="00D25BC2">
        <w:rPr>
          <w:rFonts w:ascii="Times New Roman" w:hAnsi="Times New Roman" w:cs="Times New Roman"/>
          <w:sz w:val="28"/>
          <w:szCs w:val="28"/>
        </w:rPr>
        <w:t>я</w:t>
      </w:r>
      <w:r w:rsidR="005F2DA6" w:rsidRPr="00D25BC2">
        <w:rPr>
          <w:rFonts w:ascii="Times New Roman" w:hAnsi="Times New Roman" w:cs="Times New Roman"/>
          <w:sz w:val="28"/>
          <w:szCs w:val="28"/>
        </w:rPr>
        <w:t xml:space="preserve"> финансовой грамотности населения Республики </w:t>
      </w:r>
      <w:r w:rsidRPr="00D25BC2">
        <w:rPr>
          <w:rFonts w:ascii="Times New Roman" w:hAnsi="Times New Roman" w:cs="Times New Roman"/>
          <w:sz w:val="28"/>
          <w:szCs w:val="28"/>
        </w:rPr>
        <w:t xml:space="preserve">Алтай </w:t>
      </w:r>
      <w:r w:rsidR="005F2DA6" w:rsidRPr="00D25BC2">
        <w:rPr>
          <w:rFonts w:ascii="Times New Roman" w:hAnsi="Times New Roman" w:cs="Times New Roman"/>
          <w:sz w:val="28"/>
          <w:szCs w:val="28"/>
        </w:rPr>
        <w:t>проведен</w:t>
      </w:r>
      <w:r w:rsidR="00E87A30">
        <w:rPr>
          <w:rFonts w:ascii="Times New Roman" w:hAnsi="Times New Roman" w:cs="Times New Roman"/>
          <w:sz w:val="28"/>
          <w:szCs w:val="28"/>
        </w:rPr>
        <w:t>ы</w:t>
      </w:r>
      <w:r w:rsidR="005F2DA6" w:rsidRPr="00D25BC2">
        <w:rPr>
          <w:rFonts w:ascii="Times New Roman" w:hAnsi="Times New Roman" w:cs="Times New Roman"/>
          <w:sz w:val="28"/>
          <w:szCs w:val="28"/>
        </w:rPr>
        <w:t xml:space="preserve"> мероприяти</w:t>
      </w:r>
      <w:r w:rsidR="00E87A30">
        <w:rPr>
          <w:rFonts w:ascii="Times New Roman" w:hAnsi="Times New Roman" w:cs="Times New Roman"/>
          <w:sz w:val="28"/>
          <w:szCs w:val="28"/>
        </w:rPr>
        <w:t>я</w:t>
      </w:r>
      <w:r w:rsidR="005F2DA6" w:rsidRPr="00D25BC2">
        <w:rPr>
          <w:rFonts w:ascii="Times New Roman" w:hAnsi="Times New Roman" w:cs="Times New Roman"/>
          <w:sz w:val="28"/>
          <w:szCs w:val="28"/>
        </w:rPr>
        <w:t xml:space="preserve"> </w:t>
      </w:r>
      <w:r w:rsidR="00000A42">
        <w:rPr>
          <w:rFonts w:ascii="Times New Roman" w:hAnsi="Times New Roman" w:cs="Times New Roman"/>
          <w:sz w:val="28"/>
          <w:szCs w:val="28"/>
        </w:rPr>
        <w:t xml:space="preserve">тематические мероприятия для различных возрастных категорий, </w:t>
      </w:r>
      <w:r w:rsidR="00B734DE">
        <w:rPr>
          <w:rFonts w:ascii="Times New Roman" w:hAnsi="Times New Roman" w:cs="Times New Roman"/>
          <w:sz w:val="28"/>
          <w:szCs w:val="28"/>
        </w:rPr>
        <w:t>в том числе для детей школьного и дошкольного возраста</w:t>
      </w:r>
      <w:r w:rsidRPr="00D25BC2">
        <w:rPr>
          <w:rFonts w:ascii="Times New Roman" w:hAnsi="Times New Roman" w:cs="Times New Roman"/>
          <w:sz w:val="28"/>
          <w:szCs w:val="28"/>
        </w:rPr>
        <w:t xml:space="preserve"> (рост количества проведенных публичных мероприятий по вопросам финансовой грамотности составил </w:t>
      </w:r>
      <w:r w:rsidR="00B734DE">
        <w:rPr>
          <w:rFonts w:ascii="Times New Roman" w:hAnsi="Times New Roman" w:cs="Times New Roman"/>
          <w:sz w:val="28"/>
          <w:szCs w:val="28"/>
        </w:rPr>
        <w:t>16,6</w:t>
      </w:r>
      <w:r w:rsidRPr="00D25BC2">
        <w:rPr>
          <w:rFonts w:ascii="Times New Roman" w:hAnsi="Times New Roman" w:cs="Times New Roman"/>
          <w:sz w:val="28"/>
          <w:szCs w:val="28"/>
        </w:rPr>
        <w:t>%</w:t>
      </w:r>
      <w:r w:rsidR="003C2056" w:rsidRPr="00D25BC2">
        <w:rPr>
          <w:rFonts w:ascii="Times New Roman" w:hAnsi="Times New Roman" w:cs="Times New Roman"/>
          <w:sz w:val="28"/>
          <w:szCs w:val="28"/>
        </w:rPr>
        <w:t xml:space="preserve">, показатель </w:t>
      </w:r>
      <w:r w:rsidR="00B734DE">
        <w:rPr>
          <w:rFonts w:ascii="Times New Roman" w:hAnsi="Times New Roman" w:cs="Times New Roman"/>
          <w:sz w:val="28"/>
          <w:szCs w:val="28"/>
        </w:rPr>
        <w:t>пере</w:t>
      </w:r>
      <w:r w:rsidR="003C2056" w:rsidRPr="00D25BC2">
        <w:rPr>
          <w:rFonts w:ascii="Times New Roman" w:hAnsi="Times New Roman" w:cs="Times New Roman"/>
          <w:sz w:val="28"/>
          <w:szCs w:val="28"/>
        </w:rPr>
        <w:t xml:space="preserve">выполнен на </w:t>
      </w:r>
      <w:r w:rsidR="00B734DE" w:rsidRPr="00B734DE">
        <w:rPr>
          <w:rFonts w:ascii="Times New Roman" w:hAnsi="Times New Roman" w:cs="Times New Roman"/>
          <w:sz w:val="28"/>
          <w:szCs w:val="28"/>
        </w:rPr>
        <w:t>12,6</w:t>
      </w:r>
      <w:r w:rsidR="00B734DE">
        <w:rPr>
          <w:rFonts w:ascii="Times New Roman" w:hAnsi="Times New Roman" w:cs="Times New Roman"/>
          <w:sz w:val="28"/>
          <w:szCs w:val="28"/>
        </w:rPr>
        <w:t>%</w:t>
      </w:r>
      <w:r w:rsidRPr="00D25BC2">
        <w:rPr>
          <w:rFonts w:ascii="Times New Roman" w:hAnsi="Times New Roman" w:cs="Times New Roman"/>
          <w:sz w:val="28"/>
          <w:szCs w:val="28"/>
        </w:rPr>
        <w:t xml:space="preserve">), </w:t>
      </w:r>
      <w:r w:rsidR="005A2DBA">
        <w:rPr>
          <w:rFonts w:ascii="Times New Roman" w:hAnsi="Times New Roman" w:cs="Times New Roman"/>
          <w:sz w:val="28"/>
          <w:szCs w:val="28"/>
        </w:rPr>
        <w:t xml:space="preserve">для </w:t>
      </w:r>
      <w:r w:rsidR="005F2DA6" w:rsidRPr="00D25BC2">
        <w:rPr>
          <w:rFonts w:ascii="Times New Roman" w:hAnsi="Times New Roman" w:cs="Times New Roman"/>
          <w:sz w:val="28"/>
          <w:szCs w:val="28"/>
        </w:rPr>
        <w:t>обеспечени</w:t>
      </w:r>
      <w:r w:rsidR="005A2DBA">
        <w:rPr>
          <w:rFonts w:ascii="Times New Roman" w:hAnsi="Times New Roman" w:cs="Times New Roman"/>
          <w:sz w:val="28"/>
          <w:szCs w:val="28"/>
        </w:rPr>
        <w:t>я</w:t>
      </w:r>
      <w:r w:rsidR="005F2DA6" w:rsidRPr="00D25BC2">
        <w:rPr>
          <w:rFonts w:ascii="Times New Roman" w:hAnsi="Times New Roman" w:cs="Times New Roman"/>
          <w:sz w:val="28"/>
          <w:szCs w:val="28"/>
        </w:rPr>
        <w:t xml:space="preserve"> доступности информации по вопросам повышения финансовой грамотности </w:t>
      </w:r>
      <w:r w:rsidR="005A2DBA">
        <w:rPr>
          <w:rFonts w:ascii="Times New Roman" w:hAnsi="Times New Roman" w:cs="Times New Roman"/>
          <w:sz w:val="28"/>
          <w:szCs w:val="28"/>
        </w:rPr>
        <w:t>обеспечен</w:t>
      </w:r>
      <w:r w:rsidRPr="00D25BC2">
        <w:rPr>
          <w:rFonts w:ascii="Times New Roman" w:hAnsi="Times New Roman" w:cs="Times New Roman"/>
          <w:sz w:val="28"/>
          <w:szCs w:val="28"/>
        </w:rPr>
        <w:t xml:space="preserve"> рост</w:t>
      </w:r>
      <w:r w:rsidR="005A2DBA">
        <w:rPr>
          <w:rFonts w:ascii="Times New Roman" w:hAnsi="Times New Roman" w:cs="Times New Roman"/>
          <w:sz w:val="28"/>
          <w:szCs w:val="28"/>
        </w:rPr>
        <w:t xml:space="preserve"> </w:t>
      </w:r>
      <w:r w:rsidRPr="00D25BC2">
        <w:rPr>
          <w:rFonts w:ascii="Times New Roman" w:hAnsi="Times New Roman" w:cs="Times New Roman"/>
          <w:sz w:val="28"/>
          <w:szCs w:val="28"/>
        </w:rPr>
        <w:t xml:space="preserve">количества выпущенных информационных материалов на </w:t>
      </w:r>
      <w:r w:rsidR="003C2056" w:rsidRPr="00D25BC2">
        <w:rPr>
          <w:rFonts w:ascii="Times New Roman" w:hAnsi="Times New Roman" w:cs="Times New Roman"/>
          <w:sz w:val="28"/>
          <w:szCs w:val="28"/>
        </w:rPr>
        <w:t>2</w:t>
      </w:r>
      <w:r w:rsidRPr="00D25BC2">
        <w:rPr>
          <w:rFonts w:ascii="Times New Roman" w:hAnsi="Times New Roman" w:cs="Times New Roman"/>
          <w:sz w:val="28"/>
          <w:szCs w:val="28"/>
        </w:rPr>
        <w:t>%</w:t>
      </w:r>
      <w:r w:rsidR="003C2056" w:rsidRPr="00D25BC2">
        <w:rPr>
          <w:rFonts w:ascii="Times New Roman" w:hAnsi="Times New Roman" w:cs="Times New Roman"/>
          <w:sz w:val="28"/>
          <w:szCs w:val="28"/>
        </w:rPr>
        <w:t xml:space="preserve"> (показатель выполнен на 100</w:t>
      </w:r>
      <w:r w:rsidR="0037199F" w:rsidRPr="00D25BC2">
        <w:rPr>
          <w:rFonts w:ascii="Times New Roman" w:hAnsi="Times New Roman" w:cs="Times New Roman"/>
          <w:sz w:val="28"/>
          <w:szCs w:val="28"/>
        </w:rPr>
        <w:t xml:space="preserve"> </w:t>
      </w:r>
      <w:r w:rsidR="003C2056" w:rsidRPr="00D25BC2">
        <w:rPr>
          <w:rFonts w:ascii="Times New Roman" w:hAnsi="Times New Roman" w:cs="Times New Roman"/>
          <w:sz w:val="28"/>
          <w:szCs w:val="28"/>
        </w:rPr>
        <w:t>%)</w:t>
      </w:r>
      <w:r w:rsidRPr="00D25BC2">
        <w:rPr>
          <w:rFonts w:ascii="Times New Roman" w:hAnsi="Times New Roman" w:cs="Times New Roman"/>
          <w:sz w:val="28"/>
          <w:szCs w:val="28"/>
        </w:rPr>
        <w:t xml:space="preserve">, </w:t>
      </w:r>
      <w:r w:rsidR="005A2DBA">
        <w:rPr>
          <w:rFonts w:ascii="Times New Roman" w:hAnsi="Times New Roman" w:cs="Times New Roman"/>
          <w:sz w:val="28"/>
          <w:szCs w:val="28"/>
        </w:rPr>
        <w:t xml:space="preserve"> для</w:t>
      </w:r>
      <w:r w:rsidRPr="00D25BC2">
        <w:rPr>
          <w:rFonts w:ascii="Times New Roman" w:hAnsi="Times New Roman" w:cs="Times New Roman"/>
          <w:sz w:val="28"/>
          <w:szCs w:val="28"/>
        </w:rPr>
        <w:t xml:space="preserve"> </w:t>
      </w:r>
      <w:r w:rsidR="005F2DA6" w:rsidRPr="00D25BC2">
        <w:rPr>
          <w:rFonts w:ascii="Times New Roman" w:hAnsi="Times New Roman" w:cs="Times New Roman"/>
          <w:sz w:val="28"/>
          <w:szCs w:val="28"/>
        </w:rPr>
        <w:t>повышени</w:t>
      </w:r>
      <w:r w:rsidRPr="00D25BC2">
        <w:rPr>
          <w:rFonts w:ascii="Times New Roman" w:hAnsi="Times New Roman" w:cs="Times New Roman"/>
          <w:sz w:val="28"/>
          <w:szCs w:val="28"/>
        </w:rPr>
        <w:t>я</w:t>
      </w:r>
      <w:r w:rsidR="005F2DA6" w:rsidRPr="00D25BC2">
        <w:rPr>
          <w:rFonts w:ascii="Times New Roman" w:hAnsi="Times New Roman" w:cs="Times New Roman"/>
          <w:sz w:val="28"/>
          <w:szCs w:val="28"/>
        </w:rPr>
        <w:t xml:space="preserve"> уровня открытости данных о бюджете Республики </w:t>
      </w:r>
      <w:r w:rsidRPr="00D25BC2">
        <w:rPr>
          <w:rFonts w:ascii="Times New Roman" w:hAnsi="Times New Roman" w:cs="Times New Roman"/>
          <w:sz w:val="28"/>
          <w:szCs w:val="28"/>
        </w:rPr>
        <w:t>Алтай в 201</w:t>
      </w:r>
      <w:r w:rsidR="0037199F" w:rsidRPr="00D25BC2">
        <w:rPr>
          <w:rFonts w:ascii="Times New Roman" w:hAnsi="Times New Roman" w:cs="Times New Roman"/>
          <w:sz w:val="28"/>
          <w:szCs w:val="28"/>
        </w:rPr>
        <w:t>6</w:t>
      </w:r>
      <w:r w:rsidRPr="00D25BC2">
        <w:rPr>
          <w:rFonts w:ascii="Times New Roman" w:hAnsi="Times New Roman" w:cs="Times New Roman"/>
          <w:sz w:val="28"/>
          <w:szCs w:val="28"/>
        </w:rPr>
        <w:t xml:space="preserve"> году </w:t>
      </w:r>
      <w:r w:rsidR="005A2DBA">
        <w:rPr>
          <w:rFonts w:ascii="Times New Roman" w:hAnsi="Times New Roman" w:cs="Times New Roman"/>
          <w:sz w:val="28"/>
          <w:szCs w:val="28"/>
        </w:rPr>
        <w:t xml:space="preserve">проведен </w:t>
      </w:r>
      <w:r w:rsidRPr="00D25BC2">
        <w:rPr>
          <w:rFonts w:ascii="Times New Roman" w:hAnsi="Times New Roman" w:cs="Times New Roman"/>
          <w:sz w:val="28"/>
          <w:szCs w:val="28"/>
        </w:rPr>
        <w:t>комплекс мер</w:t>
      </w:r>
      <w:r w:rsidR="005A2DBA">
        <w:rPr>
          <w:rFonts w:ascii="Times New Roman" w:hAnsi="Times New Roman" w:cs="Times New Roman"/>
          <w:sz w:val="28"/>
          <w:szCs w:val="28"/>
        </w:rPr>
        <w:t xml:space="preserve">, в числе которых: </w:t>
      </w:r>
      <w:r w:rsidR="003C2056" w:rsidRPr="00D25BC2">
        <w:rPr>
          <w:rFonts w:ascii="Times New Roman" w:hAnsi="Times New Roman" w:cs="Times New Roman"/>
          <w:sz w:val="28"/>
          <w:szCs w:val="28"/>
        </w:rPr>
        <w:t>подготовк</w:t>
      </w:r>
      <w:r w:rsidR="005A2DBA">
        <w:rPr>
          <w:rFonts w:ascii="Times New Roman" w:hAnsi="Times New Roman" w:cs="Times New Roman"/>
          <w:sz w:val="28"/>
          <w:szCs w:val="28"/>
        </w:rPr>
        <w:t xml:space="preserve">а </w:t>
      </w:r>
      <w:r w:rsidR="00000A42">
        <w:rPr>
          <w:rFonts w:ascii="Times New Roman" w:hAnsi="Times New Roman" w:cs="Times New Roman"/>
          <w:sz w:val="28"/>
          <w:szCs w:val="28"/>
        </w:rPr>
        <w:t xml:space="preserve">материалов о бюджете в доступной для </w:t>
      </w:r>
      <w:r w:rsidR="005A2DBA">
        <w:rPr>
          <w:rFonts w:ascii="Times New Roman" w:hAnsi="Times New Roman" w:cs="Times New Roman"/>
          <w:sz w:val="28"/>
          <w:szCs w:val="28"/>
        </w:rPr>
        <w:t xml:space="preserve">населения </w:t>
      </w:r>
      <w:r w:rsidR="00000A42">
        <w:rPr>
          <w:rFonts w:ascii="Times New Roman" w:hAnsi="Times New Roman" w:cs="Times New Roman"/>
          <w:sz w:val="28"/>
          <w:szCs w:val="28"/>
        </w:rPr>
        <w:t>форме</w:t>
      </w:r>
      <w:r w:rsidR="005A2DBA">
        <w:rPr>
          <w:rFonts w:ascii="Times New Roman" w:hAnsi="Times New Roman" w:cs="Times New Roman"/>
          <w:sz w:val="28"/>
          <w:szCs w:val="28"/>
        </w:rPr>
        <w:t xml:space="preserve">, актуализация бюджетных данных на официальном сайте министерства, а так же </w:t>
      </w:r>
      <w:r w:rsidRPr="00D25BC2">
        <w:rPr>
          <w:rFonts w:ascii="Times New Roman" w:hAnsi="Times New Roman" w:cs="Times New Roman"/>
          <w:sz w:val="28"/>
          <w:szCs w:val="28"/>
        </w:rPr>
        <w:t>обесп</w:t>
      </w:r>
      <w:r w:rsidR="003C2056" w:rsidRPr="00D25BC2">
        <w:rPr>
          <w:rFonts w:ascii="Times New Roman" w:hAnsi="Times New Roman" w:cs="Times New Roman"/>
          <w:sz w:val="28"/>
          <w:szCs w:val="28"/>
        </w:rPr>
        <w:t>е</w:t>
      </w:r>
      <w:r w:rsidRPr="00D25BC2">
        <w:rPr>
          <w:rFonts w:ascii="Times New Roman" w:hAnsi="Times New Roman" w:cs="Times New Roman"/>
          <w:sz w:val="28"/>
          <w:szCs w:val="28"/>
        </w:rPr>
        <w:t>чение фун</w:t>
      </w:r>
      <w:r w:rsidR="005A2DBA">
        <w:rPr>
          <w:rFonts w:ascii="Times New Roman" w:hAnsi="Times New Roman" w:cs="Times New Roman"/>
          <w:sz w:val="28"/>
          <w:szCs w:val="28"/>
        </w:rPr>
        <w:t>кционирования специализированного портала «Открытый бюджет»</w:t>
      </w:r>
      <w:r w:rsidR="003C2056" w:rsidRPr="00D25BC2">
        <w:rPr>
          <w:rFonts w:ascii="Times New Roman" w:hAnsi="Times New Roman" w:cs="Times New Roman"/>
          <w:sz w:val="28"/>
          <w:szCs w:val="28"/>
        </w:rPr>
        <w:t>.</w:t>
      </w:r>
    </w:p>
    <w:p w:rsidR="00CD481E" w:rsidRPr="00D25BC2" w:rsidRDefault="00CD481E" w:rsidP="00CD481E">
      <w:pPr>
        <w:spacing w:after="0" w:line="240" w:lineRule="auto"/>
        <w:ind w:firstLine="567"/>
        <w:jc w:val="both"/>
        <w:rPr>
          <w:rFonts w:ascii="Times New Roman" w:hAnsi="Times New Roman" w:cs="Times New Roman"/>
          <w:sz w:val="28"/>
          <w:szCs w:val="28"/>
        </w:rPr>
      </w:pPr>
    </w:p>
    <w:p w:rsidR="0037199F" w:rsidRPr="00D25BC2" w:rsidRDefault="0037199F" w:rsidP="00CD481E">
      <w:pPr>
        <w:shd w:val="clear" w:color="auto" w:fill="FFFFFF"/>
        <w:spacing w:after="0" w:line="240" w:lineRule="auto"/>
        <w:ind w:firstLine="567"/>
        <w:jc w:val="center"/>
        <w:rPr>
          <w:rFonts w:ascii="Times New Roman" w:eastAsia="BatangChe" w:hAnsi="Times New Roman" w:cs="Times New Roman"/>
          <w:b/>
          <w:sz w:val="28"/>
          <w:szCs w:val="28"/>
        </w:rPr>
      </w:pPr>
      <w:r w:rsidRPr="00D25BC2">
        <w:rPr>
          <w:rFonts w:ascii="Times New Roman" w:eastAsia="BatangChe" w:hAnsi="Times New Roman" w:cs="Times New Roman"/>
          <w:b/>
          <w:sz w:val="28"/>
          <w:szCs w:val="28"/>
        </w:rPr>
        <w:t>Основное мероприятие «Повышение финансовой грамотно</w:t>
      </w:r>
      <w:r w:rsidR="00CD481E">
        <w:rPr>
          <w:rFonts w:ascii="Times New Roman" w:eastAsia="BatangChe" w:hAnsi="Times New Roman" w:cs="Times New Roman"/>
          <w:b/>
          <w:sz w:val="28"/>
          <w:szCs w:val="28"/>
        </w:rPr>
        <w:t>сти населения Республики Алтай»</w:t>
      </w:r>
    </w:p>
    <w:p w:rsidR="0037199F" w:rsidRPr="00D25BC2" w:rsidRDefault="005A2DBA" w:rsidP="00CD481E">
      <w:pPr>
        <w:shd w:val="clear" w:color="auto" w:fill="FFFFFF"/>
        <w:spacing w:after="0" w:line="240" w:lineRule="auto"/>
        <w:ind w:firstLine="567"/>
        <w:jc w:val="both"/>
        <w:rPr>
          <w:rFonts w:ascii="Times New Roman" w:eastAsia="BatangChe" w:hAnsi="Times New Roman" w:cs="Times New Roman"/>
          <w:sz w:val="28"/>
          <w:szCs w:val="28"/>
        </w:rPr>
      </w:pPr>
      <w:r>
        <w:rPr>
          <w:rFonts w:ascii="Times New Roman" w:eastAsia="BatangChe" w:hAnsi="Times New Roman" w:cs="Times New Roman"/>
          <w:sz w:val="28"/>
          <w:szCs w:val="28"/>
        </w:rPr>
        <w:t>В целях обеспечения</w:t>
      </w:r>
      <w:r w:rsidR="00177ED8" w:rsidRPr="00D25BC2">
        <w:rPr>
          <w:rFonts w:ascii="Times New Roman" w:eastAsia="BatangChe" w:hAnsi="Times New Roman" w:cs="Times New Roman"/>
          <w:sz w:val="28"/>
          <w:szCs w:val="28"/>
        </w:rPr>
        <w:t xml:space="preserve"> открытости и доступности информации о финансах проведены следующие мероприятия:</w:t>
      </w:r>
    </w:p>
    <w:p w:rsidR="00000A42" w:rsidRDefault="00177ED8" w:rsidP="00CD481E">
      <w:pPr>
        <w:shd w:val="clear" w:color="auto" w:fill="FFFFFF"/>
        <w:spacing w:after="0" w:line="240" w:lineRule="auto"/>
        <w:ind w:firstLine="567"/>
        <w:jc w:val="both"/>
        <w:rPr>
          <w:rFonts w:ascii="Times New Roman" w:hAnsi="Times New Roman" w:cs="Times New Roman"/>
          <w:sz w:val="28"/>
          <w:szCs w:val="28"/>
        </w:rPr>
      </w:pPr>
      <w:r w:rsidRPr="00D25BC2">
        <w:rPr>
          <w:rFonts w:ascii="Times New Roman" w:eastAsia="BatangChe" w:hAnsi="Times New Roman" w:cs="Times New Roman"/>
          <w:bCs/>
          <w:kern w:val="36"/>
          <w:sz w:val="28"/>
          <w:szCs w:val="28"/>
        </w:rPr>
        <w:t>п</w:t>
      </w:r>
      <w:r w:rsidRPr="00D25BC2">
        <w:rPr>
          <w:rFonts w:ascii="Times New Roman" w:eastAsia="BatangChe" w:hAnsi="Times New Roman" w:cs="Times New Roman"/>
          <w:sz w:val="28"/>
          <w:szCs w:val="28"/>
        </w:rPr>
        <w:t>роведена Всероссийская акция «Дни финансовой грамотности в учебных заведениях</w:t>
      </w:r>
      <w:r w:rsidR="0013034F" w:rsidRPr="00D25BC2">
        <w:rPr>
          <w:rFonts w:ascii="Times New Roman" w:eastAsia="BatangChe" w:hAnsi="Times New Roman" w:cs="Times New Roman"/>
          <w:sz w:val="28"/>
          <w:szCs w:val="28"/>
        </w:rPr>
        <w:t>»</w:t>
      </w:r>
      <w:r w:rsidR="00000A42">
        <w:rPr>
          <w:rFonts w:ascii="Times New Roman" w:eastAsia="BatangChe" w:hAnsi="Times New Roman" w:cs="Times New Roman"/>
          <w:sz w:val="28"/>
          <w:szCs w:val="28"/>
        </w:rPr>
        <w:t>:</w:t>
      </w:r>
      <w:r w:rsidRPr="00D25BC2">
        <w:rPr>
          <w:rFonts w:ascii="Times New Roman" w:eastAsia="BatangChe" w:hAnsi="Times New Roman" w:cs="Times New Roman"/>
          <w:sz w:val="28"/>
          <w:szCs w:val="28"/>
        </w:rPr>
        <w:t xml:space="preserve"> </w:t>
      </w:r>
      <w:r w:rsidRPr="00D25BC2">
        <w:rPr>
          <w:rFonts w:ascii="Times New Roman" w:hAnsi="Times New Roman" w:cs="Times New Roman"/>
          <w:sz w:val="28"/>
          <w:szCs w:val="28"/>
        </w:rPr>
        <w:t>в течение первого полугодия 201</w:t>
      </w:r>
      <w:r w:rsidR="0013034F" w:rsidRPr="00D25BC2">
        <w:rPr>
          <w:rFonts w:ascii="Times New Roman" w:hAnsi="Times New Roman" w:cs="Times New Roman"/>
          <w:sz w:val="28"/>
          <w:szCs w:val="28"/>
        </w:rPr>
        <w:t>6</w:t>
      </w:r>
      <w:r w:rsidRPr="00D25BC2">
        <w:rPr>
          <w:rFonts w:ascii="Times New Roman" w:hAnsi="Times New Roman" w:cs="Times New Roman"/>
          <w:sz w:val="28"/>
          <w:szCs w:val="28"/>
        </w:rPr>
        <w:t xml:space="preserve"> года в учебных учреждениях во всех районах Республики Алтай </w:t>
      </w:r>
      <w:r w:rsidR="00000A42">
        <w:rPr>
          <w:rFonts w:ascii="Times New Roman" w:hAnsi="Times New Roman" w:cs="Times New Roman"/>
          <w:sz w:val="28"/>
          <w:szCs w:val="28"/>
        </w:rPr>
        <w:t xml:space="preserve">с участием 65 профессиональных экспертов </w:t>
      </w:r>
      <w:r w:rsidRPr="00D25BC2">
        <w:rPr>
          <w:rFonts w:ascii="Times New Roman" w:hAnsi="Times New Roman" w:cs="Times New Roman"/>
          <w:sz w:val="28"/>
          <w:szCs w:val="28"/>
        </w:rPr>
        <w:t>прошли тематические уроки, лекции, интеллектуальные игры для старшеклассников и студентов</w:t>
      </w:r>
      <w:r w:rsidR="00000A42">
        <w:rPr>
          <w:rFonts w:ascii="Times New Roman" w:hAnsi="Times New Roman" w:cs="Times New Roman"/>
          <w:sz w:val="28"/>
          <w:szCs w:val="28"/>
        </w:rPr>
        <w:t>;</w:t>
      </w:r>
    </w:p>
    <w:p w:rsidR="00000A42" w:rsidRDefault="00177ED8" w:rsidP="00CD481E">
      <w:pPr>
        <w:shd w:val="clear" w:color="auto" w:fill="FFFFFF"/>
        <w:spacing w:after="0" w:line="240" w:lineRule="auto"/>
        <w:ind w:firstLine="567"/>
        <w:jc w:val="both"/>
        <w:rPr>
          <w:rFonts w:ascii="Times New Roman" w:eastAsia="BatangChe" w:hAnsi="Times New Roman" w:cs="Times New Roman"/>
          <w:sz w:val="28"/>
          <w:szCs w:val="28"/>
        </w:rPr>
      </w:pPr>
      <w:r w:rsidRPr="00D25BC2">
        <w:rPr>
          <w:rFonts w:ascii="Times New Roman" w:eastAsia="BatangChe" w:hAnsi="Times New Roman" w:cs="Times New Roman"/>
          <w:sz w:val="28"/>
          <w:szCs w:val="28"/>
        </w:rPr>
        <w:t xml:space="preserve">проведена работа с кредитными организациями </w:t>
      </w:r>
      <w:r w:rsidR="00D846A1" w:rsidRPr="00D25BC2">
        <w:rPr>
          <w:rFonts w:ascii="Times New Roman" w:eastAsia="BatangChe" w:hAnsi="Times New Roman" w:cs="Times New Roman"/>
          <w:sz w:val="28"/>
          <w:szCs w:val="28"/>
        </w:rPr>
        <w:t>Р</w:t>
      </w:r>
      <w:r w:rsidRPr="00D25BC2">
        <w:rPr>
          <w:rFonts w:ascii="Times New Roman" w:eastAsia="BatangChe" w:hAnsi="Times New Roman" w:cs="Times New Roman"/>
          <w:sz w:val="28"/>
          <w:szCs w:val="28"/>
        </w:rPr>
        <w:t xml:space="preserve">еспублики Алтай и предпринимателями </w:t>
      </w:r>
      <w:r w:rsidRPr="00D25BC2">
        <w:rPr>
          <w:rFonts w:ascii="Times New Roman" w:hAnsi="Times New Roman" w:cs="Times New Roman"/>
          <w:sz w:val="28"/>
          <w:szCs w:val="28"/>
        </w:rPr>
        <w:t>по обеспечению доступности кредитных ресурсов для субъектов малого и среднего предпринимательства на территории Республики Алтай</w:t>
      </w:r>
      <w:r w:rsidRPr="00D25BC2">
        <w:rPr>
          <w:rFonts w:ascii="Times New Roman" w:eastAsia="BatangChe" w:hAnsi="Times New Roman" w:cs="Times New Roman"/>
          <w:sz w:val="28"/>
          <w:szCs w:val="28"/>
        </w:rPr>
        <w:t xml:space="preserve"> (всего проведено 3 совещания с кредитными организациями и 6 круглых столов с представителями бизнес сообщества Республики Алтай)</w:t>
      </w:r>
      <w:r w:rsidR="00000A42">
        <w:rPr>
          <w:rFonts w:ascii="Times New Roman" w:eastAsia="BatangChe" w:hAnsi="Times New Roman" w:cs="Times New Roman"/>
          <w:sz w:val="28"/>
          <w:szCs w:val="28"/>
        </w:rPr>
        <w:t>;</w:t>
      </w:r>
    </w:p>
    <w:p w:rsidR="00AB33E2" w:rsidRDefault="001E4E0A" w:rsidP="00CD481E">
      <w:pPr>
        <w:shd w:val="clear" w:color="auto" w:fill="FFFFFF"/>
        <w:spacing w:after="0" w:line="240" w:lineRule="auto"/>
        <w:ind w:firstLine="567"/>
        <w:jc w:val="both"/>
        <w:rPr>
          <w:rFonts w:ascii="Times New Roman" w:eastAsia="BatangChe" w:hAnsi="Times New Roman" w:cs="Times New Roman"/>
          <w:sz w:val="28"/>
          <w:szCs w:val="28"/>
        </w:rPr>
      </w:pPr>
      <w:r>
        <w:rPr>
          <w:rFonts w:ascii="Times New Roman" w:eastAsia="BatangChe" w:hAnsi="Times New Roman" w:cs="Times New Roman"/>
          <w:sz w:val="28"/>
          <w:szCs w:val="28"/>
        </w:rPr>
        <w:t>оказано содействие в проведении «Дня открытых дверей» в Национальном Банке по Республике Алтай, в ходе которого</w:t>
      </w:r>
      <w:r w:rsidR="00AB33E2">
        <w:rPr>
          <w:rFonts w:ascii="Times New Roman" w:eastAsia="BatangChe" w:hAnsi="Times New Roman" w:cs="Times New Roman"/>
          <w:sz w:val="28"/>
          <w:szCs w:val="28"/>
        </w:rPr>
        <w:t xml:space="preserve">  в том числе для широкого круга граждан освещена базовая информация о бюджетной системе Российской Федерации и краткие сведения о безопасности </w:t>
      </w:r>
      <w:proofErr w:type="spellStart"/>
      <w:r w:rsidR="00AB33E2">
        <w:rPr>
          <w:rFonts w:ascii="Times New Roman" w:eastAsia="BatangChe" w:hAnsi="Times New Roman" w:cs="Times New Roman"/>
          <w:sz w:val="28"/>
          <w:szCs w:val="28"/>
        </w:rPr>
        <w:t>прр</w:t>
      </w:r>
      <w:proofErr w:type="spellEnd"/>
      <w:r w:rsidR="00AB33E2">
        <w:rPr>
          <w:rFonts w:ascii="Times New Roman" w:eastAsia="BatangChe" w:hAnsi="Times New Roman" w:cs="Times New Roman"/>
          <w:sz w:val="28"/>
          <w:szCs w:val="28"/>
        </w:rPr>
        <w:t xml:space="preserve"> распоряжении личными финансами;</w:t>
      </w:r>
    </w:p>
    <w:p w:rsidR="001E4E0A" w:rsidRDefault="00000A42" w:rsidP="00CD481E">
      <w:pPr>
        <w:shd w:val="clear" w:color="auto" w:fill="FFFFFF"/>
        <w:spacing w:after="0" w:line="240" w:lineRule="auto"/>
        <w:ind w:firstLine="567"/>
        <w:jc w:val="both"/>
        <w:rPr>
          <w:rFonts w:ascii="Times New Roman" w:eastAsia="BatangChe" w:hAnsi="Times New Roman" w:cs="Times New Roman"/>
          <w:bCs/>
          <w:kern w:val="36"/>
          <w:sz w:val="28"/>
          <w:szCs w:val="28"/>
        </w:rPr>
      </w:pPr>
      <w:r>
        <w:rPr>
          <w:rFonts w:ascii="Times New Roman" w:eastAsia="BatangChe" w:hAnsi="Times New Roman" w:cs="Times New Roman"/>
          <w:sz w:val="28"/>
          <w:szCs w:val="28"/>
        </w:rPr>
        <w:t>проведен межрегиональный</w:t>
      </w:r>
      <w:r w:rsidR="0013034F" w:rsidRPr="00D25BC2">
        <w:rPr>
          <w:rFonts w:ascii="Times New Roman" w:eastAsia="BatangChe" w:hAnsi="Times New Roman" w:cs="Times New Roman"/>
          <w:bCs/>
          <w:kern w:val="36"/>
          <w:sz w:val="28"/>
          <w:szCs w:val="28"/>
        </w:rPr>
        <w:t xml:space="preserve"> конкурс</w:t>
      </w:r>
      <w:r>
        <w:rPr>
          <w:rFonts w:ascii="Times New Roman" w:eastAsia="BatangChe" w:hAnsi="Times New Roman" w:cs="Times New Roman"/>
          <w:bCs/>
          <w:kern w:val="36"/>
          <w:sz w:val="28"/>
          <w:szCs w:val="28"/>
        </w:rPr>
        <w:t xml:space="preserve"> на премию «Финансовый престиж», что способствовало привлечению общественности в целом и предпринимателей в частности к обсуждению и оценке сервиса и качества услуг, предоставляемых на территории Республики Алтай кредитными и страховыми организациями. Форма проведения Премии представляет компле</w:t>
      </w:r>
      <w:r w:rsidR="001E4E0A">
        <w:rPr>
          <w:rFonts w:ascii="Times New Roman" w:eastAsia="BatangChe" w:hAnsi="Times New Roman" w:cs="Times New Roman"/>
          <w:bCs/>
          <w:kern w:val="36"/>
          <w:sz w:val="28"/>
          <w:szCs w:val="28"/>
        </w:rPr>
        <w:t>к</w:t>
      </w:r>
      <w:r>
        <w:rPr>
          <w:rFonts w:ascii="Times New Roman" w:eastAsia="BatangChe" w:hAnsi="Times New Roman" w:cs="Times New Roman"/>
          <w:bCs/>
          <w:kern w:val="36"/>
          <w:sz w:val="28"/>
          <w:szCs w:val="28"/>
        </w:rPr>
        <w:t xml:space="preserve">сную оценку: </w:t>
      </w:r>
      <w:r w:rsidR="001E4E0A">
        <w:rPr>
          <w:rFonts w:ascii="Times New Roman" w:eastAsia="BatangChe" w:hAnsi="Times New Roman" w:cs="Times New Roman"/>
          <w:bCs/>
          <w:kern w:val="36"/>
          <w:sz w:val="28"/>
          <w:szCs w:val="28"/>
        </w:rPr>
        <w:t xml:space="preserve">народное </w:t>
      </w:r>
      <w:proofErr w:type="spellStart"/>
      <w:r>
        <w:rPr>
          <w:rFonts w:ascii="Times New Roman" w:eastAsia="BatangChe" w:hAnsi="Times New Roman" w:cs="Times New Roman"/>
          <w:bCs/>
          <w:kern w:val="36"/>
          <w:sz w:val="28"/>
          <w:szCs w:val="28"/>
        </w:rPr>
        <w:t>онлайн</w:t>
      </w:r>
      <w:proofErr w:type="spellEnd"/>
      <w:r>
        <w:rPr>
          <w:rFonts w:ascii="Times New Roman" w:eastAsia="BatangChe" w:hAnsi="Times New Roman" w:cs="Times New Roman"/>
          <w:bCs/>
          <w:kern w:val="36"/>
          <w:sz w:val="28"/>
          <w:szCs w:val="28"/>
        </w:rPr>
        <w:t xml:space="preserve"> голосование, оценка </w:t>
      </w:r>
      <w:r w:rsidR="001E4E0A">
        <w:rPr>
          <w:rFonts w:ascii="Times New Roman" w:eastAsia="BatangChe" w:hAnsi="Times New Roman" w:cs="Times New Roman"/>
          <w:bCs/>
          <w:kern w:val="36"/>
          <w:sz w:val="28"/>
          <w:szCs w:val="28"/>
        </w:rPr>
        <w:t xml:space="preserve">независимых </w:t>
      </w:r>
      <w:r>
        <w:rPr>
          <w:rFonts w:ascii="Times New Roman" w:eastAsia="BatangChe" w:hAnsi="Times New Roman" w:cs="Times New Roman"/>
          <w:bCs/>
          <w:kern w:val="36"/>
          <w:sz w:val="28"/>
          <w:szCs w:val="28"/>
        </w:rPr>
        <w:t>экспертов, а так же проведение «контрольных закупок»</w:t>
      </w:r>
      <w:r w:rsidR="001E4E0A">
        <w:rPr>
          <w:rFonts w:ascii="Times New Roman" w:eastAsia="BatangChe" w:hAnsi="Times New Roman" w:cs="Times New Roman"/>
          <w:bCs/>
          <w:kern w:val="36"/>
          <w:sz w:val="28"/>
          <w:szCs w:val="28"/>
        </w:rPr>
        <w:t xml:space="preserve"> по итогам которой определяются победители в различных сегментах рынка финансовых услуг, что служит ориентиром для населения при выборе надежной организации, а для участвующих кредитных и страховых организаций задает вектор развития на перспективу.</w:t>
      </w:r>
      <w:r>
        <w:rPr>
          <w:rFonts w:ascii="Times New Roman" w:eastAsia="BatangChe" w:hAnsi="Times New Roman" w:cs="Times New Roman"/>
          <w:bCs/>
          <w:kern w:val="36"/>
          <w:sz w:val="28"/>
          <w:szCs w:val="28"/>
        </w:rPr>
        <w:t xml:space="preserve"> </w:t>
      </w:r>
      <w:r w:rsidR="0013034F" w:rsidRPr="00D25BC2">
        <w:rPr>
          <w:rFonts w:ascii="Times New Roman" w:eastAsia="BatangChe" w:hAnsi="Times New Roman" w:cs="Times New Roman"/>
          <w:bCs/>
          <w:kern w:val="36"/>
          <w:sz w:val="28"/>
          <w:szCs w:val="28"/>
        </w:rPr>
        <w:t xml:space="preserve"> </w:t>
      </w:r>
    </w:p>
    <w:p w:rsidR="001E4E0A" w:rsidRDefault="001E4E0A" w:rsidP="00CD481E">
      <w:pPr>
        <w:shd w:val="clear" w:color="auto" w:fill="FFFFFF"/>
        <w:spacing w:after="0" w:line="240" w:lineRule="auto"/>
        <w:ind w:firstLine="567"/>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на базе ГАГУ </w:t>
      </w:r>
      <w:r w:rsidR="00177ED8" w:rsidRPr="00D25BC2">
        <w:rPr>
          <w:rFonts w:ascii="Times New Roman" w:eastAsia="BatangChe" w:hAnsi="Times New Roman" w:cs="Times New Roman"/>
          <w:sz w:val="28"/>
          <w:szCs w:val="28"/>
        </w:rPr>
        <w:t xml:space="preserve">проведены </w:t>
      </w:r>
      <w:r>
        <w:rPr>
          <w:rFonts w:ascii="Times New Roman" w:eastAsia="BatangChe" w:hAnsi="Times New Roman" w:cs="Times New Roman"/>
          <w:sz w:val="28"/>
          <w:szCs w:val="28"/>
        </w:rPr>
        <w:t xml:space="preserve">тематическое </w:t>
      </w:r>
      <w:r w:rsidR="00177ED8" w:rsidRPr="00D25BC2">
        <w:rPr>
          <w:rFonts w:ascii="Times New Roman" w:eastAsia="BatangChe" w:hAnsi="Times New Roman" w:cs="Times New Roman"/>
          <w:sz w:val="28"/>
          <w:szCs w:val="28"/>
        </w:rPr>
        <w:t>мероприяти</w:t>
      </w:r>
      <w:r>
        <w:rPr>
          <w:rFonts w:ascii="Times New Roman" w:eastAsia="BatangChe" w:hAnsi="Times New Roman" w:cs="Times New Roman"/>
          <w:sz w:val="28"/>
          <w:szCs w:val="28"/>
        </w:rPr>
        <w:t>е</w:t>
      </w:r>
      <w:r w:rsidR="00177ED8" w:rsidRPr="00D25BC2">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для старшеклассников (</w:t>
      </w:r>
      <w:r w:rsidRPr="00D25BC2">
        <w:rPr>
          <w:rFonts w:ascii="Times New Roman" w:eastAsia="BatangChe" w:hAnsi="Times New Roman" w:cs="Times New Roman"/>
          <w:bCs/>
          <w:kern w:val="36"/>
          <w:sz w:val="28"/>
          <w:szCs w:val="28"/>
        </w:rPr>
        <w:t>«Умники и умницы»</w:t>
      </w:r>
      <w:r>
        <w:rPr>
          <w:rFonts w:ascii="Times New Roman" w:eastAsia="BatangChe" w:hAnsi="Times New Roman" w:cs="Times New Roman"/>
          <w:bCs/>
          <w:kern w:val="36"/>
          <w:sz w:val="28"/>
          <w:szCs w:val="28"/>
        </w:rPr>
        <w:t xml:space="preserve">) </w:t>
      </w:r>
      <w:r>
        <w:rPr>
          <w:rFonts w:ascii="Times New Roman" w:eastAsia="BatangChe" w:hAnsi="Times New Roman" w:cs="Times New Roman"/>
          <w:sz w:val="28"/>
          <w:szCs w:val="28"/>
        </w:rPr>
        <w:t>с использованием разработанных учебно-методических комплексов, разработанных по инициативе Минфина России;</w:t>
      </w:r>
    </w:p>
    <w:p w:rsidR="001E4E0A" w:rsidRDefault="001E4E0A" w:rsidP="00CD481E">
      <w:pPr>
        <w:shd w:val="clear" w:color="auto" w:fill="FFFFFF"/>
        <w:spacing w:after="0" w:line="240" w:lineRule="auto"/>
        <w:ind w:firstLine="567"/>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проведена серия мероприятий, направленных на развитие основ финансовой грамотности для детей дошкольного возраста</w:t>
      </w:r>
      <w:r w:rsidR="00AB33E2">
        <w:rPr>
          <w:rFonts w:ascii="Times New Roman" w:eastAsia="BatangChe" w:hAnsi="Times New Roman" w:cs="Times New Roman"/>
          <w:sz w:val="28"/>
          <w:szCs w:val="28"/>
        </w:rPr>
        <w:t xml:space="preserve"> и младшего школьного возраста</w:t>
      </w:r>
      <w:r>
        <w:rPr>
          <w:rFonts w:ascii="Times New Roman" w:eastAsia="BatangChe" w:hAnsi="Times New Roman" w:cs="Times New Roman"/>
          <w:sz w:val="28"/>
          <w:szCs w:val="28"/>
        </w:rPr>
        <w:t>;</w:t>
      </w:r>
    </w:p>
    <w:p w:rsidR="00190EC1" w:rsidRDefault="005A2DBA" w:rsidP="00CD481E">
      <w:pPr>
        <w:shd w:val="clear" w:color="auto" w:fill="FFFFFF"/>
        <w:spacing w:after="0" w:line="240" w:lineRule="auto"/>
        <w:ind w:firstLine="567"/>
        <w:jc w:val="both"/>
        <w:rPr>
          <w:rFonts w:ascii="Times New Roman" w:eastAsia="BatangChe" w:hAnsi="Times New Roman" w:cs="Times New Roman"/>
          <w:sz w:val="28"/>
          <w:szCs w:val="28"/>
        </w:rPr>
      </w:pPr>
      <w:r>
        <w:rPr>
          <w:rFonts w:ascii="Times New Roman" w:eastAsia="BatangChe" w:hAnsi="Times New Roman" w:cs="Times New Roman"/>
          <w:sz w:val="28"/>
          <w:szCs w:val="28"/>
        </w:rPr>
        <w:t>п</w:t>
      </w:r>
      <w:r w:rsidR="0037199F" w:rsidRPr="00D25BC2">
        <w:rPr>
          <w:rFonts w:ascii="Times New Roman" w:eastAsia="BatangChe" w:hAnsi="Times New Roman" w:cs="Times New Roman"/>
          <w:sz w:val="28"/>
          <w:szCs w:val="28"/>
        </w:rPr>
        <w:t>родолжена работа в рамках «Открытого бюджета»</w:t>
      </w:r>
      <w:r>
        <w:rPr>
          <w:rFonts w:ascii="Times New Roman" w:eastAsia="BatangChe" w:hAnsi="Times New Roman" w:cs="Times New Roman"/>
          <w:sz w:val="28"/>
          <w:szCs w:val="28"/>
        </w:rPr>
        <w:t>, р</w:t>
      </w:r>
      <w:r w:rsidR="0037199F" w:rsidRPr="00D25BC2">
        <w:rPr>
          <w:rFonts w:ascii="Times New Roman" w:eastAsia="BatangChe" w:hAnsi="Times New Roman" w:cs="Times New Roman"/>
          <w:sz w:val="28"/>
          <w:szCs w:val="28"/>
        </w:rPr>
        <w:t xml:space="preserve">езультатом </w:t>
      </w:r>
      <w:r>
        <w:rPr>
          <w:rFonts w:ascii="Times New Roman" w:eastAsia="BatangChe" w:hAnsi="Times New Roman" w:cs="Times New Roman"/>
          <w:sz w:val="28"/>
          <w:szCs w:val="28"/>
        </w:rPr>
        <w:t>которой с</w:t>
      </w:r>
      <w:r w:rsidR="0037199F" w:rsidRPr="00D25BC2">
        <w:rPr>
          <w:rFonts w:ascii="Times New Roman" w:eastAsia="BatangChe" w:hAnsi="Times New Roman" w:cs="Times New Roman"/>
          <w:sz w:val="28"/>
          <w:szCs w:val="28"/>
        </w:rPr>
        <w:t>тало продвижение в Рейтинге откры</w:t>
      </w:r>
      <w:r>
        <w:rPr>
          <w:rFonts w:ascii="Times New Roman" w:eastAsia="BatangChe" w:hAnsi="Times New Roman" w:cs="Times New Roman"/>
          <w:sz w:val="28"/>
          <w:szCs w:val="28"/>
        </w:rPr>
        <w:t xml:space="preserve">тости бюджетных данных, </w:t>
      </w:r>
      <w:r w:rsidR="0037199F" w:rsidRPr="00D25BC2">
        <w:rPr>
          <w:rFonts w:ascii="Times New Roman" w:eastAsia="BatangChe" w:hAnsi="Times New Roman" w:cs="Times New Roman"/>
          <w:sz w:val="28"/>
          <w:szCs w:val="28"/>
        </w:rPr>
        <w:t>формируе</w:t>
      </w:r>
      <w:r>
        <w:rPr>
          <w:rFonts w:ascii="Times New Roman" w:eastAsia="BatangChe" w:hAnsi="Times New Roman" w:cs="Times New Roman"/>
          <w:sz w:val="28"/>
          <w:szCs w:val="28"/>
        </w:rPr>
        <w:t>мом для Минфина России</w:t>
      </w:r>
      <w:r w:rsidR="0037199F" w:rsidRPr="00D25BC2">
        <w:rPr>
          <w:rFonts w:ascii="Times New Roman" w:eastAsia="BatangChe" w:hAnsi="Times New Roman" w:cs="Times New Roman"/>
          <w:sz w:val="28"/>
          <w:szCs w:val="28"/>
        </w:rPr>
        <w:t xml:space="preserve"> Научно-исследовательский финансовый институт</w:t>
      </w:r>
      <w:r>
        <w:rPr>
          <w:rFonts w:ascii="Times New Roman" w:eastAsia="BatangChe" w:hAnsi="Times New Roman" w:cs="Times New Roman"/>
          <w:sz w:val="28"/>
          <w:szCs w:val="28"/>
        </w:rPr>
        <w:t>ом.</w:t>
      </w:r>
      <w:r w:rsidR="0037199F" w:rsidRPr="00D25BC2">
        <w:rPr>
          <w:rFonts w:ascii="Times New Roman" w:eastAsia="BatangChe" w:hAnsi="Times New Roman" w:cs="Times New Roman"/>
          <w:sz w:val="28"/>
          <w:szCs w:val="28"/>
        </w:rPr>
        <w:t xml:space="preserve"> Оценка проводится в четыре этапа и за год, при этом предъявляются расширенные требования, часто вне требован</w:t>
      </w:r>
      <w:r w:rsidR="00D846A1" w:rsidRPr="00D25BC2">
        <w:rPr>
          <w:rFonts w:ascii="Times New Roman" w:eastAsia="BatangChe" w:hAnsi="Times New Roman" w:cs="Times New Roman"/>
          <w:sz w:val="28"/>
          <w:szCs w:val="28"/>
        </w:rPr>
        <w:t>ий бюджетного законодательства.</w:t>
      </w:r>
      <w:r>
        <w:rPr>
          <w:rFonts w:ascii="Times New Roman" w:eastAsia="BatangChe" w:hAnsi="Times New Roman" w:cs="Times New Roman"/>
          <w:sz w:val="28"/>
          <w:szCs w:val="28"/>
        </w:rPr>
        <w:t xml:space="preserve"> </w:t>
      </w:r>
      <w:r w:rsidR="0037199F" w:rsidRPr="00D25BC2">
        <w:rPr>
          <w:rFonts w:ascii="Times New Roman" w:eastAsia="BatangChe" w:hAnsi="Times New Roman" w:cs="Times New Roman"/>
          <w:sz w:val="28"/>
          <w:szCs w:val="28"/>
        </w:rPr>
        <w:t>По</w:t>
      </w:r>
      <w:r>
        <w:rPr>
          <w:rFonts w:ascii="Times New Roman" w:eastAsia="BatangChe" w:hAnsi="Times New Roman" w:cs="Times New Roman"/>
          <w:sz w:val="28"/>
          <w:szCs w:val="28"/>
        </w:rPr>
        <w:t xml:space="preserve"> итогам 2016 года</w:t>
      </w:r>
      <w:r w:rsidR="0037199F" w:rsidRPr="00D25BC2">
        <w:rPr>
          <w:rFonts w:ascii="Times New Roman" w:eastAsia="BatangChe" w:hAnsi="Times New Roman" w:cs="Times New Roman"/>
          <w:sz w:val="28"/>
          <w:szCs w:val="28"/>
        </w:rPr>
        <w:t xml:space="preserve"> в рейтинге субъектов Российской Федерации по уровню открытости  бюджетных данных Республика Алтай заняла 12 место по субъектам Российской Федерации, а по Сибирскому федеральному округу -  3 место.</w:t>
      </w:r>
      <w:r w:rsidR="0037199F" w:rsidRPr="0013034F">
        <w:rPr>
          <w:rFonts w:ascii="Times New Roman" w:eastAsia="BatangChe" w:hAnsi="Times New Roman" w:cs="Times New Roman"/>
          <w:sz w:val="28"/>
          <w:szCs w:val="28"/>
        </w:rPr>
        <w:t xml:space="preserve"> </w:t>
      </w:r>
    </w:p>
    <w:p w:rsidR="007703D6" w:rsidRDefault="007703D6" w:rsidP="00CD481E">
      <w:pPr>
        <w:shd w:val="clear" w:color="auto" w:fill="FFFFFF"/>
        <w:spacing w:after="0" w:line="240" w:lineRule="auto"/>
        <w:ind w:firstLine="567"/>
        <w:jc w:val="both"/>
        <w:rPr>
          <w:rFonts w:ascii="Times New Roman" w:eastAsia="BatangChe" w:hAnsi="Times New Roman" w:cs="Times New Roman"/>
          <w:sz w:val="28"/>
          <w:szCs w:val="28"/>
        </w:rPr>
      </w:pPr>
    </w:p>
    <w:p w:rsidR="007703D6" w:rsidRDefault="007703D6" w:rsidP="00CD481E">
      <w:pPr>
        <w:shd w:val="clear" w:color="auto" w:fill="FFFFFF"/>
        <w:spacing w:after="0" w:line="240" w:lineRule="auto"/>
        <w:ind w:firstLine="567"/>
        <w:jc w:val="both"/>
        <w:rPr>
          <w:rFonts w:ascii="Times New Roman" w:eastAsia="BatangChe" w:hAnsi="Times New Roman" w:cs="Times New Roman"/>
          <w:sz w:val="28"/>
          <w:szCs w:val="28"/>
        </w:rPr>
      </w:pPr>
    </w:p>
    <w:p w:rsidR="007703D6" w:rsidRDefault="007703D6" w:rsidP="00CD481E">
      <w:pPr>
        <w:shd w:val="clear" w:color="auto" w:fill="FFFFFF"/>
        <w:spacing w:after="0" w:line="240" w:lineRule="auto"/>
        <w:ind w:firstLine="567"/>
        <w:jc w:val="both"/>
        <w:rPr>
          <w:rFonts w:ascii="Times New Roman" w:eastAsia="BatangChe" w:hAnsi="Times New Roman" w:cs="Times New Roman"/>
          <w:sz w:val="28"/>
          <w:szCs w:val="28"/>
        </w:rPr>
      </w:pPr>
    </w:p>
    <w:p w:rsidR="0037199F" w:rsidRDefault="00190EC1" w:rsidP="00CD481E">
      <w:pPr>
        <w:shd w:val="clear" w:color="auto" w:fill="FFFFFF"/>
        <w:spacing w:after="0" w:line="240" w:lineRule="auto"/>
        <w:ind w:firstLine="567"/>
        <w:jc w:val="both"/>
        <w:rPr>
          <w:rFonts w:ascii="Times New Roman" w:eastAsia="BatangChe" w:hAnsi="Times New Roman" w:cs="Times New Roman"/>
          <w:sz w:val="28"/>
          <w:szCs w:val="28"/>
        </w:rPr>
      </w:pPr>
      <w:r>
        <w:rPr>
          <w:rFonts w:ascii="Times New Roman" w:eastAsia="BatangChe" w:hAnsi="Times New Roman" w:cs="Times New Roman"/>
          <w:sz w:val="28"/>
          <w:szCs w:val="28"/>
        </w:rPr>
        <w:t>Динамика повышения уровня открытости бюджетных данных за 2014-2016 годы приведена на следующих графиках:</w:t>
      </w:r>
    </w:p>
    <w:p w:rsidR="00567FE4" w:rsidRDefault="00567FE4" w:rsidP="00CD481E">
      <w:pPr>
        <w:shd w:val="clear" w:color="auto" w:fill="FFFFFF"/>
        <w:spacing w:after="0" w:line="240" w:lineRule="auto"/>
        <w:ind w:firstLine="567"/>
        <w:jc w:val="both"/>
        <w:rPr>
          <w:rFonts w:ascii="Times New Roman" w:eastAsia="BatangChe" w:hAnsi="Times New Roman" w:cs="Times New Roman"/>
          <w:sz w:val="28"/>
          <w:szCs w:val="28"/>
          <w:highlight w:val="yellow"/>
        </w:rPr>
      </w:pPr>
      <w:r w:rsidRPr="00567FE4">
        <w:rPr>
          <w:rFonts w:ascii="Times New Roman" w:eastAsia="BatangChe" w:hAnsi="Times New Roman" w:cs="Times New Roman"/>
          <w:noProof/>
          <w:sz w:val="28"/>
          <w:szCs w:val="28"/>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7FE4" w:rsidRDefault="00567FE4" w:rsidP="00CD481E">
      <w:pPr>
        <w:shd w:val="clear" w:color="auto" w:fill="FFFFFF"/>
        <w:spacing w:after="0" w:line="240" w:lineRule="auto"/>
        <w:ind w:firstLine="567"/>
        <w:jc w:val="both"/>
        <w:rPr>
          <w:rFonts w:ascii="Times New Roman" w:eastAsia="BatangChe" w:hAnsi="Times New Roman" w:cs="Times New Roman"/>
          <w:sz w:val="28"/>
          <w:szCs w:val="28"/>
          <w:highlight w:val="yellow"/>
        </w:rPr>
      </w:pPr>
    </w:p>
    <w:p w:rsidR="00567FE4" w:rsidRDefault="00567FE4" w:rsidP="00CD481E">
      <w:pPr>
        <w:shd w:val="clear" w:color="auto" w:fill="FFFFFF"/>
        <w:spacing w:after="0" w:line="240" w:lineRule="auto"/>
        <w:ind w:firstLine="567"/>
        <w:jc w:val="both"/>
        <w:rPr>
          <w:rFonts w:ascii="Times New Roman" w:eastAsia="BatangChe" w:hAnsi="Times New Roman" w:cs="Times New Roman"/>
          <w:sz w:val="28"/>
          <w:szCs w:val="28"/>
          <w:highlight w:val="yellow"/>
        </w:rPr>
      </w:pPr>
      <w:r w:rsidRPr="00567FE4">
        <w:rPr>
          <w:rFonts w:ascii="Times New Roman" w:eastAsia="BatangChe" w:hAnsi="Times New Roman" w:cs="Times New Roman"/>
          <w:noProof/>
          <w:sz w:val="28"/>
          <w:szCs w:val="28"/>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0EC1" w:rsidRDefault="00190EC1" w:rsidP="00CD481E">
      <w:pPr>
        <w:spacing w:after="0" w:line="240" w:lineRule="auto"/>
        <w:ind w:firstLine="567"/>
        <w:jc w:val="both"/>
        <w:rPr>
          <w:rFonts w:ascii="Times New Roman" w:hAnsi="Times New Roman" w:cs="Times New Roman"/>
          <w:i/>
          <w:sz w:val="28"/>
          <w:szCs w:val="28"/>
        </w:rPr>
      </w:pPr>
    </w:p>
    <w:p w:rsidR="00542D89" w:rsidRPr="00D25BC2" w:rsidRDefault="00966185" w:rsidP="00CD481E">
      <w:pPr>
        <w:spacing w:after="0" w:line="240" w:lineRule="auto"/>
        <w:ind w:firstLine="567"/>
        <w:jc w:val="both"/>
        <w:rPr>
          <w:rFonts w:ascii="Times New Roman" w:hAnsi="Times New Roman" w:cs="Times New Roman"/>
          <w:i/>
          <w:sz w:val="28"/>
          <w:szCs w:val="28"/>
        </w:rPr>
      </w:pPr>
      <w:r w:rsidRPr="00D25BC2">
        <w:rPr>
          <w:rFonts w:ascii="Times New Roman" w:hAnsi="Times New Roman" w:cs="Times New Roman"/>
          <w:i/>
          <w:sz w:val="28"/>
          <w:szCs w:val="28"/>
        </w:rPr>
        <w:t xml:space="preserve">Коэффициент результативности основного мероприятия составил </w:t>
      </w:r>
      <w:r w:rsidR="00D25BC2" w:rsidRPr="00D25BC2">
        <w:rPr>
          <w:rFonts w:ascii="Times New Roman" w:hAnsi="Times New Roman" w:cs="Times New Roman"/>
          <w:i/>
          <w:sz w:val="28"/>
          <w:szCs w:val="28"/>
        </w:rPr>
        <w:t>2,54</w:t>
      </w:r>
      <w:r w:rsidRPr="00D25BC2">
        <w:rPr>
          <w:rFonts w:ascii="Times New Roman" w:hAnsi="Times New Roman" w:cs="Times New Roman"/>
          <w:i/>
          <w:sz w:val="28"/>
          <w:szCs w:val="28"/>
        </w:rPr>
        <w:t xml:space="preserve"> основное мероприятие «высокоэффективно</w:t>
      </w:r>
      <w:r w:rsidR="00567FE4">
        <w:rPr>
          <w:rFonts w:ascii="Times New Roman" w:hAnsi="Times New Roman" w:cs="Times New Roman"/>
          <w:i/>
          <w:sz w:val="28"/>
          <w:szCs w:val="28"/>
        </w:rPr>
        <w:t>е</w:t>
      </w:r>
      <w:r w:rsidRPr="00D25BC2">
        <w:rPr>
          <w:rFonts w:ascii="Times New Roman" w:hAnsi="Times New Roman" w:cs="Times New Roman"/>
          <w:i/>
          <w:sz w:val="28"/>
          <w:szCs w:val="28"/>
        </w:rPr>
        <w:t>».</w:t>
      </w:r>
    </w:p>
    <w:p w:rsidR="00833B1C" w:rsidRPr="00177ED8" w:rsidRDefault="00966185" w:rsidP="00CD481E">
      <w:pPr>
        <w:spacing w:after="0" w:line="240" w:lineRule="auto"/>
        <w:ind w:firstLine="567"/>
        <w:jc w:val="both"/>
        <w:rPr>
          <w:rFonts w:ascii="Times New Roman" w:hAnsi="Times New Roman" w:cs="Times New Roman"/>
          <w:i/>
          <w:sz w:val="28"/>
          <w:szCs w:val="28"/>
        </w:rPr>
      </w:pPr>
      <w:r w:rsidRPr="00D25BC2">
        <w:rPr>
          <w:rFonts w:ascii="Times New Roman" w:hAnsi="Times New Roman" w:cs="Times New Roman"/>
          <w:i/>
          <w:sz w:val="28"/>
          <w:szCs w:val="28"/>
        </w:rPr>
        <w:t xml:space="preserve">Коэффициент результативности подпрограммы составил </w:t>
      </w:r>
      <w:r w:rsidR="006F3343">
        <w:rPr>
          <w:rFonts w:ascii="Times New Roman" w:hAnsi="Times New Roman" w:cs="Times New Roman"/>
          <w:i/>
          <w:sz w:val="28"/>
          <w:szCs w:val="28"/>
        </w:rPr>
        <w:t>2,49</w:t>
      </w:r>
      <w:r w:rsidRPr="00D25BC2">
        <w:rPr>
          <w:rFonts w:ascii="Times New Roman" w:hAnsi="Times New Roman" w:cs="Times New Roman"/>
          <w:i/>
          <w:sz w:val="28"/>
          <w:szCs w:val="28"/>
        </w:rPr>
        <w:t xml:space="preserve"> </w:t>
      </w:r>
      <w:r w:rsidR="00CF317F" w:rsidRPr="00D25BC2">
        <w:rPr>
          <w:rFonts w:ascii="Times New Roman" w:hAnsi="Times New Roman" w:cs="Times New Roman"/>
          <w:i/>
          <w:sz w:val="28"/>
          <w:szCs w:val="28"/>
        </w:rPr>
        <w:t>подпрограмма в целом «высокоэффективна</w:t>
      </w:r>
      <w:r w:rsidR="00567FE4">
        <w:rPr>
          <w:rFonts w:ascii="Times New Roman" w:hAnsi="Times New Roman" w:cs="Times New Roman"/>
          <w:i/>
          <w:sz w:val="28"/>
          <w:szCs w:val="28"/>
        </w:rPr>
        <w:t>я</w:t>
      </w:r>
      <w:r w:rsidR="00CF317F" w:rsidRPr="00D25BC2">
        <w:rPr>
          <w:rFonts w:ascii="Times New Roman" w:hAnsi="Times New Roman" w:cs="Times New Roman"/>
          <w:i/>
          <w:sz w:val="28"/>
          <w:szCs w:val="28"/>
        </w:rPr>
        <w:t>».</w:t>
      </w:r>
    </w:p>
    <w:p w:rsidR="0044430D" w:rsidRPr="00177ED8" w:rsidRDefault="0044430D" w:rsidP="00CD481E">
      <w:pPr>
        <w:autoSpaceDE w:val="0"/>
        <w:autoSpaceDN w:val="0"/>
        <w:adjustRightInd w:val="0"/>
        <w:spacing w:after="0" w:line="240" w:lineRule="auto"/>
        <w:ind w:firstLine="567"/>
        <w:jc w:val="both"/>
        <w:rPr>
          <w:rFonts w:ascii="Times New Roman" w:hAnsi="Times New Roman" w:cs="Times New Roman"/>
          <w:b/>
          <w:i/>
          <w:sz w:val="28"/>
          <w:szCs w:val="28"/>
        </w:rPr>
      </w:pPr>
    </w:p>
    <w:p w:rsidR="004F68F5" w:rsidRPr="00D25BC2" w:rsidRDefault="004F68F5" w:rsidP="00CD481E">
      <w:pPr>
        <w:autoSpaceDE w:val="0"/>
        <w:autoSpaceDN w:val="0"/>
        <w:adjustRightInd w:val="0"/>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w:t>
      </w:r>
      <w:r w:rsidR="00557A5F" w:rsidRPr="00D25BC2">
        <w:rPr>
          <w:rFonts w:ascii="Times New Roman" w:hAnsi="Times New Roman" w:cs="Times New Roman"/>
          <w:b/>
          <w:sz w:val="28"/>
          <w:szCs w:val="28"/>
        </w:rPr>
        <w:t>программ), основных мероприятий</w:t>
      </w:r>
    </w:p>
    <w:p w:rsidR="008F51D1" w:rsidRPr="00D25BC2" w:rsidRDefault="008F51D1"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Отчет о расходах на реализацию государственной программы</w:t>
      </w:r>
      <w:r w:rsidR="00557A5F" w:rsidRPr="00D25BC2">
        <w:rPr>
          <w:rFonts w:ascii="Times New Roman" w:hAnsi="Times New Roman" w:cs="Times New Roman"/>
          <w:sz w:val="28"/>
          <w:szCs w:val="28"/>
        </w:rPr>
        <w:t xml:space="preserve"> Республики Алтай</w:t>
      </w:r>
      <w:r w:rsidRPr="00D25BC2">
        <w:rPr>
          <w:rFonts w:ascii="Times New Roman" w:hAnsi="Times New Roman" w:cs="Times New Roman"/>
          <w:sz w:val="28"/>
          <w:szCs w:val="28"/>
        </w:rPr>
        <w:t xml:space="preserve"> за счет всех источников финансирования </w:t>
      </w:r>
      <w:r w:rsidR="005A2DBA">
        <w:rPr>
          <w:rFonts w:ascii="Times New Roman" w:hAnsi="Times New Roman" w:cs="Times New Roman"/>
          <w:sz w:val="28"/>
          <w:szCs w:val="28"/>
        </w:rPr>
        <w:t xml:space="preserve">приведены </w:t>
      </w:r>
      <w:r w:rsidRPr="00D25BC2">
        <w:rPr>
          <w:rFonts w:ascii="Times New Roman" w:hAnsi="Times New Roman" w:cs="Times New Roman"/>
          <w:sz w:val="28"/>
          <w:szCs w:val="28"/>
        </w:rPr>
        <w:t xml:space="preserve">в приложении </w:t>
      </w:r>
      <w:r w:rsidR="00B604A1">
        <w:rPr>
          <w:rFonts w:ascii="Times New Roman" w:hAnsi="Times New Roman" w:cs="Times New Roman"/>
          <w:sz w:val="28"/>
          <w:szCs w:val="28"/>
        </w:rPr>
        <w:t>3</w:t>
      </w:r>
      <w:r w:rsidR="005A2DBA">
        <w:rPr>
          <w:rFonts w:ascii="Times New Roman" w:hAnsi="Times New Roman" w:cs="Times New Roman"/>
          <w:sz w:val="28"/>
          <w:szCs w:val="28"/>
        </w:rPr>
        <w:t xml:space="preserve"> к </w:t>
      </w:r>
      <w:r w:rsidR="006F3343">
        <w:rPr>
          <w:rFonts w:ascii="Times New Roman" w:hAnsi="Times New Roman" w:cs="Times New Roman"/>
          <w:sz w:val="28"/>
          <w:szCs w:val="28"/>
        </w:rPr>
        <w:t>докладу</w:t>
      </w:r>
      <w:r w:rsidR="00557A5F" w:rsidRPr="00D25BC2">
        <w:rPr>
          <w:rFonts w:ascii="Times New Roman" w:hAnsi="Times New Roman" w:cs="Times New Roman"/>
          <w:sz w:val="28"/>
          <w:szCs w:val="28"/>
        </w:rPr>
        <w:t>.</w:t>
      </w:r>
    </w:p>
    <w:p w:rsidR="00775BAB" w:rsidRPr="00D25BC2" w:rsidRDefault="00775BAB" w:rsidP="00CD481E">
      <w:pPr>
        <w:autoSpaceDE w:val="0"/>
        <w:autoSpaceDN w:val="0"/>
        <w:adjustRightInd w:val="0"/>
        <w:spacing w:after="0" w:line="240" w:lineRule="auto"/>
        <w:ind w:firstLine="567"/>
        <w:jc w:val="both"/>
        <w:rPr>
          <w:rFonts w:ascii="Times New Roman" w:hAnsi="Times New Roman" w:cs="Times New Roman"/>
          <w:sz w:val="28"/>
          <w:szCs w:val="28"/>
        </w:rPr>
      </w:pPr>
    </w:p>
    <w:p w:rsidR="005A2DBA" w:rsidRDefault="00206F77" w:rsidP="00CD481E">
      <w:pPr>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В</w:t>
      </w:r>
      <w:r w:rsidR="005F2DA6" w:rsidRPr="00D25BC2">
        <w:rPr>
          <w:rFonts w:ascii="Times New Roman" w:hAnsi="Times New Roman" w:cs="Times New Roman"/>
          <w:b/>
          <w:sz w:val="28"/>
          <w:szCs w:val="28"/>
        </w:rPr>
        <w:t>клад в достижение стратегических целей</w:t>
      </w:r>
    </w:p>
    <w:p w:rsidR="005F2DA6" w:rsidRPr="00D25BC2" w:rsidRDefault="005F2DA6" w:rsidP="00CD481E">
      <w:pPr>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и задач Республики Алтай, вносимый  государственной программой, заключается:</w:t>
      </w:r>
    </w:p>
    <w:p w:rsidR="005F2DA6" w:rsidRPr="00D25BC2" w:rsidRDefault="00F02F09"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w:t>
      </w:r>
      <w:r w:rsidR="005F2DA6" w:rsidRPr="00D25BC2">
        <w:rPr>
          <w:rFonts w:ascii="Times New Roman" w:hAnsi="Times New Roman" w:cs="Times New Roman"/>
          <w:sz w:val="28"/>
          <w:szCs w:val="28"/>
        </w:rPr>
        <w:t xml:space="preserve"> проведении предсказуемой бюджетной политики, обеспечивающей долгосрочную устойчивость республиканского бюджета Республики Алтай;</w:t>
      </w:r>
    </w:p>
    <w:p w:rsidR="005F2DA6" w:rsidRPr="00D25BC2" w:rsidRDefault="00F02F09"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w:t>
      </w:r>
      <w:r w:rsidR="005F2DA6" w:rsidRPr="00D25BC2">
        <w:rPr>
          <w:rFonts w:ascii="Times New Roman" w:hAnsi="Times New Roman" w:cs="Times New Roman"/>
          <w:sz w:val="28"/>
          <w:szCs w:val="28"/>
        </w:rPr>
        <w:t xml:space="preserve"> проведении эффективной налоговой политики, обеспечивающей укрепление доходной базы республиканского бюджета Республики Алтай;</w:t>
      </w:r>
    </w:p>
    <w:p w:rsidR="005F2DA6" w:rsidRPr="00D25BC2" w:rsidRDefault="00F02F09"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w:t>
      </w:r>
      <w:r w:rsidR="005F2DA6" w:rsidRPr="00D25BC2">
        <w:rPr>
          <w:rFonts w:ascii="Times New Roman" w:hAnsi="Times New Roman" w:cs="Times New Roman"/>
          <w:sz w:val="28"/>
          <w:szCs w:val="28"/>
        </w:rPr>
        <w:t xml:space="preserve"> организации исполнения республиканского бюджета Республики Алтай и формирование бюджетной отчетности;</w:t>
      </w:r>
    </w:p>
    <w:p w:rsidR="005F2DA6" w:rsidRPr="00D25BC2" w:rsidRDefault="00F02F09"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w:t>
      </w:r>
      <w:r w:rsidR="005F2DA6" w:rsidRPr="00D25BC2">
        <w:rPr>
          <w:rFonts w:ascii="Times New Roman" w:hAnsi="Times New Roman" w:cs="Times New Roman"/>
          <w:sz w:val="28"/>
          <w:szCs w:val="28"/>
        </w:rPr>
        <w:t xml:space="preserve"> совершенствовании и автоматизация бюджетного процесса в Республике Алтай;</w:t>
      </w:r>
    </w:p>
    <w:p w:rsidR="005F2DA6" w:rsidRPr="00D25BC2" w:rsidRDefault="00F02F09"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w:t>
      </w:r>
      <w:r w:rsidR="005F2DA6" w:rsidRPr="00D25BC2">
        <w:rPr>
          <w:rFonts w:ascii="Times New Roman" w:hAnsi="Times New Roman" w:cs="Times New Roman"/>
          <w:sz w:val="28"/>
          <w:szCs w:val="28"/>
        </w:rPr>
        <w:t xml:space="preserve"> создании и развитии единой информационной среды управления государственными финансами;</w:t>
      </w:r>
    </w:p>
    <w:p w:rsidR="005F2DA6" w:rsidRPr="00D25BC2" w:rsidRDefault="00F02F09"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w:t>
      </w:r>
      <w:r w:rsidR="005F2DA6" w:rsidRPr="00D25BC2">
        <w:rPr>
          <w:rFonts w:ascii="Times New Roman" w:hAnsi="Times New Roman" w:cs="Times New Roman"/>
          <w:sz w:val="28"/>
          <w:szCs w:val="28"/>
        </w:rPr>
        <w:t>о внедрении объективных и прозрачных механизмов распределения межбюджетных трансфертов муниципальным образованиям в Республике Алтай;</w:t>
      </w:r>
    </w:p>
    <w:p w:rsidR="00904D61" w:rsidRDefault="00F02F09" w:rsidP="00CD481E">
      <w:pPr>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в</w:t>
      </w:r>
      <w:r w:rsidR="005F2DA6" w:rsidRPr="00D25BC2">
        <w:rPr>
          <w:rFonts w:ascii="Times New Roman" w:hAnsi="Times New Roman" w:cs="Times New Roman"/>
          <w:sz w:val="28"/>
          <w:szCs w:val="28"/>
        </w:rPr>
        <w:t xml:space="preserve"> осуществлении мер по обеспечению сбалансированности местных бюджетов.</w:t>
      </w:r>
    </w:p>
    <w:p w:rsidR="00AC5CF9" w:rsidRPr="00D25BC2" w:rsidRDefault="004C0312" w:rsidP="00CD481E">
      <w:pPr>
        <w:tabs>
          <w:tab w:val="left" w:pos="851"/>
        </w:tabs>
        <w:spacing w:after="0" w:line="240" w:lineRule="auto"/>
        <w:ind w:firstLine="567"/>
        <w:jc w:val="center"/>
        <w:rPr>
          <w:rFonts w:ascii="Times New Roman" w:eastAsia="Times New Roman" w:hAnsi="Times New Roman" w:cs="Times New Roman"/>
          <w:b/>
          <w:sz w:val="28"/>
          <w:szCs w:val="28"/>
        </w:rPr>
      </w:pPr>
      <w:r w:rsidRPr="00D25BC2">
        <w:rPr>
          <w:rFonts w:ascii="Times New Roman" w:eastAsia="Times New Roman" w:hAnsi="Times New Roman" w:cs="Times New Roman"/>
          <w:b/>
          <w:sz w:val="28"/>
          <w:szCs w:val="28"/>
        </w:rPr>
        <w:t>Анализ факторов, повлиявших на ход реализации государственной программы</w:t>
      </w:r>
    </w:p>
    <w:p w:rsidR="006D2E6D" w:rsidRDefault="006D2E6D" w:rsidP="00CD481E">
      <w:pPr>
        <w:tabs>
          <w:tab w:val="left" w:pos="851"/>
        </w:tabs>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На ход реализации государственной программы в целом оказывали влияние макроэкономические и финансовые риски реализации программы, связанные с существенным замедлением темпов экономического роста в российской экономике и колебаниями мировых и внутренних цен.</w:t>
      </w:r>
    </w:p>
    <w:p w:rsidR="005A2DBA" w:rsidRDefault="005A2DBA" w:rsidP="00CD481E">
      <w:pPr>
        <w:tabs>
          <w:tab w:val="left" w:pos="851"/>
        </w:tabs>
        <w:spacing w:after="0" w:line="240" w:lineRule="auto"/>
        <w:ind w:firstLine="567"/>
        <w:jc w:val="both"/>
        <w:rPr>
          <w:rFonts w:ascii="Times New Roman" w:hAnsi="Times New Roman" w:cs="Times New Roman"/>
          <w:sz w:val="28"/>
          <w:szCs w:val="28"/>
        </w:rPr>
      </w:pPr>
    </w:p>
    <w:p w:rsidR="006D2E6D" w:rsidRPr="00D25BC2" w:rsidRDefault="00235878" w:rsidP="00CD481E">
      <w:pPr>
        <w:tabs>
          <w:tab w:val="left" w:pos="851"/>
        </w:tabs>
        <w:spacing w:after="0" w:line="240" w:lineRule="auto"/>
        <w:ind w:firstLine="567"/>
        <w:jc w:val="center"/>
        <w:rPr>
          <w:rFonts w:ascii="Times New Roman" w:hAnsi="Times New Roman" w:cs="Times New Roman"/>
          <w:b/>
          <w:sz w:val="28"/>
          <w:szCs w:val="28"/>
        </w:rPr>
      </w:pPr>
      <w:r w:rsidRPr="00D25BC2">
        <w:rPr>
          <w:rFonts w:ascii="Times New Roman" w:hAnsi="Times New Roman" w:cs="Times New Roman"/>
          <w:b/>
          <w:sz w:val="28"/>
          <w:szCs w:val="28"/>
        </w:rPr>
        <w:t>Предварительная о</w:t>
      </w:r>
      <w:r w:rsidR="006D2E6D" w:rsidRPr="00D25BC2">
        <w:rPr>
          <w:rFonts w:ascii="Times New Roman" w:hAnsi="Times New Roman" w:cs="Times New Roman"/>
          <w:b/>
          <w:sz w:val="28"/>
          <w:szCs w:val="28"/>
        </w:rPr>
        <w:t>ценка эффектив</w:t>
      </w:r>
      <w:r w:rsidR="00D25BC2">
        <w:rPr>
          <w:rFonts w:ascii="Times New Roman" w:hAnsi="Times New Roman" w:cs="Times New Roman"/>
          <w:b/>
          <w:sz w:val="28"/>
          <w:szCs w:val="28"/>
        </w:rPr>
        <w:t>ности государственной программы</w:t>
      </w:r>
    </w:p>
    <w:p w:rsidR="009F5D3D" w:rsidRPr="00D25BC2" w:rsidRDefault="005A2DBA" w:rsidP="00CD481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Предварительная о</w:t>
      </w:r>
      <w:r w:rsidR="009F5D3D" w:rsidRPr="00D25BC2">
        <w:rPr>
          <w:rFonts w:ascii="Times New Roman" w:hAnsi="Times New Roman" w:cs="Times New Roman"/>
          <w:sz w:val="28"/>
          <w:szCs w:val="28"/>
        </w:rPr>
        <w:t>ценка эффективности реализации программы пров</w:t>
      </w:r>
      <w:r>
        <w:rPr>
          <w:rFonts w:ascii="Times New Roman" w:hAnsi="Times New Roman" w:cs="Times New Roman"/>
          <w:sz w:val="28"/>
          <w:szCs w:val="28"/>
        </w:rPr>
        <w:t xml:space="preserve">едена в соответствии с </w:t>
      </w:r>
      <w:r w:rsidRPr="00D25BC2">
        <w:rPr>
          <w:rFonts w:ascii="Times New Roman" w:hAnsi="Times New Roman" w:cs="Times New Roman"/>
          <w:sz w:val="28"/>
          <w:szCs w:val="28"/>
        </w:rPr>
        <w:t>Порядк</w:t>
      </w:r>
      <w:r>
        <w:rPr>
          <w:rFonts w:ascii="Times New Roman" w:hAnsi="Times New Roman" w:cs="Times New Roman"/>
          <w:sz w:val="28"/>
          <w:szCs w:val="28"/>
        </w:rPr>
        <w:t>ом</w:t>
      </w:r>
      <w:r w:rsidRPr="00D25BC2">
        <w:rPr>
          <w:rFonts w:ascii="Times New Roman" w:hAnsi="Times New Roman" w:cs="Times New Roman"/>
          <w:sz w:val="28"/>
          <w:szCs w:val="28"/>
        </w:rPr>
        <w:t xml:space="preserve"> разработки, реализации и оценки эффективности государственных программ Республики </w:t>
      </w:r>
      <w:r>
        <w:rPr>
          <w:rFonts w:ascii="Times New Roman" w:hAnsi="Times New Roman" w:cs="Times New Roman"/>
          <w:sz w:val="28"/>
          <w:szCs w:val="28"/>
        </w:rPr>
        <w:t>Алтай, утвержденным п</w:t>
      </w:r>
      <w:r w:rsidR="009F5D3D" w:rsidRPr="00D25BC2">
        <w:rPr>
          <w:rFonts w:ascii="Times New Roman" w:hAnsi="Times New Roman" w:cs="Times New Roman"/>
          <w:sz w:val="28"/>
          <w:szCs w:val="28"/>
        </w:rPr>
        <w:t>остановлени</w:t>
      </w:r>
      <w:r>
        <w:rPr>
          <w:rFonts w:ascii="Times New Roman" w:hAnsi="Times New Roman" w:cs="Times New Roman"/>
          <w:sz w:val="28"/>
          <w:szCs w:val="28"/>
        </w:rPr>
        <w:t>ем</w:t>
      </w:r>
      <w:r w:rsidR="009F5D3D" w:rsidRPr="00D25BC2">
        <w:rPr>
          <w:rFonts w:ascii="Times New Roman" w:hAnsi="Times New Roman" w:cs="Times New Roman"/>
          <w:sz w:val="28"/>
          <w:szCs w:val="28"/>
        </w:rPr>
        <w:t xml:space="preserve"> Правительства Республики Алтай от </w:t>
      </w:r>
      <w:r w:rsidR="00BD7242" w:rsidRPr="00D25BC2">
        <w:rPr>
          <w:rFonts w:ascii="Times New Roman" w:hAnsi="Times New Roman" w:cs="Times New Roman"/>
          <w:sz w:val="28"/>
          <w:szCs w:val="28"/>
        </w:rPr>
        <w:t xml:space="preserve">18 декабря 2014 года № </w:t>
      </w:r>
      <w:r>
        <w:rPr>
          <w:rFonts w:ascii="Times New Roman" w:hAnsi="Times New Roman" w:cs="Times New Roman"/>
          <w:sz w:val="28"/>
          <w:szCs w:val="28"/>
        </w:rPr>
        <w:t xml:space="preserve">392, а также с </w:t>
      </w:r>
      <w:r w:rsidR="009F5D3D" w:rsidRPr="00D25BC2">
        <w:rPr>
          <w:rFonts w:ascii="Times New Roman" w:hAnsi="Times New Roman" w:cs="Times New Roman"/>
          <w:sz w:val="28"/>
          <w:szCs w:val="28"/>
        </w:rPr>
        <w:t>методикой оценки эффективности реализации государственных программ Республики Алтай</w:t>
      </w:r>
      <w:r w:rsidR="00BD7242" w:rsidRPr="00D25BC2">
        <w:rPr>
          <w:rFonts w:ascii="Times New Roman" w:hAnsi="Times New Roman" w:cs="Times New Roman"/>
          <w:sz w:val="28"/>
          <w:szCs w:val="28"/>
        </w:rPr>
        <w:t>, утвержденной приказом Министерства экономического развития и туризма Республики Алтай № 170-ОД, Министерства финансов Республики Алтай № 166-п от 21 октября 2016 года.</w:t>
      </w:r>
    </w:p>
    <w:p w:rsidR="009F5D3D" w:rsidRDefault="00900079" w:rsidP="00CD481E">
      <w:pPr>
        <w:autoSpaceDE w:val="0"/>
        <w:autoSpaceDN w:val="0"/>
        <w:adjustRightInd w:val="0"/>
        <w:spacing w:after="0" w:line="240" w:lineRule="auto"/>
        <w:ind w:firstLine="567"/>
        <w:jc w:val="both"/>
        <w:rPr>
          <w:rFonts w:ascii="Times New Roman" w:hAnsi="Times New Roman" w:cs="Times New Roman"/>
          <w:sz w:val="28"/>
          <w:szCs w:val="28"/>
        </w:rPr>
      </w:pPr>
      <w:r w:rsidRPr="00D25BC2">
        <w:rPr>
          <w:rFonts w:ascii="Times New Roman" w:hAnsi="Times New Roman" w:cs="Times New Roman"/>
          <w:sz w:val="28"/>
          <w:szCs w:val="28"/>
        </w:rPr>
        <w:t xml:space="preserve">Оценка эффективности реализации государственной программы определяется исходя из суммарного (сводного) значения коэффициентов эффективности реализации подпрограмм </w:t>
      </w:r>
      <w:r w:rsidR="00BD7242" w:rsidRPr="00D25BC2">
        <w:rPr>
          <w:rFonts w:ascii="Times New Roman" w:hAnsi="Times New Roman" w:cs="Times New Roman"/>
          <w:sz w:val="28"/>
          <w:szCs w:val="28"/>
        </w:rPr>
        <w:t xml:space="preserve">государственной программы, обеспечивающей подпрограммы </w:t>
      </w:r>
      <w:r w:rsidRPr="00D25BC2">
        <w:rPr>
          <w:rFonts w:ascii="Times New Roman" w:hAnsi="Times New Roman" w:cs="Times New Roman"/>
          <w:sz w:val="28"/>
          <w:szCs w:val="28"/>
        </w:rPr>
        <w:t>с учетом их ресурсоемкости, степени достижения целевых показателей государственной программы (коэффициента результативности), коэффициента качества управления государственной программой.</w:t>
      </w:r>
    </w:p>
    <w:p w:rsidR="00BD6339" w:rsidRDefault="00BD6339" w:rsidP="00CD481E">
      <w:pPr>
        <w:autoSpaceDE w:val="0"/>
        <w:autoSpaceDN w:val="0"/>
        <w:adjustRightInd w:val="0"/>
        <w:spacing w:after="0" w:line="240" w:lineRule="auto"/>
        <w:ind w:firstLine="567"/>
        <w:jc w:val="both"/>
        <w:rPr>
          <w:rFonts w:ascii="Times New Roman" w:hAnsi="Times New Roman" w:cs="Times New Roman"/>
          <w:b/>
          <w:sz w:val="28"/>
          <w:szCs w:val="28"/>
        </w:rPr>
      </w:pPr>
      <w:r w:rsidRPr="005A150D">
        <w:rPr>
          <w:rFonts w:ascii="Times New Roman" w:hAnsi="Times New Roman" w:cs="Times New Roman"/>
          <w:sz w:val="28"/>
          <w:szCs w:val="28"/>
        </w:rPr>
        <w:t>По результатам 201</w:t>
      </w:r>
      <w:r w:rsidR="00BD7242" w:rsidRPr="005A150D">
        <w:rPr>
          <w:rFonts w:ascii="Times New Roman" w:hAnsi="Times New Roman" w:cs="Times New Roman"/>
          <w:sz w:val="28"/>
          <w:szCs w:val="28"/>
        </w:rPr>
        <w:t>6</w:t>
      </w:r>
      <w:r w:rsidRPr="005A150D">
        <w:rPr>
          <w:rFonts w:ascii="Times New Roman" w:hAnsi="Times New Roman" w:cs="Times New Roman"/>
          <w:sz w:val="28"/>
          <w:szCs w:val="28"/>
        </w:rPr>
        <w:t xml:space="preserve"> года коэффициент эффективности государственной программы составляет </w:t>
      </w:r>
      <w:r w:rsidR="005A150D" w:rsidRPr="005A150D">
        <w:rPr>
          <w:rFonts w:ascii="Times New Roman" w:hAnsi="Times New Roman" w:cs="Times New Roman"/>
          <w:sz w:val="28"/>
          <w:szCs w:val="28"/>
        </w:rPr>
        <w:t>5,</w:t>
      </w:r>
      <w:r w:rsidR="00E16AA1">
        <w:rPr>
          <w:rFonts w:ascii="Times New Roman" w:hAnsi="Times New Roman" w:cs="Times New Roman"/>
          <w:sz w:val="28"/>
          <w:szCs w:val="28"/>
        </w:rPr>
        <w:t>88</w:t>
      </w:r>
      <w:r w:rsidR="00794D76" w:rsidRPr="005A150D">
        <w:rPr>
          <w:rFonts w:ascii="Times New Roman" w:hAnsi="Times New Roman" w:cs="Times New Roman"/>
          <w:sz w:val="28"/>
          <w:szCs w:val="28"/>
        </w:rPr>
        <w:t>,</w:t>
      </w:r>
      <w:r w:rsidR="0008146F" w:rsidRPr="005A150D">
        <w:rPr>
          <w:rFonts w:ascii="Times New Roman" w:hAnsi="Times New Roman" w:cs="Times New Roman"/>
          <w:sz w:val="28"/>
          <w:szCs w:val="28"/>
        </w:rPr>
        <w:t xml:space="preserve"> рейтинг государственной программы </w:t>
      </w:r>
      <w:r w:rsidR="0008146F" w:rsidRPr="005A150D">
        <w:rPr>
          <w:rFonts w:ascii="Times New Roman" w:hAnsi="Times New Roman" w:cs="Times New Roman"/>
          <w:sz w:val="28"/>
          <w:szCs w:val="28"/>
          <w:lang w:val="en-US"/>
        </w:rPr>
        <w:t>I</w:t>
      </w:r>
      <w:r w:rsidR="00BD7242" w:rsidRPr="005A150D">
        <w:rPr>
          <w:rFonts w:ascii="Times New Roman" w:hAnsi="Times New Roman" w:cs="Times New Roman"/>
          <w:sz w:val="28"/>
          <w:szCs w:val="28"/>
        </w:rPr>
        <w:t xml:space="preserve"> </w:t>
      </w:r>
      <w:r w:rsidR="0008146F" w:rsidRPr="005A150D">
        <w:rPr>
          <w:rFonts w:ascii="Times New Roman" w:hAnsi="Times New Roman" w:cs="Times New Roman"/>
          <w:sz w:val="28"/>
          <w:szCs w:val="28"/>
        </w:rPr>
        <w:t xml:space="preserve">- программа </w:t>
      </w:r>
      <w:r w:rsidR="0008146F" w:rsidRPr="005A150D">
        <w:rPr>
          <w:rFonts w:ascii="Times New Roman" w:hAnsi="Times New Roman" w:cs="Times New Roman"/>
          <w:b/>
          <w:sz w:val="28"/>
          <w:szCs w:val="28"/>
        </w:rPr>
        <w:t>«высокоэффективна</w:t>
      </w:r>
      <w:r w:rsidR="00E16AA1">
        <w:rPr>
          <w:rFonts w:ascii="Times New Roman" w:hAnsi="Times New Roman" w:cs="Times New Roman"/>
          <w:b/>
          <w:sz w:val="28"/>
          <w:szCs w:val="28"/>
        </w:rPr>
        <w:t>я</w:t>
      </w:r>
      <w:r w:rsidR="0008146F" w:rsidRPr="005A150D">
        <w:rPr>
          <w:rFonts w:ascii="Times New Roman" w:hAnsi="Times New Roman" w:cs="Times New Roman"/>
          <w:b/>
          <w:sz w:val="28"/>
          <w:szCs w:val="28"/>
        </w:rPr>
        <w:t>».</w:t>
      </w:r>
    </w:p>
    <w:p w:rsidR="0051359F" w:rsidRDefault="0008146F" w:rsidP="00CD481E">
      <w:pPr>
        <w:autoSpaceDE w:val="0"/>
        <w:autoSpaceDN w:val="0"/>
        <w:adjustRightInd w:val="0"/>
        <w:spacing w:after="0" w:line="240" w:lineRule="auto"/>
        <w:ind w:firstLine="540"/>
        <w:jc w:val="both"/>
        <w:rPr>
          <w:rFonts w:ascii="Times New Roman" w:hAnsi="Times New Roman" w:cs="Times New Roman"/>
          <w:sz w:val="28"/>
          <w:szCs w:val="28"/>
        </w:rPr>
      </w:pPr>
      <w:r w:rsidRPr="005A150D">
        <w:rPr>
          <w:rFonts w:ascii="Times New Roman" w:hAnsi="Times New Roman" w:cs="Times New Roman"/>
          <w:sz w:val="28"/>
          <w:szCs w:val="28"/>
        </w:rPr>
        <w:t xml:space="preserve">Коэффициент эффективности </w:t>
      </w:r>
      <w:r w:rsidR="000F48DC" w:rsidRPr="005A150D">
        <w:rPr>
          <w:rFonts w:ascii="Times New Roman" w:hAnsi="Times New Roman" w:cs="Times New Roman"/>
          <w:sz w:val="28"/>
          <w:szCs w:val="28"/>
        </w:rPr>
        <w:t xml:space="preserve">ПП составляет </w:t>
      </w:r>
      <w:r w:rsidR="005A150D" w:rsidRPr="005A150D">
        <w:rPr>
          <w:rFonts w:ascii="Times New Roman" w:hAnsi="Times New Roman" w:cs="Times New Roman"/>
          <w:sz w:val="28"/>
          <w:szCs w:val="28"/>
        </w:rPr>
        <w:t>12,</w:t>
      </w:r>
      <w:r w:rsidR="00E16AA1">
        <w:rPr>
          <w:rFonts w:ascii="Times New Roman" w:hAnsi="Times New Roman" w:cs="Times New Roman"/>
          <w:sz w:val="28"/>
          <w:szCs w:val="28"/>
        </w:rPr>
        <w:t>97</w:t>
      </w:r>
      <w:r w:rsidR="000F48DC" w:rsidRPr="005A150D">
        <w:rPr>
          <w:rFonts w:ascii="Times New Roman" w:hAnsi="Times New Roman" w:cs="Times New Roman"/>
          <w:sz w:val="28"/>
          <w:szCs w:val="28"/>
        </w:rPr>
        <w:t>,</w:t>
      </w:r>
      <w:r w:rsidR="000F48DC">
        <w:rPr>
          <w:rFonts w:ascii="Times New Roman" w:hAnsi="Times New Roman" w:cs="Times New Roman"/>
          <w:sz w:val="28"/>
          <w:szCs w:val="28"/>
        </w:rPr>
        <w:t xml:space="preserve"> </w:t>
      </w:r>
      <w:r w:rsidR="000F48DC" w:rsidRPr="005A150D">
        <w:rPr>
          <w:rFonts w:ascii="Times New Roman" w:hAnsi="Times New Roman" w:cs="Times New Roman"/>
          <w:sz w:val="28"/>
          <w:szCs w:val="28"/>
        </w:rPr>
        <w:t>эффективность п</w:t>
      </w:r>
      <w:r w:rsidR="00BD7242" w:rsidRPr="005A150D">
        <w:rPr>
          <w:rFonts w:ascii="Times New Roman" w:hAnsi="Times New Roman" w:cs="Times New Roman"/>
          <w:sz w:val="28"/>
          <w:szCs w:val="28"/>
        </w:rPr>
        <w:t>одпрограммы, обеспечивающей подпрограммы определяется с учетом суммарного (сводного) коэффициента эффективности реализации основных мероприятий государственной программы, степени достижения целевых показателей подпрограммы, обеспечивающей подпрограммы, качества управления подпрограммой</w:t>
      </w:r>
      <w:r w:rsidR="000F48DC" w:rsidRPr="005A150D">
        <w:rPr>
          <w:rFonts w:ascii="Times New Roman" w:hAnsi="Times New Roman" w:cs="Times New Roman"/>
          <w:sz w:val="28"/>
          <w:szCs w:val="28"/>
        </w:rPr>
        <w:t>.</w:t>
      </w:r>
      <w:r w:rsidR="000F48DC">
        <w:rPr>
          <w:rFonts w:ascii="Times New Roman" w:hAnsi="Times New Roman" w:cs="Times New Roman"/>
          <w:sz w:val="28"/>
          <w:szCs w:val="28"/>
        </w:rPr>
        <w:t xml:space="preserve"> </w:t>
      </w:r>
      <w:r w:rsidR="000F48DC" w:rsidRPr="005A150D">
        <w:rPr>
          <w:rFonts w:ascii="Times New Roman" w:hAnsi="Times New Roman" w:cs="Times New Roman"/>
          <w:sz w:val="28"/>
          <w:szCs w:val="28"/>
        </w:rPr>
        <w:t>Коэффициент результативности ГП составил 1,1</w:t>
      </w:r>
      <w:r w:rsidR="005A150D" w:rsidRPr="005A150D">
        <w:rPr>
          <w:rFonts w:ascii="Times New Roman" w:hAnsi="Times New Roman" w:cs="Times New Roman"/>
          <w:sz w:val="28"/>
          <w:szCs w:val="28"/>
        </w:rPr>
        <w:t>8</w:t>
      </w:r>
      <w:r w:rsidR="000F48DC" w:rsidRPr="005A150D">
        <w:rPr>
          <w:rFonts w:ascii="Times New Roman" w:hAnsi="Times New Roman" w:cs="Times New Roman"/>
          <w:sz w:val="28"/>
          <w:szCs w:val="28"/>
        </w:rPr>
        <w:t xml:space="preserve">, результативность подпрограммы определяется как степень достижения целевых показателей. Коэффициент качество управления </w:t>
      </w:r>
      <w:r w:rsidR="006F7F99" w:rsidRPr="005A150D">
        <w:rPr>
          <w:rFonts w:ascii="Times New Roman" w:hAnsi="Times New Roman" w:cs="Times New Roman"/>
          <w:sz w:val="28"/>
          <w:szCs w:val="28"/>
        </w:rPr>
        <w:t>ГП составил 1</w:t>
      </w:r>
      <w:r w:rsidR="00E16AA1">
        <w:rPr>
          <w:rFonts w:ascii="Times New Roman" w:hAnsi="Times New Roman" w:cs="Times New Roman"/>
          <w:sz w:val="28"/>
          <w:szCs w:val="28"/>
        </w:rPr>
        <w:t>.</w:t>
      </w:r>
    </w:p>
    <w:p w:rsidR="00242EB0" w:rsidRPr="00E16AA1" w:rsidRDefault="00E16AA1" w:rsidP="00CD481E">
      <w:pPr>
        <w:autoSpaceDE w:val="0"/>
        <w:autoSpaceDN w:val="0"/>
        <w:adjustRightInd w:val="0"/>
        <w:spacing w:after="0" w:line="240" w:lineRule="auto"/>
        <w:ind w:firstLine="567"/>
        <w:jc w:val="both"/>
        <w:rPr>
          <w:rFonts w:ascii="Times New Roman" w:hAnsi="Times New Roman" w:cs="Times New Roman"/>
          <w:sz w:val="28"/>
          <w:szCs w:val="28"/>
        </w:rPr>
      </w:pPr>
      <w:r w:rsidRPr="00E16AA1">
        <w:rPr>
          <w:rFonts w:ascii="Times New Roman" w:hAnsi="Times New Roman" w:cs="Times New Roman"/>
          <w:sz w:val="28"/>
          <w:szCs w:val="28"/>
        </w:rPr>
        <w:t>3</w:t>
      </w:r>
      <w:r w:rsidR="00242EB0" w:rsidRPr="00E16AA1">
        <w:rPr>
          <w:rFonts w:ascii="Times New Roman" w:hAnsi="Times New Roman" w:cs="Times New Roman"/>
          <w:sz w:val="28"/>
          <w:szCs w:val="28"/>
        </w:rPr>
        <w:t xml:space="preserve"> основных мероприятия программы «высокоэффективны</w:t>
      </w:r>
      <w:r w:rsidRPr="00E16AA1">
        <w:rPr>
          <w:rFonts w:ascii="Times New Roman" w:hAnsi="Times New Roman" w:cs="Times New Roman"/>
          <w:sz w:val="28"/>
          <w:szCs w:val="28"/>
        </w:rPr>
        <w:t>е</w:t>
      </w:r>
      <w:r w:rsidR="00997F81" w:rsidRPr="00E16AA1">
        <w:rPr>
          <w:rFonts w:ascii="Times New Roman" w:hAnsi="Times New Roman" w:cs="Times New Roman"/>
          <w:sz w:val="28"/>
          <w:szCs w:val="28"/>
        </w:rPr>
        <w:t>»</w:t>
      </w:r>
      <w:r w:rsidR="005A150D" w:rsidRPr="00E16AA1">
        <w:rPr>
          <w:rFonts w:ascii="Times New Roman" w:hAnsi="Times New Roman" w:cs="Times New Roman"/>
          <w:sz w:val="28"/>
          <w:szCs w:val="28"/>
        </w:rPr>
        <w:t xml:space="preserve">, </w:t>
      </w:r>
      <w:r w:rsidRPr="00E16AA1">
        <w:rPr>
          <w:rFonts w:ascii="Times New Roman" w:hAnsi="Times New Roman" w:cs="Times New Roman"/>
          <w:sz w:val="28"/>
          <w:szCs w:val="28"/>
        </w:rPr>
        <w:t>1</w:t>
      </w:r>
      <w:r w:rsidR="005A150D" w:rsidRPr="00E16AA1">
        <w:rPr>
          <w:rFonts w:ascii="Times New Roman" w:hAnsi="Times New Roman" w:cs="Times New Roman"/>
          <w:sz w:val="28"/>
          <w:szCs w:val="28"/>
        </w:rPr>
        <w:t xml:space="preserve"> основн</w:t>
      </w:r>
      <w:r w:rsidRPr="00E16AA1">
        <w:rPr>
          <w:rFonts w:ascii="Times New Roman" w:hAnsi="Times New Roman" w:cs="Times New Roman"/>
          <w:sz w:val="28"/>
          <w:szCs w:val="28"/>
        </w:rPr>
        <w:t>ое</w:t>
      </w:r>
      <w:r w:rsidR="005A150D" w:rsidRPr="00E16AA1">
        <w:rPr>
          <w:rFonts w:ascii="Times New Roman" w:hAnsi="Times New Roman" w:cs="Times New Roman"/>
          <w:sz w:val="28"/>
          <w:szCs w:val="28"/>
        </w:rPr>
        <w:t xml:space="preserve"> мероприяти</w:t>
      </w:r>
      <w:r w:rsidRPr="00E16AA1">
        <w:rPr>
          <w:rFonts w:ascii="Times New Roman" w:hAnsi="Times New Roman" w:cs="Times New Roman"/>
          <w:sz w:val="28"/>
          <w:szCs w:val="28"/>
        </w:rPr>
        <w:t>е</w:t>
      </w:r>
      <w:r w:rsidR="005A150D" w:rsidRPr="00E16AA1">
        <w:rPr>
          <w:rFonts w:ascii="Times New Roman" w:hAnsi="Times New Roman" w:cs="Times New Roman"/>
          <w:sz w:val="28"/>
          <w:szCs w:val="28"/>
        </w:rPr>
        <w:t xml:space="preserve"> программы «эффективн</w:t>
      </w:r>
      <w:r w:rsidRPr="00E16AA1">
        <w:rPr>
          <w:rFonts w:ascii="Times New Roman" w:hAnsi="Times New Roman" w:cs="Times New Roman"/>
          <w:sz w:val="28"/>
          <w:szCs w:val="28"/>
        </w:rPr>
        <w:t>ое</w:t>
      </w:r>
      <w:r w:rsidR="005A150D" w:rsidRPr="00E16AA1">
        <w:rPr>
          <w:rFonts w:ascii="Times New Roman" w:hAnsi="Times New Roman" w:cs="Times New Roman"/>
          <w:sz w:val="28"/>
          <w:szCs w:val="28"/>
        </w:rPr>
        <w:t>».</w:t>
      </w:r>
    </w:p>
    <w:p w:rsidR="00330F00" w:rsidRPr="009C4934" w:rsidRDefault="0051359F" w:rsidP="00CD481E">
      <w:pPr>
        <w:autoSpaceDE w:val="0"/>
        <w:autoSpaceDN w:val="0"/>
        <w:adjustRightInd w:val="0"/>
        <w:spacing w:after="0" w:line="240" w:lineRule="auto"/>
        <w:ind w:firstLine="567"/>
        <w:jc w:val="both"/>
        <w:rPr>
          <w:rFonts w:ascii="Times New Roman" w:hAnsi="Times New Roman" w:cs="Times New Roman"/>
          <w:sz w:val="28"/>
          <w:szCs w:val="28"/>
        </w:rPr>
      </w:pPr>
      <w:r w:rsidRPr="00E16AA1">
        <w:rPr>
          <w:rFonts w:ascii="Times New Roman" w:hAnsi="Times New Roman" w:cs="Times New Roman"/>
          <w:sz w:val="28"/>
          <w:szCs w:val="28"/>
        </w:rPr>
        <w:t xml:space="preserve">Из ниже приведенного отчета следует, что все </w:t>
      </w:r>
      <w:r w:rsidR="00E16AA1" w:rsidRPr="00E16AA1">
        <w:rPr>
          <w:rFonts w:ascii="Times New Roman" w:hAnsi="Times New Roman" w:cs="Times New Roman"/>
          <w:sz w:val="28"/>
          <w:szCs w:val="28"/>
        </w:rPr>
        <w:t>2</w:t>
      </w:r>
      <w:r w:rsidRPr="00E16AA1">
        <w:rPr>
          <w:rFonts w:ascii="Times New Roman" w:hAnsi="Times New Roman" w:cs="Times New Roman"/>
          <w:sz w:val="28"/>
          <w:szCs w:val="28"/>
        </w:rPr>
        <w:t xml:space="preserve"> подпрограммы входящие в состав программы являются «высокоэффективными»</w:t>
      </w:r>
      <w:r w:rsidR="005A150D" w:rsidRPr="00E16AA1">
        <w:rPr>
          <w:rFonts w:ascii="Times New Roman" w:hAnsi="Times New Roman" w:cs="Times New Roman"/>
          <w:sz w:val="28"/>
          <w:szCs w:val="28"/>
        </w:rPr>
        <w:t>, обеспечивающая подпрограмма «</w:t>
      </w:r>
      <w:r w:rsidR="00E16AA1" w:rsidRPr="00E16AA1">
        <w:rPr>
          <w:rFonts w:ascii="Times New Roman" w:hAnsi="Times New Roman" w:cs="Times New Roman"/>
          <w:sz w:val="28"/>
          <w:szCs w:val="28"/>
        </w:rPr>
        <w:t>высоко</w:t>
      </w:r>
      <w:r w:rsidR="005A150D" w:rsidRPr="00E16AA1">
        <w:rPr>
          <w:rFonts w:ascii="Times New Roman" w:hAnsi="Times New Roman" w:cs="Times New Roman"/>
          <w:sz w:val="28"/>
          <w:szCs w:val="28"/>
        </w:rPr>
        <w:t>эффективная»</w:t>
      </w:r>
      <w:r w:rsidR="00330F00" w:rsidRPr="00E16AA1">
        <w:rPr>
          <w:rFonts w:ascii="Times New Roman" w:hAnsi="Times New Roman" w:cs="Times New Roman"/>
          <w:sz w:val="28"/>
          <w:szCs w:val="28"/>
        </w:rPr>
        <w:t>.</w:t>
      </w:r>
    </w:p>
    <w:p w:rsidR="006D2E6D" w:rsidRPr="009C4934" w:rsidRDefault="009C4934" w:rsidP="00CD481E">
      <w:pPr>
        <w:pStyle w:val="a3"/>
        <w:spacing w:before="0" w:beforeAutospacing="0" w:after="0" w:afterAutospacing="0"/>
        <w:ind w:firstLine="567"/>
        <w:jc w:val="both"/>
        <w:rPr>
          <w:sz w:val="28"/>
          <w:szCs w:val="28"/>
        </w:rPr>
      </w:pPr>
      <w:r w:rsidRPr="00E16AA1">
        <w:rPr>
          <w:sz w:val="28"/>
          <w:szCs w:val="28"/>
        </w:rPr>
        <w:t xml:space="preserve">Обоснование причин отклонений достигнутых в отчетном периоде значений целевых показателей от плановых </w:t>
      </w:r>
      <w:r w:rsidR="00FA209B" w:rsidRPr="00E16AA1">
        <w:rPr>
          <w:sz w:val="28"/>
          <w:szCs w:val="28"/>
        </w:rPr>
        <w:t xml:space="preserve">значений </w:t>
      </w:r>
      <w:r w:rsidRPr="00E16AA1">
        <w:rPr>
          <w:sz w:val="28"/>
          <w:szCs w:val="28"/>
        </w:rPr>
        <w:t xml:space="preserve">приведены в приложении </w:t>
      </w:r>
      <w:r w:rsidR="006F3343">
        <w:rPr>
          <w:sz w:val="28"/>
          <w:szCs w:val="28"/>
        </w:rPr>
        <w:t>1</w:t>
      </w:r>
      <w:r w:rsidR="00FA209B" w:rsidRPr="00E16AA1">
        <w:rPr>
          <w:sz w:val="28"/>
          <w:szCs w:val="28"/>
        </w:rPr>
        <w:t xml:space="preserve"> к </w:t>
      </w:r>
      <w:r w:rsidR="006F3343">
        <w:rPr>
          <w:sz w:val="28"/>
          <w:szCs w:val="28"/>
        </w:rPr>
        <w:t>докладу</w:t>
      </w:r>
      <w:r w:rsidR="001F7AF7" w:rsidRPr="00E16AA1">
        <w:rPr>
          <w:sz w:val="28"/>
          <w:szCs w:val="28"/>
        </w:rPr>
        <w:t>.</w:t>
      </w:r>
    </w:p>
    <w:p w:rsidR="003450B2" w:rsidRDefault="003450B2" w:rsidP="00CD481E">
      <w:pPr>
        <w:tabs>
          <w:tab w:val="left" w:pos="851"/>
        </w:tabs>
        <w:spacing w:after="0" w:line="240" w:lineRule="auto"/>
        <w:ind w:firstLine="567"/>
        <w:jc w:val="center"/>
        <w:rPr>
          <w:rFonts w:ascii="Times New Roman" w:eastAsia="Times New Roman" w:hAnsi="Times New Roman" w:cs="Times New Roman"/>
          <w:b/>
          <w:sz w:val="28"/>
          <w:szCs w:val="28"/>
        </w:rPr>
      </w:pPr>
    </w:p>
    <w:p w:rsidR="003450B2" w:rsidRPr="00E16AA1" w:rsidRDefault="003450B2" w:rsidP="00CD481E">
      <w:pPr>
        <w:tabs>
          <w:tab w:val="left" w:pos="851"/>
        </w:tabs>
        <w:spacing w:after="0" w:line="240" w:lineRule="auto"/>
        <w:ind w:firstLine="567"/>
        <w:jc w:val="center"/>
        <w:rPr>
          <w:rFonts w:ascii="Times New Roman" w:eastAsia="Times New Roman" w:hAnsi="Times New Roman" w:cs="Times New Roman"/>
          <w:b/>
          <w:sz w:val="28"/>
          <w:szCs w:val="28"/>
        </w:rPr>
      </w:pPr>
      <w:r w:rsidRPr="00E16AA1">
        <w:rPr>
          <w:rFonts w:ascii="Times New Roman" w:eastAsia="Times New Roman" w:hAnsi="Times New Roman" w:cs="Times New Roman"/>
          <w:b/>
          <w:sz w:val="28"/>
          <w:szCs w:val="28"/>
        </w:rPr>
        <w:t>Предложения по дальнейшей реализации государственных программ (подпрограмм), основных</w:t>
      </w:r>
      <w:r w:rsidR="00AE7782" w:rsidRPr="00E16AA1">
        <w:rPr>
          <w:rFonts w:ascii="Times New Roman" w:eastAsia="Times New Roman" w:hAnsi="Times New Roman" w:cs="Times New Roman"/>
          <w:b/>
          <w:sz w:val="28"/>
          <w:szCs w:val="28"/>
        </w:rPr>
        <w:t xml:space="preserve"> мероприятий</w:t>
      </w:r>
    </w:p>
    <w:p w:rsidR="005A3DEC" w:rsidRDefault="003450B2" w:rsidP="00CD481E">
      <w:pPr>
        <w:spacing w:after="0" w:line="240" w:lineRule="auto"/>
        <w:ind w:firstLine="567"/>
        <w:jc w:val="both"/>
        <w:rPr>
          <w:rFonts w:ascii="Times New Roman" w:hAnsi="Times New Roman" w:cs="Times New Roman"/>
          <w:sz w:val="28"/>
          <w:szCs w:val="28"/>
        </w:rPr>
      </w:pPr>
      <w:r w:rsidRPr="00E16AA1">
        <w:rPr>
          <w:rFonts w:ascii="Times New Roman" w:hAnsi="Times New Roman" w:cs="Times New Roman"/>
          <w:sz w:val="28"/>
          <w:szCs w:val="28"/>
        </w:rPr>
        <w:t>Принимая во внимание, что основные мероприятия Программы выполнены,  значения целевых показателей и индикаторов Программы в целом достигнуты</w:t>
      </w:r>
      <w:r w:rsidR="00373ACB" w:rsidRPr="00E16AA1">
        <w:rPr>
          <w:rFonts w:ascii="Times New Roman" w:hAnsi="Times New Roman" w:cs="Times New Roman"/>
          <w:sz w:val="28"/>
          <w:szCs w:val="28"/>
        </w:rPr>
        <w:t>,</w:t>
      </w:r>
      <w:r w:rsidRPr="00E16AA1">
        <w:rPr>
          <w:rFonts w:ascii="Times New Roman" w:hAnsi="Times New Roman" w:cs="Times New Roman"/>
          <w:sz w:val="28"/>
          <w:szCs w:val="28"/>
        </w:rPr>
        <w:t xml:space="preserve"> </w:t>
      </w:r>
      <w:r w:rsidR="00373ACB" w:rsidRPr="00E16AA1">
        <w:rPr>
          <w:rFonts w:ascii="Times New Roman" w:hAnsi="Times New Roman" w:cs="Times New Roman"/>
          <w:sz w:val="28"/>
          <w:szCs w:val="28"/>
        </w:rPr>
        <w:t xml:space="preserve">по итогам предварительной оценки </w:t>
      </w:r>
      <w:r w:rsidRPr="00E16AA1">
        <w:rPr>
          <w:rFonts w:ascii="Times New Roman" w:hAnsi="Times New Roman" w:cs="Times New Roman"/>
          <w:sz w:val="28"/>
          <w:szCs w:val="28"/>
        </w:rPr>
        <w:t xml:space="preserve">эффективности </w:t>
      </w:r>
      <w:r w:rsidR="00373ACB" w:rsidRPr="00E16AA1">
        <w:rPr>
          <w:rFonts w:ascii="Times New Roman" w:hAnsi="Times New Roman" w:cs="Times New Roman"/>
          <w:sz w:val="28"/>
          <w:szCs w:val="28"/>
        </w:rPr>
        <w:t>пр</w:t>
      </w:r>
      <w:r w:rsidRPr="00E16AA1">
        <w:rPr>
          <w:rFonts w:ascii="Times New Roman" w:hAnsi="Times New Roman" w:cs="Times New Roman"/>
          <w:sz w:val="28"/>
          <w:szCs w:val="28"/>
        </w:rPr>
        <w:t>ограмм</w:t>
      </w:r>
      <w:r w:rsidR="00373ACB" w:rsidRPr="00E16AA1">
        <w:rPr>
          <w:rFonts w:ascii="Times New Roman" w:hAnsi="Times New Roman" w:cs="Times New Roman"/>
          <w:sz w:val="28"/>
          <w:szCs w:val="28"/>
        </w:rPr>
        <w:t>а</w:t>
      </w:r>
      <w:r w:rsidRPr="00E16AA1">
        <w:rPr>
          <w:rFonts w:ascii="Times New Roman" w:hAnsi="Times New Roman" w:cs="Times New Roman"/>
          <w:sz w:val="28"/>
          <w:szCs w:val="28"/>
        </w:rPr>
        <w:t xml:space="preserve"> в целом «высокоэффективна», Министерство финансов Республики Алтай считает целесо</w:t>
      </w:r>
      <w:r w:rsidR="00373ACB" w:rsidRPr="00E16AA1">
        <w:rPr>
          <w:rFonts w:ascii="Times New Roman" w:hAnsi="Times New Roman" w:cs="Times New Roman"/>
          <w:sz w:val="28"/>
          <w:szCs w:val="28"/>
        </w:rPr>
        <w:t>образным продолжить реализацию п</w:t>
      </w:r>
      <w:r w:rsidRPr="00E16AA1">
        <w:rPr>
          <w:rFonts w:ascii="Times New Roman" w:hAnsi="Times New Roman" w:cs="Times New Roman"/>
          <w:sz w:val="28"/>
          <w:szCs w:val="28"/>
        </w:rPr>
        <w:t>рограммы.</w:t>
      </w:r>
    </w:p>
    <w:p w:rsidR="009671FB" w:rsidRDefault="009671FB" w:rsidP="00CD481E">
      <w:pPr>
        <w:spacing w:after="0" w:line="240" w:lineRule="auto"/>
        <w:ind w:firstLine="567"/>
        <w:jc w:val="both"/>
        <w:rPr>
          <w:rFonts w:ascii="Times New Roman" w:hAnsi="Times New Roman" w:cs="Times New Roman"/>
          <w:sz w:val="28"/>
          <w:szCs w:val="28"/>
        </w:rPr>
      </w:pPr>
    </w:p>
    <w:p w:rsidR="007703D6" w:rsidRDefault="007703D6" w:rsidP="00CD481E">
      <w:pPr>
        <w:spacing w:after="0" w:line="240" w:lineRule="auto"/>
        <w:ind w:firstLine="567"/>
        <w:jc w:val="both"/>
        <w:rPr>
          <w:rFonts w:ascii="Times New Roman" w:hAnsi="Times New Roman" w:cs="Times New Roman"/>
          <w:sz w:val="28"/>
          <w:szCs w:val="28"/>
        </w:rPr>
      </w:pPr>
    </w:p>
    <w:p w:rsidR="009671FB" w:rsidRDefault="009671FB" w:rsidP="00CD481E">
      <w:pPr>
        <w:spacing w:after="0" w:line="240" w:lineRule="auto"/>
        <w:ind w:firstLine="567"/>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71FB" w:rsidTr="009671FB">
        <w:tc>
          <w:tcPr>
            <w:tcW w:w="4785" w:type="dxa"/>
          </w:tcPr>
          <w:p w:rsidR="009671FB" w:rsidRDefault="009671FB" w:rsidP="009671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Председателя Правительства Республики Алтай, министр финансов Республики Алтай </w:t>
            </w:r>
          </w:p>
        </w:tc>
        <w:tc>
          <w:tcPr>
            <w:tcW w:w="4786" w:type="dxa"/>
          </w:tcPr>
          <w:p w:rsidR="009671FB" w:rsidRDefault="009671FB" w:rsidP="00CD481E">
            <w:pPr>
              <w:jc w:val="both"/>
              <w:rPr>
                <w:rFonts w:ascii="Times New Roman" w:eastAsia="Times New Roman" w:hAnsi="Times New Roman" w:cs="Times New Roman"/>
                <w:sz w:val="28"/>
                <w:szCs w:val="28"/>
              </w:rPr>
            </w:pPr>
          </w:p>
          <w:p w:rsidR="009671FB" w:rsidRDefault="009671FB" w:rsidP="00CD481E">
            <w:pPr>
              <w:jc w:val="both"/>
              <w:rPr>
                <w:rFonts w:ascii="Times New Roman" w:eastAsia="Times New Roman" w:hAnsi="Times New Roman" w:cs="Times New Roman"/>
                <w:sz w:val="28"/>
                <w:szCs w:val="28"/>
              </w:rPr>
            </w:pPr>
          </w:p>
          <w:p w:rsidR="009671FB" w:rsidRDefault="009671FB" w:rsidP="009671F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О.В. Завьялова</w:t>
            </w:r>
          </w:p>
        </w:tc>
      </w:tr>
    </w:tbl>
    <w:p w:rsidR="009671FB" w:rsidRDefault="009671FB" w:rsidP="00CD481E">
      <w:pPr>
        <w:spacing w:after="0" w:line="240" w:lineRule="auto"/>
        <w:ind w:firstLine="567"/>
        <w:jc w:val="both"/>
        <w:rPr>
          <w:rFonts w:ascii="Times New Roman" w:eastAsia="Times New Roman" w:hAnsi="Times New Roman" w:cs="Times New Roman"/>
          <w:sz w:val="28"/>
          <w:szCs w:val="28"/>
        </w:rPr>
      </w:pPr>
    </w:p>
    <w:p w:rsidR="009671FB" w:rsidRDefault="009671FB" w:rsidP="00CD481E">
      <w:pPr>
        <w:spacing w:after="0" w:line="240" w:lineRule="auto"/>
        <w:ind w:firstLine="567"/>
        <w:jc w:val="both"/>
        <w:rPr>
          <w:rFonts w:ascii="Times New Roman" w:eastAsia="Times New Roman" w:hAnsi="Times New Roman" w:cs="Times New Roman"/>
          <w:sz w:val="28"/>
          <w:szCs w:val="28"/>
        </w:rPr>
      </w:pPr>
    </w:p>
    <w:p w:rsidR="009671FB" w:rsidRDefault="009671FB" w:rsidP="00CD481E">
      <w:pPr>
        <w:spacing w:after="0" w:line="240" w:lineRule="auto"/>
        <w:ind w:firstLine="567"/>
        <w:jc w:val="both"/>
        <w:rPr>
          <w:rFonts w:ascii="Times New Roman" w:eastAsia="Times New Roman" w:hAnsi="Times New Roman" w:cs="Times New Roman"/>
          <w:sz w:val="28"/>
          <w:szCs w:val="28"/>
        </w:rPr>
      </w:pPr>
    </w:p>
    <w:p w:rsidR="009671FB" w:rsidRDefault="009671FB" w:rsidP="00CD481E">
      <w:pPr>
        <w:spacing w:after="0" w:line="240" w:lineRule="auto"/>
        <w:ind w:firstLine="567"/>
        <w:jc w:val="both"/>
        <w:rPr>
          <w:rFonts w:ascii="Times New Roman" w:eastAsia="Times New Roman" w:hAnsi="Times New Roman" w:cs="Times New Roman"/>
          <w:sz w:val="28"/>
          <w:szCs w:val="28"/>
        </w:rPr>
      </w:pPr>
    </w:p>
    <w:p w:rsidR="009671FB" w:rsidRDefault="009671FB" w:rsidP="00CD481E">
      <w:pPr>
        <w:spacing w:after="0" w:line="240" w:lineRule="auto"/>
        <w:ind w:firstLine="567"/>
        <w:jc w:val="both"/>
        <w:rPr>
          <w:rFonts w:ascii="Times New Roman" w:eastAsia="Times New Roman" w:hAnsi="Times New Roman" w:cs="Times New Roman"/>
          <w:sz w:val="28"/>
          <w:szCs w:val="28"/>
        </w:rPr>
      </w:pPr>
    </w:p>
    <w:p w:rsidR="009671FB" w:rsidRDefault="009671FB" w:rsidP="00CD481E">
      <w:pPr>
        <w:spacing w:after="0" w:line="240" w:lineRule="auto"/>
        <w:ind w:firstLine="567"/>
        <w:jc w:val="both"/>
        <w:rPr>
          <w:rFonts w:ascii="Times New Roman" w:eastAsia="Times New Roman" w:hAnsi="Times New Roman" w:cs="Times New Roman"/>
          <w:sz w:val="28"/>
          <w:szCs w:val="28"/>
        </w:rPr>
      </w:pPr>
    </w:p>
    <w:p w:rsidR="009671FB" w:rsidRPr="006F3343" w:rsidRDefault="009671FB" w:rsidP="00CD481E">
      <w:pPr>
        <w:spacing w:after="0" w:line="240" w:lineRule="auto"/>
        <w:ind w:firstLine="567"/>
        <w:jc w:val="both"/>
        <w:rPr>
          <w:rFonts w:ascii="Times New Roman" w:eastAsia="Times New Roman" w:hAnsi="Times New Roman" w:cs="Times New Roman"/>
          <w:i/>
          <w:sz w:val="24"/>
          <w:szCs w:val="24"/>
        </w:rPr>
      </w:pPr>
    </w:p>
    <w:p w:rsidR="009671FB" w:rsidRPr="006F3343" w:rsidRDefault="009671FB" w:rsidP="00CD481E">
      <w:pPr>
        <w:spacing w:after="0" w:line="240" w:lineRule="auto"/>
        <w:ind w:firstLine="567"/>
        <w:jc w:val="both"/>
        <w:rPr>
          <w:rFonts w:ascii="Times New Roman" w:eastAsia="Times New Roman" w:hAnsi="Times New Roman" w:cs="Times New Roman"/>
          <w:i/>
          <w:sz w:val="24"/>
          <w:szCs w:val="24"/>
        </w:rPr>
      </w:pPr>
      <w:r w:rsidRPr="006F3343">
        <w:rPr>
          <w:rFonts w:ascii="Times New Roman" w:eastAsia="Times New Roman" w:hAnsi="Times New Roman" w:cs="Times New Roman"/>
          <w:i/>
          <w:sz w:val="24"/>
          <w:szCs w:val="24"/>
        </w:rPr>
        <w:t>Исп.: О.И. Гнездилова, 2-14-63</w:t>
      </w:r>
    </w:p>
    <w:sectPr w:rsidR="009671FB" w:rsidRPr="006F3343" w:rsidSect="0001243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03" w:rsidRDefault="007A4A03" w:rsidP="00957A1D">
      <w:pPr>
        <w:spacing w:after="0" w:line="240" w:lineRule="auto"/>
      </w:pPr>
      <w:r>
        <w:separator/>
      </w:r>
    </w:p>
  </w:endnote>
  <w:endnote w:type="continuationSeparator" w:id="0">
    <w:p w:rsidR="007A4A03" w:rsidRDefault="007A4A03" w:rsidP="0095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03" w:rsidRDefault="007A4A0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03" w:rsidRDefault="007A4A0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03" w:rsidRDefault="007A4A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03" w:rsidRDefault="007A4A03" w:rsidP="00957A1D">
      <w:pPr>
        <w:spacing w:after="0" w:line="240" w:lineRule="auto"/>
      </w:pPr>
      <w:r>
        <w:separator/>
      </w:r>
    </w:p>
  </w:footnote>
  <w:footnote w:type="continuationSeparator" w:id="0">
    <w:p w:rsidR="007A4A03" w:rsidRDefault="007A4A03" w:rsidP="00957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03" w:rsidRDefault="007A4A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21938"/>
      <w:docPartObj>
        <w:docPartGallery w:val="Page Numbers (Top of Page)"/>
        <w:docPartUnique/>
      </w:docPartObj>
    </w:sdtPr>
    <w:sdtContent>
      <w:p w:rsidR="007A4A03" w:rsidRDefault="007A4A03">
        <w:pPr>
          <w:pStyle w:val="a4"/>
          <w:jc w:val="center"/>
        </w:pPr>
        <w:fldSimple w:instr=" PAGE   \* MERGEFORMAT ">
          <w:r w:rsidR="00B604A1">
            <w:rPr>
              <w:noProof/>
            </w:rPr>
            <w:t>8</w:t>
          </w:r>
        </w:fldSimple>
      </w:p>
    </w:sdtContent>
  </w:sdt>
  <w:p w:rsidR="007A4A03" w:rsidRDefault="007A4A0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03" w:rsidRDefault="007A4A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C34"/>
    <w:multiLevelType w:val="hybridMultilevel"/>
    <w:tmpl w:val="EC62177C"/>
    <w:lvl w:ilvl="0" w:tplc="79D69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B872CD"/>
    <w:multiLevelType w:val="hybridMultilevel"/>
    <w:tmpl w:val="1D42DC94"/>
    <w:lvl w:ilvl="0" w:tplc="05305CE4">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CE28E1"/>
    <w:multiLevelType w:val="multilevel"/>
    <w:tmpl w:val="F2540DFA"/>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5B314216"/>
    <w:multiLevelType w:val="hybridMultilevel"/>
    <w:tmpl w:val="DEB8F31A"/>
    <w:lvl w:ilvl="0" w:tplc="FB989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BFE01D8"/>
    <w:multiLevelType w:val="hybridMultilevel"/>
    <w:tmpl w:val="5C6C38AE"/>
    <w:lvl w:ilvl="0" w:tplc="04190011">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useFELayout/>
  </w:compat>
  <w:rsids>
    <w:rsidRoot w:val="000830E0"/>
    <w:rsid w:val="00000A42"/>
    <w:rsid w:val="00012439"/>
    <w:rsid w:val="000145AC"/>
    <w:rsid w:val="00014850"/>
    <w:rsid w:val="000174F1"/>
    <w:rsid w:val="000357A9"/>
    <w:rsid w:val="00040FB6"/>
    <w:rsid w:val="00055B6A"/>
    <w:rsid w:val="0005616C"/>
    <w:rsid w:val="00065B2E"/>
    <w:rsid w:val="000714AD"/>
    <w:rsid w:val="0008146F"/>
    <w:rsid w:val="00081483"/>
    <w:rsid w:val="000830E0"/>
    <w:rsid w:val="0008651F"/>
    <w:rsid w:val="000D0ADD"/>
    <w:rsid w:val="000D1B71"/>
    <w:rsid w:val="000D42D7"/>
    <w:rsid w:val="000F394B"/>
    <w:rsid w:val="000F48DC"/>
    <w:rsid w:val="001018FB"/>
    <w:rsid w:val="00114280"/>
    <w:rsid w:val="00116FEE"/>
    <w:rsid w:val="00122A3D"/>
    <w:rsid w:val="00123421"/>
    <w:rsid w:val="00125D62"/>
    <w:rsid w:val="0013034F"/>
    <w:rsid w:val="00130575"/>
    <w:rsid w:val="001325C8"/>
    <w:rsid w:val="00136CC1"/>
    <w:rsid w:val="00147A1D"/>
    <w:rsid w:val="00155A21"/>
    <w:rsid w:val="00173568"/>
    <w:rsid w:val="00177ED8"/>
    <w:rsid w:val="00184262"/>
    <w:rsid w:val="00190EC1"/>
    <w:rsid w:val="001936D4"/>
    <w:rsid w:val="00197475"/>
    <w:rsid w:val="00197644"/>
    <w:rsid w:val="001B1E5E"/>
    <w:rsid w:val="001C2DFA"/>
    <w:rsid w:val="001D0CE0"/>
    <w:rsid w:val="001E4E0A"/>
    <w:rsid w:val="001F5A2F"/>
    <w:rsid w:val="001F7AF7"/>
    <w:rsid w:val="00205441"/>
    <w:rsid w:val="00205F7E"/>
    <w:rsid w:val="00206F77"/>
    <w:rsid w:val="00210A2B"/>
    <w:rsid w:val="00212E7B"/>
    <w:rsid w:val="00235878"/>
    <w:rsid w:val="002406B8"/>
    <w:rsid w:val="00241BCC"/>
    <w:rsid w:val="00242EB0"/>
    <w:rsid w:val="0025678C"/>
    <w:rsid w:val="00256B96"/>
    <w:rsid w:val="002627E9"/>
    <w:rsid w:val="0027204F"/>
    <w:rsid w:val="00274FF8"/>
    <w:rsid w:val="002755EE"/>
    <w:rsid w:val="002818B6"/>
    <w:rsid w:val="00286348"/>
    <w:rsid w:val="00293CAA"/>
    <w:rsid w:val="002B3E36"/>
    <w:rsid w:val="002B7D18"/>
    <w:rsid w:val="002C6BA0"/>
    <w:rsid w:val="002E38E8"/>
    <w:rsid w:val="00301BF5"/>
    <w:rsid w:val="00324045"/>
    <w:rsid w:val="003245E5"/>
    <w:rsid w:val="00326C75"/>
    <w:rsid w:val="00330AC7"/>
    <w:rsid w:val="00330F00"/>
    <w:rsid w:val="00331C17"/>
    <w:rsid w:val="0033578A"/>
    <w:rsid w:val="00340EFE"/>
    <w:rsid w:val="00342EFD"/>
    <w:rsid w:val="003450B2"/>
    <w:rsid w:val="00356E82"/>
    <w:rsid w:val="003666C1"/>
    <w:rsid w:val="0037199F"/>
    <w:rsid w:val="00373ACB"/>
    <w:rsid w:val="00384D2D"/>
    <w:rsid w:val="003869D5"/>
    <w:rsid w:val="00387DCE"/>
    <w:rsid w:val="003A4D44"/>
    <w:rsid w:val="003B0860"/>
    <w:rsid w:val="003B1E15"/>
    <w:rsid w:val="003C2056"/>
    <w:rsid w:val="003E33B0"/>
    <w:rsid w:val="00404723"/>
    <w:rsid w:val="00412E03"/>
    <w:rsid w:val="00423E3D"/>
    <w:rsid w:val="00434800"/>
    <w:rsid w:val="00437B81"/>
    <w:rsid w:val="0044326D"/>
    <w:rsid w:val="0044430D"/>
    <w:rsid w:val="004444DB"/>
    <w:rsid w:val="0046191F"/>
    <w:rsid w:val="0046520F"/>
    <w:rsid w:val="004673FC"/>
    <w:rsid w:val="00494343"/>
    <w:rsid w:val="004951A7"/>
    <w:rsid w:val="004A285D"/>
    <w:rsid w:val="004A694D"/>
    <w:rsid w:val="004B070F"/>
    <w:rsid w:val="004B24D4"/>
    <w:rsid w:val="004B310B"/>
    <w:rsid w:val="004C0312"/>
    <w:rsid w:val="004C2481"/>
    <w:rsid w:val="004D2E81"/>
    <w:rsid w:val="004D3E48"/>
    <w:rsid w:val="004D6D4F"/>
    <w:rsid w:val="004E1457"/>
    <w:rsid w:val="004E1B2F"/>
    <w:rsid w:val="004F68F5"/>
    <w:rsid w:val="0051036D"/>
    <w:rsid w:val="0051359F"/>
    <w:rsid w:val="00513706"/>
    <w:rsid w:val="00513FDA"/>
    <w:rsid w:val="00524022"/>
    <w:rsid w:val="00536C3C"/>
    <w:rsid w:val="00537088"/>
    <w:rsid w:val="00542D89"/>
    <w:rsid w:val="00546303"/>
    <w:rsid w:val="0055390D"/>
    <w:rsid w:val="00553FCE"/>
    <w:rsid w:val="00557A5F"/>
    <w:rsid w:val="00563321"/>
    <w:rsid w:val="00567FE4"/>
    <w:rsid w:val="005702E3"/>
    <w:rsid w:val="00573884"/>
    <w:rsid w:val="005775F4"/>
    <w:rsid w:val="005851B3"/>
    <w:rsid w:val="005916A4"/>
    <w:rsid w:val="00595252"/>
    <w:rsid w:val="00595DB9"/>
    <w:rsid w:val="005A150D"/>
    <w:rsid w:val="005A282A"/>
    <w:rsid w:val="005A2DBA"/>
    <w:rsid w:val="005A3DEC"/>
    <w:rsid w:val="005C1B9E"/>
    <w:rsid w:val="005C3209"/>
    <w:rsid w:val="005D1185"/>
    <w:rsid w:val="005E690A"/>
    <w:rsid w:val="005F2DA6"/>
    <w:rsid w:val="005F72C9"/>
    <w:rsid w:val="00600FA6"/>
    <w:rsid w:val="00603B55"/>
    <w:rsid w:val="00604564"/>
    <w:rsid w:val="00604EA2"/>
    <w:rsid w:val="0060570B"/>
    <w:rsid w:val="00611D24"/>
    <w:rsid w:val="00617253"/>
    <w:rsid w:val="00623B5F"/>
    <w:rsid w:val="00624357"/>
    <w:rsid w:val="00635594"/>
    <w:rsid w:val="00644E11"/>
    <w:rsid w:val="006463AE"/>
    <w:rsid w:val="0064707A"/>
    <w:rsid w:val="006502F0"/>
    <w:rsid w:val="006545AF"/>
    <w:rsid w:val="00663E8F"/>
    <w:rsid w:val="00666023"/>
    <w:rsid w:val="00666511"/>
    <w:rsid w:val="00672AE9"/>
    <w:rsid w:val="00675FCC"/>
    <w:rsid w:val="006A0CCD"/>
    <w:rsid w:val="006B098E"/>
    <w:rsid w:val="006B53D7"/>
    <w:rsid w:val="006C0E9D"/>
    <w:rsid w:val="006C671D"/>
    <w:rsid w:val="006C6C66"/>
    <w:rsid w:val="006C6EB5"/>
    <w:rsid w:val="006D2E6D"/>
    <w:rsid w:val="006F19B4"/>
    <w:rsid w:val="006F3343"/>
    <w:rsid w:val="006F6643"/>
    <w:rsid w:val="006F7F99"/>
    <w:rsid w:val="00704423"/>
    <w:rsid w:val="0070645A"/>
    <w:rsid w:val="00706D56"/>
    <w:rsid w:val="00710196"/>
    <w:rsid w:val="00734520"/>
    <w:rsid w:val="00737860"/>
    <w:rsid w:val="007453BE"/>
    <w:rsid w:val="0074613A"/>
    <w:rsid w:val="00750B89"/>
    <w:rsid w:val="007525FF"/>
    <w:rsid w:val="00752841"/>
    <w:rsid w:val="007610F6"/>
    <w:rsid w:val="00761C6F"/>
    <w:rsid w:val="007703D6"/>
    <w:rsid w:val="0077230E"/>
    <w:rsid w:val="00775BAB"/>
    <w:rsid w:val="007770EB"/>
    <w:rsid w:val="00780074"/>
    <w:rsid w:val="00780619"/>
    <w:rsid w:val="00794D76"/>
    <w:rsid w:val="007967CC"/>
    <w:rsid w:val="00797E01"/>
    <w:rsid w:val="007A22DD"/>
    <w:rsid w:val="007A4A03"/>
    <w:rsid w:val="007B3519"/>
    <w:rsid w:val="007E1462"/>
    <w:rsid w:val="007E23DC"/>
    <w:rsid w:val="007E7026"/>
    <w:rsid w:val="007F6655"/>
    <w:rsid w:val="008119E9"/>
    <w:rsid w:val="00812EAB"/>
    <w:rsid w:val="00822336"/>
    <w:rsid w:val="008269B8"/>
    <w:rsid w:val="00826BC0"/>
    <w:rsid w:val="00833B1C"/>
    <w:rsid w:val="00833E1F"/>
    <w:rsid w:val="0084544F"/>
    <w:rsid w:val="00846E2E"/>
    <w:rsid w:val="008517B6"/>
    <w:rsid w:val="00851BF7"/>
    <w:rsid w:val="00856CB2"/>
    <w:rsid w:val="0086180C"/>
    <w:rsid w:val="00881F6C"/>
    <w:rsid w:val="008B73E7"/>
    <w:rsid w:val="008D5305"/>
    <w:rsid w:val="008E79E8"/>
    <w:rsid w:val="008E7BB4"/>
    <w:rsid w:val="008F51D1"/>
    <w:rsid w:val="008F5DA7"/>
    <w:rsid w:val="00900079"/>
    <w:rsid w:val="0090182C"/>
    <w:rsid w:val="00904D61"/>
    <w:rsid w:val="00907930"/>
    <w:rsid w:val="009111E4"/>
    <w:rsid w:val="00916666"/>
    <w:rsid w:val="00916E74"/>
    <w:rsid w:val="009242C4"/>
    <w:rsid w:val="009300D6"/>
    <w:rsid w:val="00934188"/>
    <w:rsid w:val="00937FF7"/>
    <w:rsid w:val="00943DD8"/>
    <w:rsid w:val="00946233"/>
    <w:rsid w:val="009475B0"/>
    <w:rsid w:val="00953185"/>
    <w:rsid w:val="00957A1D"/>
    <w:rsid w:val="00966185"/>
    <w:rsid w:val="009671FB"/>
    <w:rsid w:val="0097065C"/>
    <w:rsid w:val="00974D37"/>
    <w:rsid w:val="00984B20"/>
    <w:rsid w:val="009877A9"/>
    <w:rsid w:val="00997F81"/>
    <w:rsid w:val="009A74AF"/>
    <w:rsid w:val="009A7516"/>
    <w:rsid w:val="009B1060"/>
    <w:rsid w:val="009B2D41"/>
    <w:rsid w:val="009B600D"/>
    <w:rsid w:val="009C4934"/>
    <w:rsid w:val="009D1DDB"/>
    <w:rsid w:val="009D2922"/>
    <w:rsid w:val="009E2D63"/>
    <w:rsid w:val="009F15AD"/>
    <w:rsid w:val="009F5D3D"/>
    <w:rsid w:val="00A25DE5"/>
    <w:rsid w:val="00A51387"/>
    <w:rsid w:val="00A539CF"/>
    <w:rsid w:val="00A64665"/>
    <w:rsid w:val="00A827E4"/>
    <w:rsid w:val="00A907EE"/>
    <w:rsid w:val="00AA0DE5"/>
    <w:rsid w:val="00AA2CC5"/>
    <w:rsid w:val="00AB33E2"/>
    <w:rsid w:val="00AC5CF9"/>
    <w:rsid w:val="00AC6C62"/>
    <w:rsid w:val="00AD252A"/>
    <w:rsid w:val="00AE16C2"/>
    <w:rsid w:val="00AE7782"/>
    <w:rsid w:val="00AF643C"/>
    <w:rsid w:val="00B06A02"/>
    <w:rsid w:val="00B119EE"/>
    <w:rsid w:val="00B162A8"/>
    <w:rsid w:val="00B2543C"/>
    <w:rsid w:val="00B32912"/>
    <w:rsid w:val="00B34CB1"/>
    <w:rsid w:val="00B377DB"/>
    <w:rsid w:val="00B4379E"/>
    <w:rsid w:val="00B604A1"/>
    <w:rsid w:val="00B718A7"/>
    <w:rsid w:val="00B729E8"/>
    <w:rsid w:val="00B734DE"/>
    <w:rsid w:val="00B77EB8"/>
    <w:rsid w:val="00B933E2"/>
    <w:rsid w:val="00B97071"/>
    <w:rsid w:val="00BA04ED"/>
    <w:rsid w:val="00BA293F"/>
    <w:rsid w:val="00BB5155"/>
    <w:rsid w:val="00BC3520"/>
    <w:rsid w:val="00BC771C"/>
    <w:rsid w:val="00BD6251"/>
    <w:rsid w:val="00BD6339"/>
    <w:rsid w:val="00BD7242"/>
    <w:rsid w:val="00BE13A1"/>
    <w:rsid w:val="00C10BC8"/>
    <w:rsid w:val="00C13CEA"/>
    <w:rsid w:val="00C14266"/>
    <w:rsid w:val="00C44A4E"/>
    <w:rsid w:val="00C5096F"/>
    <w:rsid w:val="00CA7885"/>
    <w:rsid w:val="00CB7E5F"/>
    <w:rsid w:val="00CC1F03"/>
    <w:rsid w:val="00CC4362"/>
    <w:rsid w:val="00CD1FEC"/>
    <w:rsid w:val="00CD481E"/>
    <w:rsid w:val="00CF317F"/>
    <w:rsid w:val="00D0042D"/>
    <w:rsid w:val="00D114E5"/>
    <w:rsid w:val="00D11A9D"/>
    <w:rsid w:val="00D153D2"/>
    <w:rsid w:val="00D25BC2"/>
    <w:rsid w:val="00D34FB9"/>
    <w:rsid w:val="00D42FCC"/>
    <w:rsid w:val="00D77846"/>
    <w:rsid w:val="00D77E5D"/>
    <w:rsid w:val="00D8341B"/>
    <w:rsid w:val="00D8347A"/>
    <w:rsid w:val="00D846A1"/>
    <w:rsid w:val="00D84D25"/>
    <w:rsid w:val="00D86C41"/>
    <w:rsid w:val="00D92A83"/>
    <w:rsid w:val="00DB7C1C"/>
    <w:rsid w:val="00DD28D2"/>
    <w:rsid w:val="00DD42D7"/>
    <w:rsid w:val="00DE3C43"/>
    <w:rsid w:val="00DF0FF6"/>
    <w:rsid w:val="00DF2F37"/>
    <w:rsid w:val="00DF34B7"/>
    <w:rsid w:val="00E02665"/>
    <w:rsid w:val="00E12257"/>
    <w:rsid w:val="00E16AA1"/>
    <w:rsid w:val="00E225EF"/>
    <w:rsid w:val="00E43F4E"/>
    <w:rsid w:val="00E44BD4"/>
    <w:rsid w:val="00E511CB"/>
    <w:rsid w:val="00E74509"/>
    <w:rsid w:val="00E84B8C"/>
    <w:rsid w:val="00E87A30"/>
    <w:rsid w:val="00EB28AA"/>
    <w:rsid w:val="00EB50CB"/>
    <w:rsid w:val="00EB6E29"/>
    <w:rsid w:val="00EC35DD"/>
    <w:rsid w:val="00ED06BD"/>
    <w:rsid w:val="00ED4A00"/>
    <w:rsid w:val="00ED6046"/>
    <w:rsid w:val="00EF248B"/>
    <w:rsid w:val="00F018BA"/>
    <w:rsid w:val="00F024F4"/>
    <w:rsid w:val="00F02F09"/>
    <w:rsid w:val="00F13C3A"/>
    <w:rsid w:val="00F21E7F"/>
    <w:rsid w:val="00F436EF"/>
    <w:rsid w:val="00F456A6"/>
    <w:rsid w:val="00F51376"/>
    <w:rsid w:val="00F60D44"/>
    <w:rsid w:val="00F80A98"/>
    <w:rsid w:val="00F8443D"/>
    <w:rsid w:val="00FA1D3A"/>
    <w:rsid w:val="00FA209B"/>
    <w:rsid w:val="00FC196C"/>
    <w:rsid w:val="00FC3847"/>
    <w:rsid w:val="00FD031D"/>
    <w:rsid w:val="00FD447E"/>
    <w:rsid w:val="00FE5178"/>
    <w:rsid w:val="00FF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 w:type="paragraph" w:customStyle="1" w:styleId="Style4">
    <w:name w:val="Style4"/>
    <w:basedOn w:val="a"/>
    <w:rsid w:val="00563321"/>
    <w:pPr>
      <w:widowControl w:val="0"/>
      <w:autoSpaceDE w:val="0"/>
      <w:autoSpaceDN w:val="0"/>
      <w:adjustRightInd w:val="0"/>
      <w:spacing w:after="0" w:line="415" w:lineRule="exact"/>
      <w:ind w:firstLine="850"/>
      <w:jc w:val="both"/>
    </w:pPr>
    <w:rPr>
      <w:rFonts w:ascii="Times New Roman" w:eastAsia="Times New Roman" w:hAnsi="Times New Roman" w:cs="Times New Roman"/>
      <w:sz w:val="24"/>
      <w:szCs w:val="24"/>
    </w:rPr>
  </w:style>
  <w:style w:type="table" w:styleId="ac">
    <w:name w:val="Table Grid"/>
    <w:basedOn w:val="a1"/>
    <w:uiPriority w:val="59"/>
    <w:rsid w:val="0096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semiHidden/>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983777335">
      <w:bodyDiv w:val="1"/>
      <w:marLeft w:val="0"/>
      <w:marRight w:val="0"/>
      <w:marTop w:val="0"/>
      <w:marBottom w:val="0"/>
      <w:divBdr>
        <w:top w:val="none" w:sz="0" w:space="0" w:color="auto"/>
        <w:left w:val="none" w:sz="0" w:space="0" w:color="auto"/>
        <w:bottom w:val="none" w:sz="0" w:space="0" w:color="auto"/>
        <w:right w:val="none" w:sz="0" w:space="0" w:color="auto"/>
      </w:divBdr>
    </w:div>
    <w:div w:id="1287128680">
      <w:bodyDiv w:val="1"/>
      <w:marLeft w:val="0"/>
      <w:marRight w:val="0"/>
      <w:marTop w:val="0"/>
      <w:marBottom w:val="0"/>
      <w:divBdr>
        <w:top w:val="none" w:sz="0" w:space="0" w:color="auto"/>
        <w:left w:val="none" w:sz="0" w:space="0" w:color="auto"/>
        <w:bottom w:val="none" w:sz="0" w:space="0" w:color="auto"/>
        <w:right w:val="none" w:sz="0" w:space="0" w:color="auto"/>
      </w:divBdr>
    </w:div>
    <w:div w:id="1327593472">
      <w:bodyDiv w:val="1"/>
      <w:marLeft w:val="0"/>
      <w:marRight w:val="0"/>
      <w:marTop w:val="0"/>
      <w:marBottom w:val="0"/>
      <w:divBdr>
        <w:top w:val="none" w:sz="0" w:space="0" w:color="auto"/>
        <w:left w:val="none" w:sz="0" w:space="0" w:color="auto"/>
        <w:bottom w:val="none" w:sz="0" w:space="0" w:color="auto"/>
        <w:right w:val="none" w:sz="0" w:space="0" w:color="auto"/>
      </w:divBdr>
    </w:div>
    <w:div w:id="20198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2.1\&#1084;&#1080;&#1085;&#1092;&#1080;&#1085;$\&#1054;&#1090;&#1076;&#1077;&#1083;%20&#1084;&#1077;&#1090;&#1086;&#1076;&#1086;&#1083;&#1086;&#1075;&#1080;&#1080;%20&#1080;%20&#1084;&#1086;&#1085;&#1080;&#1090;&#1086;&#1088;&#1080;&#1085;&#1075;&#1072;\&#1054;&#1058;&#1044;&#1045;&#1051;\&#1054;&#1090;&#1082;&#1088;&#1099;&#1090;&#1086;&#1089;&#1090;&#1100;%20&#1073;&#1102;&#1076;&#1078;&#1077;&#1090;&#1085;&#1099;&#1093;%20&#1076;&#1072;&#1085;&#1085;&#1099;&#1093;\&#1054;&#1090;&#1082;&#1088;&#1099;&#1090;&#1086;&#1089;&#1090;&#1100;%20&#1073;&#1102;&#1076;&#1078;&#1077;&#1090;&#1085;&#1099;&#1093;%20&#1076;&#1072;&#1085;&#1085;&#1099;&#1093;%202016%20&#1075;&#1086;&#1076;\&#1050;&#1086;&#1087;&#1080;&#1103;%20&#1044;&#1080;&#1085;&#1072;&#1084;&#1080;&#1082;&#1072;%20&#1087;&#1086;%20&#1086;&#1090;&#1082;&#1088;&#1099;&#1090;&#1086;&#1089;&#109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1\&#1084;&#1080;&#1085;&#1092;&#1080;&#1085;$\&#1054;&#1090;&#1076;&#1077;&#1083;%20&#1084;&#1077;&#1090;&#1086;&#1076;&#1086;&#1083;&#1086;&#1075;&#1080;&#1080;%20&#1080;%20&#1084;&#1086;&#1085;&#1080;&#1090;&#1086;&#1088;&#1080;&#1085;&#1075;&#1072;\&#1054;&#1058;&#1044;&#1045;&#1051;\&#1054;&#1090;&#1082;&#1088;&#1099;&#1090;&#1086;&#1089;&#1090;&#1100;%20&#1073;&#1102;&#1076;&#1078;&#1077;&#1090;&#1085;&#1099;&#1093;%20&#1076;&#1072;&#1085;&#1085;&#1099;&#1093;\&#1054;&#1090;&#1082;&#1088;&#1099;&#1090;&#1086;&#1089;&#1090;&#1100;%20&#1073;&#1102;&#1076;&#1078;&#1077;&#1090;&#1085;&#1099;&#1093;%20&#1076;&#1072;&#1085;&#1085;&#1099;&#1093;%202016%20&#1075;&#1086;&#1076;\&#1050;&#1086;&#1087;&#1080;&#1103;%20&#1044;&#1080;&#1085;&#1072;&#1084;&#1080;&#1082;&#1072;%20&#1087;&#1086;%20&#1086;&#1090;&#1082;&#1088;&#1099;&#1090;&#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График 1. Рейтинг среди субъектов Российской Федерации</a:t>
            </a:r>
          </a:p>
        </c:rich>
      </c:tx>
      <c:layout/>
    </c:title>
    <c:plotArea>
      <c:layout/>
      <c:lineChart>
        <c:grouping val="standard"/>
        <c:ser>
          <c:idx val="0"/>
          <c:order val="0"/>
          <c:tx>
            <c:strRef>
              <c:f>'[Копия Динамика по открытости.xlsx]2014-2016'!$B$52</c:f>
              <c:strCache>
                <c:ptCount val="1"/>
                <c:pt idx="0">
                  <c:v>место по РФ</c:v>
                </c:pt>
              </c:strCache>
            </c:strRef>
          </c:tx>
          <c:spPr>
            <a:ln>
              <a:solidFill>
                <a:srgbClr val="00B0F0"/>
              </a:solidFill>
            </a:ln>
          </c:spPr>
          <c:marker>
            <c:symbol val="square"/>
            <c:size val="5"/>
            <c:spPr>
              <a:solidFill>
                <a:srgbClr val="00B0F0"/>
              </a:solidFill>
            </c:spPr>
          </c:marker>
          <c:dLbls>
            <c:dLblPos val="t"/>
            <c:showVal val="1"/>
          </c:dLbls>
          <c:cat>
            <c:strRef>
              <c:f>'[Копия Динамика по открытости.xlsx]2014-2016'!$A$53:$A$55</c:f>
              <c:strCache>
                <c:ptCount val="3"/>
                <c:pt idx="0">
                  <c:v>2014 год</c:v>
                </c:pt>
                <c:pt idx="1">
                  <c:v>2015 год</c:v>
                </c:pt>
                <c:pt idx="2">
                  <c:v>2016 год</c:v>
                </c:pt>
              </c:strCache>
            </c:strRef>
          </c:cat>
          <c:val>
            <c:numRef>
              <c:f>'[Копия Динамика по открытости.xlsx]2014-2016'!$B$53:$B$55</c:f>
              <c:numCache>
                <c:formatCode>General</c:formatCode>
                <c:ptCount val="3"/>
                <c:pt idx="0">
                  <c:v>73</c:v>
                </c:pt>
                <c:pt idx="1">
                  <c:v>28</c:v>
                </c:pt>
                <c:pt idx="2">
                  <c:v>12</c:v>
                </c:pt>
              </c:numCache>
            </c:numRef>
          </c:val>
        </c:ser>
        <c:marker val="1"/>
        <c:axId val="58919936"/>
        <c:axId val="76587008"/>
      </c:lineChart>
      <c:catAx>
        <c:axId val="58919936"/>
        <c:scaling>
          <c:orientation val="minMax"/>
        </c:scaling>
        <c:axPos val="t"/>
        <c:tickLblPos val="nextTo"/>
        <c:crossAx val="76587008"/>
        <c:crosses val="autoZero"/>
        <c:auto val="1"/>
        <c:lblAlgn val="ctr"/>
        <c:lblOffset val="100"/>
      </c:catAx>
      <c:valAx>
        <c:axId val="76587008"/>
        <c:scaling>
          <c:orientation val="maxMin"/>
        </c:scaling>
        <c:axPos val="l"/>
        <c:majorGridlines/>
        <c:numFmt formatCode="General" sourceLinked="1"/>
        <c:tickLblPos val="nextTo"/>
        <c:crossAx val="5891993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График 2. Рейтинг среди субъектов Сибирского  федерального  округа</a:t>
            </a:r>
          </a:p>
        </c:rich>
      </c:tx>
      <c:layout/>
    </c:title>
    <c:plotArea>
      <c:layout/>
      <c:lineChart>
        <c:grouping val="stacked"/>
        <c:ser>
          <c:idx val="0"/>
          <c:order val="0"/>
          <c:tx>
            <c:strRef>
              <c:f>'[Копия Динамика по открытости.xlsx]2014-2016'!$A$24</c:f>
              <c:strCache>
                <c:ptCount val="1"/>
                <c:pt idx="0">
                  <c:v>место по СФО</c:v>
                </c:pt>
              </c:strCache>
            </c:strRef>
          </c:tx>
          <c:spPr>
            <a:ln>
              <a:solidFill>
                <a:srgbClr val="00B050"/>
              </a:solidFill>
            </a:ln>
          </c:spPr>
          <c:marker>
            <c:symbol val="circle"/>
            <c:size val="5"/>
            <c:spPr>
              <a:solidFill>
                <a:srgbClr val="00B050"/>
              </a:solidFill>
            </c:spPr>
          </c:marker>
          <c:dLbls>
            <c:dLblPos val="t"/>
            <c:showVal val="1"/>
          </c:dLbls>
          <c:cat>
            <c:strRef>
              <c:f>'[Копия Динамика по открытости.xlsx]2014-2016'!$B$23:$D$23</c:f>
              <c:strCache>
                <c:ptCount val="3"/>
                <c:pt idx="0">
                  <c:v>2014 год</c:v>
                </c:pt>
                <c:pt idx="1">
                  <c:v>2015 год</c:v>
                </c:pt>
                <c:pt idx="2">
                  <c:v>2016 год</c:v>
                </c:pt>
              </c:strCache>
            </c:strRef>
          </c:cat>
          <c:val>
            <c:numRef>
              <c:f>'[Копия Динамика по открытости.xlsx]2014-2016'!$B$24:$D$24</c:f>
              <c:numCache>
                <c:formatCode>General</c:formatCode>
                <c:ptCount val="3"/>
                <c:pt idx="0" formatCode="@">
                  <c:v>9</c:v>
                </c:pt>
                <c:pt idx="1">
                  <c:v>5</c:v>
                </c:pt>
                <c:pt idx="2">
                  <c:v>3</c:v>
                </c:pt>
              </c:numCache>
            </c:numRef>
          </c:val>
        </c:ser>
        <c:marker val="1"/>
        <c:axId val="77136256"/>
        <c:axId val="77137792"/>
      </c:lineChart>
      <c:catAx>
        <c:axId val="77136256"/>
        <c:scaling>
          <c:orientation val="minMax"/>
        </c:scaling>
        <c:axPos val="t"/>
        <c:tickLblPos val="nextTo"/>
        <c:crossAx val="77137792"/>
        <c:crosses val="autoZero"/>
        <c:auto val="1"/>
        <c:lblAlgn val="ctr"/>
        <c:lblOffset val="100"/>
      </c:catAx>
      <c:valAx>
        <c:axId val="77137792"/>
        <c:scaling>
          <c:orientation val="maxMin"/>
          <c:max val="10"/>
          <c:min val="0"/>
        </c:scaling>
        <c:axPos val="l"/>
        <c:majorGridlines/>
        <c:numFmt formatCode="@" sourceLinked="1"/>
        <c:tickLblPos val="nextTo"/>
        <c:crossAx val="77136256"/>
        <c:crosses val="autoZero"/>
        <c:crossBetween val="between"/>
        <c:majorUnit val="1"/>
        <c:minorUnit val="0.1"/>
      </c:valAx>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9</Pages>
  <Words>2781</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markitanova</dc:creator>
  <cp:lastModifiedBy>Gnezdilova</cp:lastModifiedBy>
  <cp:revision>30</cp:revision>
  <cp:lastPrinted>2017-05-30T03:36:00Z</cp:lastPrinted>
  <dcterms:created xsi:type="dcterms:W3CDTF">2016-06-02T08:49:00Z</dcterms:created>
  <dcterms:modified xsi:type="dcterms:W3CDTF">2017-05-30T03:38:00Z</dcterms:modified>
</cp:coreProperties>
</file>