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2B" w:rsidRDefault="00FF5425" w:rsidP="00FC502B">
      <w:pPr>
        <w:pStyle w:val="1"/>
        <w:ind w:firstLine="0"/>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2871470</wp:posOffset>
                </wp:positionH>
                <wp:positionV relativeFrom="paragraph">
                  <wp:posOffset>-728345</wp:posOffset>
                </wp:positionV>
                <wp:extent cx="278765" cy="302260"/>
                <wp:effectExtent l="8255" t="3175" r="8255"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3022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6E061" id="Oval 2" o:spid="_x0000_s1026" style="position:absolute;margin-left:226.1pt;margin-top:-57.35pt;width:21.9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5cdAIAAOs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" stroked="f"/>
            </w:pict>
          </mc:Fallback>
        </mc:AlternateContent>
      </w: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r w:rsidRPr="00417AB8">
        <w:rPr>
          <w:szCs w:val="28"/>
        </w:rPr>
        <w:t>П Р И К А З</w:t>
      </w:r>
    </w:p>
    <w:p w:rsidR="00FC502B" w:rsidRPr="00950D39" w:rsidRDefault="00FC502B" w:rsidP="00FC502B">
      <w:pPr>
        <w:jc w:val="center"/>
        <w:rPr>
          <w:sz w:val="48"/>
          <w:szCs w:val="48"/>
        </w:rPr>
      </w:pPr>
    </w:p>
    <w:p w:rsidR="00FC502B" w:rsidRDefault="00FC502B" w:rsidP="00FC502B">
      <w:pPr>
        <w:jc w:val="center"/>
        <w:rPr>
          <w:szCs w:val="28"/>
          <w:u w:val="single"/>
        </w:rPr>
      </w:pPr>
      <w:r w:rsidRPr="00417AB8">
        <w:rPr>
          <w:szCs w:val="28"/>
        </w:rPr>
        <w:t xml:space="preserve">от </w:t>
      </w:r>
      <w:r w:rsidR="00ED1EFC">
        <w:rPr>
          <w:szCs w:val="28"/>
        </w:rPr>
        <w:t>«</w:t>
      </w:r>
      <w:r w:rsidR="00AF7A94">
        <w:rPr>
          <w:szCs w:val="28"/>
        </w:rPr>
        <w:t xml:space="preserve">  </w:t>
      </w:r>
      <w:r>
        <w:rPr>
          <w:szCs w:val="28"/>
        </w:rPr>
        <w:t xml:space="preserve"> »</w:t>
      </w:r>
      <w:r w:rsidRPr="00417AB8">
        <w:rPr>
          <w:szCs w:val="28"/>
        </w:rPr>
        <w:t xml:space="preserve"> </w:t>
      </w:r>
      <w:r w:rsidR="00AF7A94">
        <w:rPr>
          <w:szCs w:val="28"/>
        </w:rPr>
        <w:t>февраля</w:t>
      </w:r>
      <w:r w:rsidRPr="00417AB8">
        <w:rPr>
          <w:szCs w:val="28"/>
        </w:rPr>
        <w:t xml:space="preserve"> </w:t>
      </w:r>
      <w:r>
        <w:rPr>
          <w:szCs w:val="28"/>
        </w:rPr>
        <w:t>20</w:t>
      </w:r>
      <w:r w:rsidR="00AF7A94">
        <w:rPr>
          <w:szCs w:val="28"/>
        </w:rPr>
        <w:t>20</w:t>
      </w:r>
      <w:r w:rsidRPr="00417AB8">
        <w:rPr>
          <w:szCs w:val="28"/>
        </w:rPr>
        <w:t xml:space="preserve"> года №</w:t>
      </w:r>
      <w:r w:rsidR="00B10929">
        <w:rPr>
          <w:szCs w:val="28"/>
        </w:rPr>
        <w:t xml:space="preserve"> </w:t>
      </w:r>
    </w:p>
    <w:p w:rsidR="00FC502B" w:rsidRPr="00950D39" w:rsidRDefault="00FC502B" w:rsidP="00FC502B">
      <w:pPr>
        <w:jc w:val="center"/>
        <w:rPr>
          <w:sz w:val="48"/>
          <w:szCs w:val="48"/>
          <w:u w:val="single"/>
        </w:rPr>
      </w:pPr>
    </w:p>
    <w:p w:rsidR="00FC502B" w:rsidRDefault="00FC502B" w:rsidP="00FC502B">
      <w:pPr>
        <w:jc w:val="center"/>
        <w:rPr>
          <w:szCs w:val="28"/>
        </w:rPr>
      </w:pPr>
      <w:r w:rsidRPr="00417AB8">
        <w:rPr>
          <w:szCs w:val="28"/>
        </w:rPr>
        <w:t>г. Горно-Алтайск</w:t>
      </w:r>
    </w:p>
    <w:p w:rsidR="00857507" w:rsidRDefault="00857507" w:rsidP="007755C0">
      <w:pPr>
        <w:pStyle w:val="ConsPlusTitle"/>
        <w:outlineLvl w:val="0"/>
      </w:pPr>
    </w:p>
    <w:p w:rsidR="00A91EBF" w:rsidRPr="006A4BDA" w:rsidRDefault="00FC502B" w:rsidP="006A4BDA">
      <w:pPr>
        <w:pStyle w:val="ConsPlusTitle"/>
        <w:jc w:val="center"/>
        <w:rPr>
          <w:rFonts w:ascii="Times New Roman" w:hAnsi="Times New Roman" w:cs="Times New Roman"/>
          <w:sz w:val="28"/>
          <w:szCs w:val="28"/>
        </w:rPr>
      </w:pPr>
      <w:r w:rsidRPr="006A4BDA">
        <w:rPr>
          <w:rFonts w:ascii="Times New Roman" w:hAnsi="Times New Roman" w:cs="Times New Roman"/>
          <w:sz w:val="28"/>
          <w:szCs w:val="28"/>
        </w:rPr>
        <w:t>О</w:t>
      </w:r>
      <w:r w:rsidR="006A4BDA" w:rsidRPr="006A4BDA">
        <w:rPr>
          <w:rFonts w:ascii="Times New Roman" w:hAnsi="Times New Roman" w:cs="Times New Roman"/>
          <w:sz w:val="28"/>
          <w:szCs w:val="28"/>
        </w:rPr>
        <w:t>б утверждении Порядков</w:t>
      </w:r>
    </w:p>
    <w:p w:rsidR="00A91EBF" w:rsidRPr="006A4BDA" w:rsidRDefault="00857507" w:rsidP="006A4BDA">
      <w:pPr>
        <w:pStyle w:val="ConsPlusTitle"/>
        <w:jc w:val="center"/>
        <w:rPr>
          <w:rFonts w:ascii="Times New Roman" w:hAnsi="Times New Roman" w:cs="Times New Roman"/>
          <w:sz w:val="28"/>
          <w:szCs w:val="28"/>
        </w:rPr>
      </w:pPr>
      <w:r w:rsidRPr="006A4BDA">
        <w:rPr>
          <w:rFonts w:ascii="Times New Roman" w:hAnsi="Times New Roman" w:cs="Times New Roman"/>
          <w:sz w:val="28"/>
          <w:szCs w:val="28"/>
        </w:rPr>
        <w:t>представления и з</w:t>
      </w:r>
      <w:r w:rsidR="005A7D5E">
        <w:rPr>
          <w:rFonts w:ascii="Times New Roman" w:hAnsi="Times New Roman" w:cs="Times New Roman"/>
          <w:sz w:val="28"/>
          <w:szCs w:val="28"/>
        </w:rPr>
        <w:t>аполнения отчетов о выполнении С</w:t>
      </w:r>
      <w:r w:rsidRPr="006A4BDA">
        <w:rPr>
          <w:rFonts w:ascii="Times New Roman" w:hAnsi="Times New Roman" w:cs="Times New Roman"/>
          <w:sz w:val="28"/>
          <w:szCs w:val="28"/>
        </w:rPr>
        <w:t>оглашений,</w:t>
      </w:r>
    </w:p>
    <w:p w:rsidR="00A91EBF" w:rsidRPr="006A4BDA" w:rsidRDefault="00857507" w:rsidP="006A4BDA">
      <w:pPr>
        <w:pStyle w:val="ConsPlusTitle"/>
        <w:jc w:val="center"/>
        <w:rPr>
          <w:rFonts w:ascii="Times New Roman" w:hAnsi="Times New Roman" w:cs="Times New Roman"/>
          <w:sz w:val="28"/>
          <w:szCs w:val="28"/>
        </w:rPr>
      </w:pPr>
      <w:r w:rsidRPr="006A4BDA">
        <w:rPr>
          <w:rFonts w:ascii="Times New Roman" w:hAnsi="Times New Roman" w:cs="Times New Roman"/>
          <w:sz w:val="28"/>
          <w:szCs w:val="28"/>
        </w:rPr>
        <w:t xml:space="preserve">заключаемых между </w:t>
      </w:r>
      <w:r w:rsidR="008F0397" w:rsidRPr="006A4BDA">
        <w:rPr>
          <w:rFonts w:ascii="Times New Roman" w:hAnsi="Times New Roman" w:cs="Times New Roman"/>
          <w:sz w:val="28"/>
          <w:szCs w:val="28"/>
        </w:rPr>
        <w:t>М</w:t>
      </w:r>
      <w:r w:rsidRPr="006A4BDA">
        <w:rPr>
          <w:rFonts w:ascii="Times New Roman" w:hAnsi="Times New Roman" w:cs="Times New Roman"/>
          <w:sz w:val="28"/>
          <w:szCs w:val="28"/>
        </w:rPr>
        <w:t xml:space="preserve">инистерством финансов </w:t>
      </w:r>
      <w:r w:rsidR="008F0397" w:rsidRPr="006A4BDA">
        <w:rPr>
          <w:rFonts w:ascii="Times New Roman" w:hAnsi="Times New Roman" w:cs="Times New Roman"/>
          <w:sz w:val="28"/>
          <w:szCs w:val="28"/>
        </w:rPr>
        <w:t>Р</w:t>
      </w:r>
      <w:r w:rsidRPr="006A4BDA">
        <w:rPr>
          <w:rFonts w:ascii="Times New Roman" w:hAnsi="Times New Roman" w:cs="Times New Roman"/>
          <w:sz w:val="28"/>
          <w:szCs w:val="28"/>
        </w:rPr>
        <w:t xml:space="preserve">еспублики </w:t>
      </w:r>
      <w:r w:rsidR="00FC502B" w:rsidRPr="006A4BDA">
        <w:rPr>
          <w:rFonts w:ascii="Times New Roman" w:hAnsi="Times New Roman" w:cs="Times New Roman"/>
          <w:sz w:val="28"/>
          <w:szCs w:val="28"/>
        </w:rPr>
        <w:t>А</w:t>
      </w:r>
      <w:r w:rsidRPr="006A4BDA">
        <w:rPr>
          <w:rFonts w:ascii="Times New Roman" w:hAnsi="Times New Roman" w:cs="Times New Roman"/>
          <w:sz w:val="28"/>
          <w:szCs w:val="28"/>
        </w:rPr>
        <w:t>лтай</w:t>
      </w:r>
    </w:p>
    <w:p w:rsidR="00A91EBF" w:rsidRPr="006A4BDA" w:rsidRDefault="00857507" w:rsidP="00AF7A94">
      <w:pPr>
        <w:pStyle w:val="ConsPlusTitle"/>
        <w:jc w:val="center"/>
        <w:rPr>
          <w:rFonts w:ascii="Times New Roman" w:hAnsi="Times New Roman" w:cs="Times New Roman"/>
          <w:sz w:val="28"/>
          <w:szCs w:val="28"/>
        </w:rPr>
      </w:pPr>
      <w:r w:rsidRPr="006A4BDA">
        <w:rPr>
          <w:rFonts w:ascii="Times New Roman" w:hAnsi="Times New Roman" w:cs="Times New Roman"/>
          <w:sz w:val="28"/>
          <w:szCs w:val="28"/>
        </w:rPr>
        <w:t xml:space="preserve">и органами местного самоуправления в </w:t>
      </w:r>
      <w:r w:rsidR="008F0397" w:rsidRPr="006A4BDA">
        <w:rPr>
          <w:rFonts w:ascii="Times New Roman" w:hAnsi="Times New Roman" w:cs="Times New Roman"/>
          <w:sz w:val="28"/>
          <w:szCs w:val="28"/>
        </w:rPr>
        <w:t>Р</w:t>
      </w:r>
      <w:r w:rsidRPr="006A4BDA">
        <w:rPr>
          <w:rFonts w:ascii="Times New Roman" w:hAnsi="Times New Roman" w:cs="Times New Roman"/>
          <w:sz w:val="28"/>
          <w:szCs w:val="28"/>
        </w:rPr>
        <w:t xml:space="preserve">еспублике </w:t>
      </w:r>
      <w:r w:rsidR="00FC502B" w:rsidRPr="006A4BDA">
        <w:rPr>
          <w:rFonts w:ascii="Times New Roman" w:hAnsi="Times New Roman" w:cs="Times New Roman"/>
          <w:sz w:val="28"/>
          <w:szCs w:val="28"/>
        </w:rPr>
        <w:t>А</w:t>
      </w:r>
      <w:r w:rsidRPr="006A4BDA">
        <w:rPr>
          <w:rFonts w:ascii="Times New Roman" w:hAnsi="Times New Roman" w:cs="Times New Roman"/>
          <w:sz w:val="28"/>
          <w:szCs w:val="28"/>
        </w:rPr>
        <w:t>лтай</w:t>
      </w:r>
      <w:r w:rsidR="006A4BDA" w:rsidRPr="006A4BDA">
        <w:rPr>
          <w:rFonts w:ascii="Times New Roman" w:hAnsi="Times New Roman" w:cs="Times New Roman"/>
          <w:sz w:val="28"/>
          <w:szCs w:val="28"/>
        </w:rPr>
        <w:t>,</w:t>
      </w:r>
      <w:r w:rsidRPr="006A4BDA">
        <w:rPr>
          <w:rFonts w:ascii="Times New Roman" w:hAnsi="Times New Roman" w:cs="Times New Roman"/>
          <w:sz w:val="28"/>
          <w:szCs w:val="28"/>
        </w:rPr>
        <w:t xml:space="preserve"> </w:t>
      </w:r>
      <w:r w:rsidR="00AF7A94" w:rsidRPr="00AF7A94">
        <w:rPr>
          <w:rFonts w:ascii="Times New Roman" w:eastAsiaTheme="minorHAnsi" w:hAnsi="Times New Roman" w:cs="Times New Roman"/>
          <w:sz w:val="28"/>
          <w:szCs w:val="28"/>
          <w:lang w:eastAsia="en-US"/>
        </w:rPr>
        <w:t>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r w:rsidR="006A4BDA" w:rsidRPr="00AF7A94">
        <w:rPr>
          <w:rFonts w:ascii="Times New Roman" w:hAnsi="Times New Roman" w:cs="Times New Roman"/>
          <w:sz w:val="28"/>
          <w:szCs w:val="28"/>
        </w:rPr>
        <w:t xml:space="preserve"> </w:t>
      </w:r>
      <w:r w:rsidR="006A4BDA" w:rsidRPr="006A4BDA">
        <w:rPr>
          <w:rFonts w:ascii="Times New Roman" w:hAnsi="Times New Roman" w:cs="Times New Roman"/>
          <w:sz w:val="28"/>
          <w:szCs w:val="28"/>
        </w:rPr>
        <w:t>и П</w:t>
      </w:r>
      <w:r w:rsidRPr="006A4BDA">
        <w:rPr>
          <w:rFonts w:ascii="Times New Roman" w:hAnsi="Times New Roman" w:cs="Times New Roman"/>
          <w:sz w:val="28"/>
          <w:szCs w:val="28"/>
        </w:rPr>
        <w:t>орядка</w:t>
      </w:r>
    </w:p>
    <w:p w:rsidR="00AF7A94" w:rsidRPr="00AF7A94" w:rsidRDefault="00857507" w:rsidP="00AF7A94">
      <w:pPr>
        <w:pStyle w:val="ConsPlusTitle"/>
        <w:jc w:val="center"/>
        <w:rPr>
          <w:rFonts w:ascii="Times New Roman" w:eastAsiaTheme="minorHAnsi" w:hAnsi="Times New Roman" w:cs="Times New Roman"/>
          <w:sz w:val="28"/>
          <w:szCs w:val="28"/>
          <w:lang w:eastAsia="en-US"/>
        </w:rPr>
      </w:pPr>
      <w:r w:rsidRPr="006A4BDA">
        <w:rPr>
          <w:rFonts w:ascii="Times New Roman" w:hAnsi="Times New Roman" w:cs="Times New Roman"/>
          <w:sz w:val="28"/>
          <w:szCs w:val="28"/>
        </w:rPr>
        <w:t xml:space="preserve">представления и составления сводного отчета </w:t>
      </w:r>
      <w:r w:rsidR="00AF7A94" w:rsidRPr="00AF7A94">
        <w:rPr>
          <w:rFonts w:ascii="Times New Roman" w:eastAsiaTheme="minorHAnsi" w:hAnsi="Times New Roman" w:cs="Times New Roman"/>
          <w:bCs/>
          <w:sz w:val="28"/>
          <w:szCs w:val="28"/>
          <w:lang w:eastAsia="en-US"/>
        </w:rPr>
        <w:t>об исполнении главами местных администраций поселений обязательств по Соглашениям</w:t>
      </w:r>
      <w:r w:rsidR="00AF7A94" w:rsidRPr="00AF7A94">
        <w:rPr>
          <w:rFonts w:ascii="Times New Roman" w:eastAsiaTheme="minorHAnsi" w:hAnsi="Times New Roman" w:cs="Times New Roman"/>
          <w:b w:val="0"/>
          <w:bCs/>
          <w:sz w:val="28"/>
          <w:szCs w:val="28"/>
          <w:lang w:eastAsia="en-US"/>
        </w:rPr>
        <w:t xml:space="preserve"> </w:t>
      </w:r>
      <w:r w:rsidR="00AF7A94" w:rsidRPr="00AF7A94">
        <w:rPr>
          <w:rFonts w:ascii="Times New Roman" w:eastAsiaTheme="minorHAnsi" w:hAnsi="Times New Roman" w:cs="Times New Roman"/>
          <w:bCs/>
          <w:sz w:val="28"/>
          <w:szCs w:val="28"/>
          <w:lang w:eastAsia="en-US"/>
        </w:rPr>
        <w:t>заключаемым</w:t>
      </w:r>
      <w:r w:rsidR="00AF7A94" w:rsidRPr="00AF7A94">
        <w:rPr>
          <w:rFonts w:ascii="Times New Roman" w:eastAsiaTheme="minorHAnsi" w:hAnsi="Times New Roman" w:cs="Times New Roman"/>
          <w:b w:val="0"/>
          <w:bCs/>
          <w:sz w:val="28"/>
          <w:szCs w:val="28"/>
          <w:lang w:eastAsia="en-US"/>
        </w:rPr>
        <w:t xml:space="preserve"> </w:t>
      </w:r>
      <w:r w:rsidR="00AF7A94" w:rsidRPr="00AF7A94">
        <w:rPr>
          <w:rFonts w:ascii="Times New Roman" w:eastAsiaTheme="minorHAnsi" w:hAnsi="Times New Roman" w:cs="Times New Roman"/>
          <w:sz w:val="28"/>
          <w:szCs w:val="28"/>
          <w:lang w:eastAsia="en-US"/>
        </w:rPr>
        <w:t>между финансовым органом муниципального района, наделенного законом Республики Алтай отдельными государственными полномочиями Республики Алтай по расчету и предоставлению дотации на выравнивание бюджетной обеспеченности бюджетам поселений за счет средств республиканского бюджета Республики Алтай и главой местной администрации поселения, получающего дотацию из бюджета муниципального района за счет субвенций из республиканского бюджета Республики Алтай на исполнение отдельных государственных полномочий Республики Алтай по расчету и предоставлению дотации, и (или) доходы по заменяющим указанную дотацию дополнительным нормативам отчислений от налога на доходы физических лиц</w:t>
      </w:r>
    </w:p>
    <w:p w:rsidR="00A91EBF" w:rsidRPr="007755C0" w:rsidRDefault="00A91EBF" w:rsidP="00AF7A94">
      <w:pPr>
        <w:pStyle w:val="ConsPlusNormal"/>
        <w:jc w:val="both"/>
        <w:rPr>
          <w:rFonts w:ascii="Times New Roman" w:hAnsi="Times New Roman" w:cs="Times New Roman"/>
          <w:sz w:val="48"/>
          <w:szCs w:val="48"/>
        </w:rPr>
      </w:pPr>
    </w:p>
    <w:p w:rsidR="00A91EBF" w:rsidRPr="00FC502B" w:rsidRDefault="00A91EBF" w:rsidP="007755C0">
      <w:pPr>
        <w:pStyle w:val="ConsPlusNormal"/>
        <w:ind w:firstLine="709"/>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 xml:space="preserve">В целях реализации </w:t>
      </w:r>
      <w:r w:rsidR="00BF27CF">
        <w:rPr>
          <w:rFonts w:ascii="Times New Roman" w:hAnsi="Times New Roman" w:cs="Times New Roman"/>
          <w:color w:val="000000" w:themeColor="text1"/>
          <w:sz w:val="28"/>
          <w:szCs w:val="28"/>
        </w:rPr>
        <w:t>пункта</w:t>
      </w:r>
      <w:r w:rsidR="0027313C">
        <w:rPr>
          <w:rFonts w:ascii="Times New Roman" w:hAnsi="Times New Roman" w:cs="Times New Roman"/>
          <w:color w:val="000000" w:themeColor="text1"/>
          <w:sz w:val="28"/>
          <w:szCs w:val="28"/>
        </w:rPr>
        <w:t xml:space="preserve"> </w:t>
      </w:r>
      <w:r w:rsidR="006C00D6">
        <w:rPr>
          <w:rFonts w:ascii="Times New Roman" w:hAnsi="Times New Roman" w:cs="Times New Roman"/>
          <w:color w:val="000000" w:themeColor="text1"/>
          <w:sz w:val="28"/>
          <w:szCs w:val="28"/>
        </w:rPr>
        <w:t xml:space="preserve">6 статьи 137 и </w:t>
      </w:r>
      <w:hyperlink r:id="rId7" w:history="1">
        <w:r w:rsidRPr="00FC502B">
          <w:rPr>
            <w:rFonts w:ascii="Times New Roman" w:hAnsi="Times New Roman" w:cs="Times New Roman"/>
            <w:color w:val="000000" w:themeColor="text1"/>
            <w:sz w:val="28"/>
            <w:szCs w:val="28"/>
          </w:rPr>
          <w:t xml:space="preserve">пункта </w:t>
        </w:r>
        <w:r w:rsidR="00AF7A94">
          <w:rPr>
            <w:rFonts w:ascii="Times New Roman" w:hAnsi="Times New Roman" w:cs="Times New Roman"/>
            <w:color w:val="000000" w:themeColor="text1"/>
            <w:sz w:val="28"/>
            <w:szCs w:val="28"/>
          </w:rPr>
          <w:t>8</w:t>
        </w:r>
        <w:r w:rsidRPr="00FC502B">
          <w:rPr>
            <w:rFonts w:ascii="Times New Roman" w:hAnsi="Times New Roman" w:cs="Times New Roman"/>
            <w:color w:val="000000" w:themeColor="text1"/>
            <w:sz w:val="28"/>
            <w:szCs w:val="28"/>
          </w:rPr>
          <w:t xml:space="preserve"> статьи 13</w:t>
        </w:r>
      </w:hyperlink>
      <w:r w:rsidR="00AF7A94">
        <w:rPr>
          <w:rFonts w:ascii="Times New Roman" w:hAnsi="Times New Roman" w:cs="Times New Roman"/>
          <w:color w:val="000000" w:themeColor="text1"/>
          <w:sz w:val="28"/>
          <w:szCs w:val="28"/>
        </w:rPr>
        <w:t>8</w:t>
      </w:r>
      <w:r w:rsidRPr="00FC502B">
        <w:rPr>
          <w:rFonts w:ascii="Times New Roman" w:hAnsi="Times New Roman" w:cs="Times New Roman"/>
          <w:color w:val="000000" w:themeColor="text1"/>
          <w:sz w:val="28"/>
          <w:szCs w:val="28"/>
        </w:rPr>
        <w:t xml:space="preserve"> Бюджетного кодекса Российской Федерации </w:t>
      </w:r>
      <w:r w:rsidRPr="00002363">
        <w:rPr>
          <w:rFonts w:ascii="Times New Roman" w:hAnsi="Times New Roman" w:cs="Times New Roman"/>
          <w:b/>
          <w:color w:val="000000" w:themeColor="text1"/>
          <w:spacing w:val="60"/>
          <w:sz w:val="28"/>
          <w:szCs w:val="28"/>
        </w:rPr>
        <w:t>приказываю:</w:t>
      </w:r>
    </w:p>
    <w:p w:rsidR="00A91EBF" w:rsidRPr="00FC502B" w:rsidRDefault="00A91EBF" w:rsidP="007755C0">
      <w:pPr>
        <w:pStyle w:val="ConsPlusNormal"/>
        <w:ind w:firstLine="709"/>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1. Утвердить прилагаемые:</w:t>
      </w:r>
    </w:p>
    <w:p w:rsidR="00A91EBF" w:rsidRPr="00FC502B" w:rsidRDefault="00A91EBF" w:rsidP="006C00D6">
      <w:pPr>
        <w:autoSpaceDE w:val="0"/>
        <w:autoSpaceDN w:val="0"/>
        <w:adjustRightInd w:val="0"/>
        <w:ind w:firstLine="708"/>
        <w:jc w:val="both"/>
        <w:rPr>
          <w:color w:val="000000" w:themeColor="text1"/>
          <w:szCs w:val="28"/>
        </w:rPr>
      </w:pPr>
      <w:r w:rsidRPr="00FC502B">
        <w:rPr>
          <w:color w:val="000000" w:themeColor="text1"/>
          <w:szCs w:val="28"/>
        </w:rPr>
        <w:t xml:space="preserve">а) </w:t>
      </w:r>
      <w:hyperlink w:anchor="P94" w:history="1">
        <w:r w:rsidRPr="00FC502B">
          <w:rPr>
            <w:color w:val="000000" w:themeColor="text1"/>
            <w:szCs w:val="28"/>
          </w:rPr>
          <w:t>Порядок</w:t>
        </w:r>
      </w:hyperlink>
      <w:r w:rsidRPr="00FC502B">
        <w:rPr>
          <w:color w:val="000000" w:themeColor="text1"/>
          <w:szCs w:val="28"/>
        </w:rPr>
        <w:t xml:space="preserve"> представления и </w:t>
      </w:r>
      <w:r w:rsidR="006A4BDA">
        <w:rPr>
          <w:color w:val="000000" w:themeColor="text1"/>
          <w:szCs w:val="28"/>
        </w:rPr>
        <w:t>заполнения отчета о в</w:t>
      </w:r>
      <w:r w:rsidR="005A7D5E">
        <w:rPr>
          <w:color w:val="000000" w:themeColor="text1"/>
          <w:szCs w:val="28"/>
        </w:rPr>
        <w:t>ыполнении С</w:t>
      </w:r>
      <w:r w:rsidRPr="00FC502B">
        <w:rPr>
          <w:color w:val="000000" w:themeColor="text1"/>
          <w:szCs w:val="28"/>
        </w:rPr>
        <w:t>оглашений,</w:t>
      </w:r>
      <w:r w:rsidR="006C00D6" w:rsidRPr="006C00D6">
        <w:rPr>
          <w:rFonts w:eastAsiaTheme="minorHAnsi"/>
          <w:szCs w:val="28"/>
          <w:lang w:eastAsia="en-US"/>
        </w:rPr>
        <w:t xml:space="preserve"> </w:t>
      </w:r>
      <w:r w:rsidR="006C00D6">
        <w:rPr>
          <w:rFonts w:eastAsiaTheme="minorHAnsi"/>
          <w:szCs w:val="28"/>
          <w:lang w:eastAsia="en-US"/>
        </w:rPr>
        <w:t>которыми предусматриваются меры по социально-</w:t>
      </w:r>
      <w:r w:rsidR="006C00D6">
        <w:rPr>
          <w:rFonts w:eastAsiaTheme="minorHAnsi"/>
          <w:szCs w:val="28"/>
          <w:lang w:eastAsia="en-US"/>
        </w:rPr>
        <w:lastRenderedPageBreak/>
        <w:t>экономическому развитию и оздоровлению муниципальных финансов муниципального района (городского округа) в Республике Алтай</w:t>
      </w:r>
      <w:r w:rsidRPr="00FC502B">
        <w:rPr>
          <w:color w:val="000000" w:themeColor="text1"/>
          <w:szCs w:val="28"/>
        </w:rPr>
        <w:t>;</w:t>
      </w:r>
    </w:p>
    <w:p w:rsidR="00A91EBF" w:rsidRPr="00FC502B" w:rsidRDefault="00414495" w:rsidP="007755C0">
      <w:pPr>
        <w:pStyle w:val="ConsPlusNormal"/>
        <w:ind w:firstLine="709"/>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в</w:t>
      </w:r>
      <w:r w:rsidR="00A91EBF" w:rsidRPr="00FC502B">
        <w:rPr>
          <w:rFonts w:ascii="Times New Roman" w:hAnsi="Times New Roman" w:cs="Times New Roman"/>
          <w:color w:val="000000" w:themeColor="text1"/>
          <w:sz w:val="28"/>
          <w:szCs w:val="28"/>
        </w:rPr>
        <w:t xml:space="preserve">) </w:t>
      </w:r>
      <w:hyperlink w:anchor="P1209" w:history="1">
        <w:r w:rsidR="00A91EBF" w:rsidRPr="00FC502B">
          <w:rPr>
            <w:rFonts w:ascii="Times New Roman" w:hAnsi="Times New Roman" w:cs="Times New Roman"/>
            <w:color w:val="000000" w:themeColor="text1"/>
            <w:sz w:val="28"/>
            <w:szCs w:val="28"/>
          </w:rPr>
          <w:t>Порядок</w:t>
        </w:r>
      </w:hyperlink>
      <w:r w:rsidR="00A91EBF" w:rsidRPr="00FC502B">
        <w:rPr>
          <w:rFonts w:ascii="Times New Roman" w:hAnsi="Times New Roman" w:cs="Times New Roman"/>
          <w:color w:val="000000" w:themeColor="text1"/>
          <w:sz w:val="28"/>
          <w:szCs w:val="28"/>
        </w:rPr>
        <w:t xml:space="preserve"> представления и составления сводного отчета о выполнении Соглашений, заключаемых между </w:t>
      </w:r>
      <w:r w:rsidR="0027313C">
        <w:rPr>
          <w:rFonts w:ascii="Times New Roman" w:hAnsi="Times New Roman" w:cs="Times New Roman"/>
          <w:color w:val="000000" w:themeColor="text1"/>
          <w:sz w:val="28"/>
          <w:szCs w:val="28"/>
        </w:rPr>
        <w:t>финансовыми органами муниципальных образований в</w:t>
      </w:r>
      <w:r w:rsidR="00A91EBF" w:rsidRPr="00FC502B">
        <w:rPr>
          <w:rFonts w:ascii="Times New Roman" w:hAnsi="Times New Roman" w:cs="Times New Roman"/>
          <w:color w:val="000000" w:themeColor="text1"/>
          <w:sz w:val="28"/>
          <w:szCs w:val="28"/>
        </w:rPr>
        <w:t xml:space="preserve"> Республик</w:t>
      </w:r>
      <w:r w:rsidR="0027313C">
        <w:rPr>
          <w:rFonts w:ascii="Times New Roman" w:hAnsi="Times New Roman" w:cs="Times New Roman"/>
          <w:color w:val="000000" w:themeColor="text1"/>
          <w:sz w:val="28"/>
          <w:szCs w:val="28"/>
        </w:rPr>
        <w:t>е</w:t>
      </w:r>
      <w:r w:rsidR="00A91EBF" w:rsidRPr="00FC502B">
        <w:rPr>
          <w:rFonts w:ascii="Times New Roman" w:hAnsi="Times New Roman" w:cs="Times New Roman"/>
          <w:color w:val="000000" w:themeColor="text1"/>
          <w:sz w:val="28"/>
          <w:szCs w:val="28"/>
        </w:rPr>
        <w:t xml:space="preserve"> Алтай и</w:t>
      </w:r>
      <w:r w:rsidR="0027313C">
        <w:rPr>
          <w:rFonts w:ascii="Times New Roman" w:hAnsi="Times New Roman" w:cs="Times New Roman"/>
          <w:color w:val="000000" w:themeColor="text1"/>
          <w:sz w:val="28"/>
          <w:szCs w:val="28"/>
        </w:rPr>
        <w:t xml:space="preserve"> главами </w:t>
      </w:r>
      <w:r w:rsidR="00A91EBF" w:rsidRPr="00FC502B">
        <w:rPr>
          <w:rFonts w:ascii="Times New Roman" w:hAnsi="Times New Roman" w:cs="Times New Roman"/>
          <w:color w:val="000000" w:themeColor="text1"/>
          <w:sz w:val="28"/>
          <w:szCs w:val="28"/>
        </w:rPr>
        <w:t xml:space="preserve"> </w:t>
      </w:r>
      <w:r w:rsidR="0027313C">
        <w:rPr>
          <w:rFonts w:ascii="Times New Roman" w:hAnsi="Times New Roman" w:cs="Times New Roman"/>
          <w:color w:val="000000" w:themeColor="text1"/>
          <w:sz w:val="28"/>
          <w:szCs w:val="28"/>
        </w:rPr>
        <w:t xml:space="preserve">местных администраций поселений </w:t>
      </w:r>
      <w:r w:rsidR="00A91EBF" w:rsidRPr="00FC502B">
        <w:rPr>
          <w:rFonts w:ascii="Times New Roman" w:hAnsi="Times New Roman" w:cs="Times New Roman"/>
          <w:color w:val="000000" w:themeColor="text1"/>
          <w:sz w:val="28"/>
          <w:szCs w:val="28"/>
        </w:rPr>
        <w:t>в Республике Алтай</w:t>
      </w:r>
      <w:r w:rsidR="00002363">
        <w:rPr>
          <w:rFonts w:ascii="Times New Roman" w:hAnsi="Times New Roman" w:cs="Times New Roman"/>
          <w:color w:val="000000" w:themeColor="text1"/>
          <w:sz w:val="28"/>
          <w:szCs w:val="28"/>
        </w:rPr>
        <w:t>,</w:t>
      </w:r>
      <w:r w:rsidR="00A91EBF" w:rsidRPr="00FC502B">
        <w:rPr>
          <w:rFonts w:ascii="Times New Roman" w:hAnsi="Times New Roman" w:cs="Times New Roman"/>
          <w:color w:val="000000" w:themeColor="text1"/>
          <w:sz w:val="28"/>
          <w:szCs w:val="28"/>
        </w:rPr>
        <w:t xml:space="preserve"> </w:t>
      </w:r>
      <w:r w:rsidR="00800585" w:rsidRPr="00800585">
        <w:rPr>
          <w:rFonts w:ascii="Times New Roman" w:eastAsiaTheme="minorHAnsi" w:hAnsi="Times New Roman" w:cs="Times New Roman"/>
          <w:sz w:val="28"/>
          <w:szCs w:val="28"/>
          <w:lang w:eastAsia="en-US"/>
        </w:rPr>
        <w:t>которыми предусматриваются меры по социально-экономическому развитию и оздоровлению муниципальных финансов</w:t>
      </w:r>
      <w:r w:rsidR="00800585">
        <w:rPr>
          <w:rFonts w:eastAsiaTheme="minorHAnsi"/>
          <w:szCs w:val="28"/>
          <w:lang w:eastAsia="en-US"/>
        </w:rPr>
        <w:t xml:space="preserve"> </w:t>
      </w:r>
      <w:r w:rsidR="00A91EBF" w:rsidRPr="00FC502B">
        <w:rPr>
          <w:rFonts w:ascii="Times New Roman" w:hAnsi="Times New Roman" w:cs="Times New Roman"/>
          <w:color w:val="000000" w:themeColor="text1"/>
          <w:sz w:val="28"/>
          <w:szCs w:val="28"/>
        </w:rPr>
        <w:t>сельских поселений, входящих в состав муниципального образования в Республике Алтай.</w:t>
      </w:r>
    </w:p>
    <w:p w:rsidR="00A91EBF" w:rsidRPr="00FC502B" w:rsidRDefault="00E6766F" w:rsidP="007755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91EBF" w:rsidRPr="00FC502B">
        <w:rPr>
          <w:rFonts w:ascii="Times New Roman" w:hAnsi="Times New Roman" w:cs="Times New Roman"/>
          <w:color w:val="000000" w:themeColor="text1"/>
          <w:sz w:val="28"/>
          <w:szCs w:val="28"/>
        </w:rPr>
        <w:t>. Отделу межбюджетных отношений (Тихоновой Л.П.) организовать доведение настоящего Приказа до муниципальных образований в Республике Алтай.</w:t>
      </w:r>
    </w:p>
    <w:p w:rsidR="00A91EBF" w:rsidRPr="00FC502B" w:rsidRDefault="00E6766F" w:rsidP="007755C0">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A91EBF" w:rsidRPr="00FC502B">
        <w:rPr>
          <w:rFonts w:ascii="Times New Roman" w:hAnsi="Times New Roman" w:cs="Times New Roman"/>
          <w:color w:val="000000" w:themeColor="text1"/>
          <w:sz w:val="28"/>
          <w:szCs w:val="28"/>
        </w:rPr>
        <w:t>. Контроль за исполнением настоящего Приказа возложить на заместителя министра М.В.</w:t>
      </w:r>
      <w:r w:rsidR="007755C0">
        <w:rPr>
          <w:rFonts w:ascii="Times New Roman" w:hAnsi="Times New Roman" w:cs="Times New Roman"/>
          <w:color w:val="000000" w:themeColor="text1"/>
          <w:sz w:val="28"/>
          <w:szCs w:val="28"/>
        </w:rPr>
        <w:t xml:space="preserve"> </w:t>
      </w:r>
      <w:r w:rsidR="00A91EBF" w:rsidRPr="00FC502B">
        <w:rPr>
          <w:rFonts w:ascii="Times New Roman" w:hAnsi="Times New Roman" w:cs="Times New Roman"/>
          <w:color w:val="000000" w:themeColor="text1"/>
          <w:sz w:val="28"/>
          <w:szCs w:val="28"/>
        </w:rPr>
        <w:t>Прядко</w:t>
      </w:r>
      <w:r w:rsidR="00A91EBF" w:rsidRPr="00FC502B">
        <w:rPr>
          <w:rFonts w:ascii="Times New Roman" w:hAnsi="Times New Roman" w:cs="Times New Roman"/>
          <w:sz w:val="28"/>
          <w:szCs w:val="28"/>
        </w:rPr>
        <w:t>.</w:t>
      </w:r>
    </w:p>
    <w:p w:rsidR="00A91EBF" w:rsidRPr="00FC502B" w:rsidRDefault="00A91EBF" w:rsidP="00FC502B">
      <w:pPr>
        <w:pStyle w:val="ConsPlusNormal"/>
        <w:jc w:val="both"/>
        <w:rPr>
          <w:rFonts w:ascii="Times New Roman" w:hAnsi="Times New Roman" w:cs="Times New Roman"/>
          <w:sz w:val="28"/>
          <w:szCs w:val="28"/>
        </w:rPr>
      </w:pPr>
    </w:p>
    <w:p w:rsidR="00772044" w:rsidRDefault="00772044" w:rsidP="00FC502B">
      <w:pPr>
        <w:pStyle w:val="ConsPlusNormal"/>
        <w:jc w:val="both"/>
        <w:rPr>
          <w:rFonts w:ascii="Times New Roman" w:hAnsi="Times New Roman" w:cs="Times New Roman"/>
          <w:sz w:val="28"/>
          <w:szCs w:val="28"/>
        </w:rPr>
      </w:pPr>
    </w:p>
    <w:p w:rsidR="007272C1" w:rsidRDefault="007272C1" w:rsidP="00FC502B">
      <w:pPr>
        <w:pStyle w:val="ConsPlusNormal"/>
        <w:jc w:val="both"/>
        <w:rPr>
          <w:rFonts w:ascii="Times New Roman" w:hAnsi="Times New Roman" w:cs="Times New Roman"/>
          <w:sz w:val="28"/>
          <w:szCs w:val="28"/>
        </w:rPr>
      </w:pPr>
    </w:p>
    <w:p w:rsidR="007272C1" w:rsidRPr="00FC502B" w:rsidRDefault="007272C1" w:rsidP="00FC502B">
      <w:pPr>
        <w:pStyle w:val="ConsPlusNormal"/>
        <w:jc w:val="both"/>
        <w:rPr>
          <w:rFonts w:ascii="Times New Roman" w:hAnsi="Times New Roman" w:cs="Times New Roman"/>
          <w:sz w:val="28"/>
          <w:szCs w:val="28"/>
        </w:rPr>
      </w:pPr>
    </w:p>
    <w:p w:rsidR="00772044" w:rsidRPr="00FC502B" w:rsidRDefault="007272C1" w:rsidP="00FC502B">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Исполняющий обязанности министра                                              </w:t>
      </w:r>
      <w:proofErr w:type="spellStart"/>
      <w:r>
        <w:rPr>
          <w:rFonts w:ascii="Times New Roman" w:hAnsi="Times New Roman" w:cs="Times New Roman"/>
          <w:bCs/>
          <w:sz w:val="28"/>
          <w:szCs w:val="28"/>
        </w:rPr>
        <w:t>Н.К.Табаева</w:t>
      </w:r>
      <w:proofErr w:type="spellEnd"/>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Default="00A91EBF" w:rsidP="00FC502B">
      <w:pPr>
        <w:pStyle w:val="ConsPlusNormal"/>
        <w:jc w:val="both"/>
        <w:rPr>
          <w:rFonts w:ascii="Times New Roman" w:hAnsi="Times New Roman" w:cs="Times New Roman"/>
          <w:sz w:val="28"/>
          <w:szCs w:val="28"/>
        </w:rPr>
      </w:pPr>
    </w:p>
    <w:p w:rsidR="00344383" w:rsidRDefault="00344383"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Pr="00FC502B" w:rsidRDefault="00C94515" w:rsidP="00FC502B">
      <w:pPr>
        <w:pStyle w:val="ConsPlusNormal"/>
        <w:jc w:val="both"/>
        <w:rPr>
          <w:rFonts w:ascii="Times New Roman" w:hAnsi="Times New Roman" w:cs="Times New Roman"/>
          <w:sz w:val="28"/>
          <w:szCs w:val="28"/>
        </w:rPr>
      </w:pPr>
    </w:p>
    <w:p w:rsidR="00A91EBF" w:rsidRDefault="00A91EBF" w:rsidP="00FC502B">
      <w:pPr>
        <w:pStyle w:val="ConsPlusNormal"/>
        <w:jc w:val="both"/>
        <w:rPr>
          <w:rFonts w:ascii="Times New Roman" w:hAnsi="Times New Roman" w:cs="Times New Roman"/>
          <w:sz w:val="28"/>
          <w:szCs w:val="28"/>
        </w:rPr>
      </w:pPr>
    </w:p>
    <w:p w:rsidR="006C00D6" w:rsidRDefault="006C00D6" w:rsidP="00FC502B">
      <w:pPr>
        <w:pStyle w:val="ConsPlusNormal"/>
        <w:jc w:val="both"/>
        <w:rPr>
          <w:rFonts w:ascii="Times New Roman" w:hAnsi="Times New Roman" w:cs="Times New Roman"/>
          <w:sz w:val="28"/>
          <w:szCs w:val="28"/>
        </w:rPr>
      </w:pPr>
    </w:p>
    <w:p w:rsidR="006C00D6" w:rsidRDefault="006C00D6" w:rsidP="00FC502B">
      <w:pPr>
        <w:pStyle w:val="ConsPlusNormal"/>
        <w:jc w:val="both"/>
        <w:rPr>
          <w:rFonts w:ascii="Times New Roman" w:hAnsi="Times New Roman" w:cs="Times New Roman"/>
          <w:sz w:val="28"/>
          <w:szCs w:val="28"/>
        </w:rPr>
      </w:pPr>
    </w:p>
    <w:p w:rsidR="006C00D6" w:rsidRDefault="006C00D6" w:rsidP="00FC502B">
      <w:pPr>
        <w:pStyle w:val="ConsPlusNormal"/>
        <w:jc w:val="both"/>
        <w:rPr>
          <w:rFonts w:ascii="Times New Roman" w:hAnsi="Times New Roman" w:cs="Times New Roman"/>
          <w:sz w:val="28"/>
          <w:szCs w:val="28"/>
        </w:rPr>
      </w:pPr>
    </w:p>
    <w:p w:rsidR="006C00D6" w:rsidRDefault="006C00D6" w:rsidP="00FC502B">
      <w:pPr>
        <w:pStyle w:val="ConsPlusNormal"/>
        <w:jc w:val="both"/>
        <w:rPr>
          <w:rFonts w:ascii="Times New Roman" w:hAnsi="Times New Roman" w:cs="Times New Roman"/>
          <w:sz w:val="28"/>
          <w:szCs w:val="28"/>
        </w:rPr>
      </w:pPr>
    </w:p>
    <w:p w:rsidR="006C00D6" w:rsidRDefault="006C00D6" w:rsidP="00FC502B">
      <w:pPr>
        <w:pStyle w:val="ConsPlusNormal"/>
        <w:jc w:val="both"/>
        <w:rPr>
          <w:rFonts w:ascii="Times New Roman" w:hAnsi="Times New Roman" w:cs="Times New Roman"/>
          <w:sz w:val="28"/>
          <w:szCs w:val="28"/>
        </w:rPr>
      </w:pPr>
    </w:p>
    <w:p w:rsidR="006C00D6" w:rsidRPr="00FC502B" w:rsidRDefault="006C00D6"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876ACE" w:rsidRPr="00FC502B" w:rsidRDefault="00876ACE" w:rsidP="00876ACE">
      <w:pPr>
        <w:pStyle w:val="ConsPlusNormal"/>
        <w:ind w:left="4962"/>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76ACE" w:rsidRPr="00FC502B" w:rsidRDefault="00876ACE" w:rsidP="00876ACE">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п</w:t>
      </w:r>
      <w:r w:rsidRPr="00FC502B">
        <w:rPr>
          <w:rFonts w:ascii="Times New Roman" w:hAnsi="Times New Roman" w:cs="Times New Roman"/>
          <w:sz w:val="28"/>
          <w:szCs w:val="28"/>
        </w:rPr>
        <w:t>риказом</w:t>
      </w:r>
      <w:r>
        <w:rPr>
          <w:rFonts w:ascii="Times New Roman" w:hAnsi="Times New Roman" w:cs="Times New Roman"/>
          <w:sz w:val="28"/>
          <w:szCs w:val="28"/>
        </w:rPr>
        <w:t xml:space="preserve"> </w:t>
      </w:r>
      <w:r w:rsidRPr="00FC502B">
        <w:rPr>
          <w:rFonts w:ascii="Times New Roman" w:hAnsi="Times New Roman" w:cs="Times New Roman"/>
          <w:sz w:val="28"/>
          <w:szCs w:val="28"/>
        </w:rPr>
        <w:t>Министерства финансов</w:t>
      </w:r>
    </w:p>
    <w:p w:rsidR="00876ACE" w:rsidRPr="00FC502B" w:rsidRDefault="00876ACE" w:rsidP="00876ACE">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876ACE" w:rsidRPr="00FC502B" w:rsidRDefault="00876ACE" w:rsidP="00876ACE">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 xml:space="preserve">от «   »_______ </w:t>
      </w:r>
      <w:r w:rsidRPr="00FC502B">
        <w:rPr>
          <w:rFonts w:ascii="Times New Roman" w:hAnsi="Times New Roman" w:cs="Times New Roman"/>
          <w:sz w:val="28"/>
          <w:szCs w:val="28"/>
        </w:rPr>
        <w:t>20</w:t>
      </w:r>
      <w:r w:rsidR="006C00D6">
        <w:rPr>
          <w:rFonts w:ascii="Times New Roman" w:hAnsi="Times New Roman" w:cs="Times New Roman"/>
          <w:sz w:val="28"/>
          <w:szCs w:val="28"/>
        </w:rPr>
        <w:t>20</w:t>
      </w:r>
      <w:r w:rsidRPr="00FC502B">
        <w:rPr>
          <w:rFonts w:ascii="Times New Roman" w:hAnsi="Times New Roman" w:cs="Times New Roman"/>
          <w:sz w:val="28"/>
          <w:szCs w:val="28"/>
        </w:rPr>
        <w:t xml:space="preserve"> г. </w:t>
      </w:r>
      <w:r>
        <w:rPr>
          <w:rFonts w:ascii="Times New Roman" w:hAnsi="Times New Roman" w:cs="Times New Roman"/>
          <w:sz w:val="28"/>
          <w:szCs w:val="28"/>
        </w:rPr>
        <w:t>№</w:t>
      </w:r>
      <w:r w:rsidRPr="00FC50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02B">
        <w:rPr>
          <w:rFonts w:ascii="Times New Roman" w:hAnsi="Times New Roman" w:cs="Times New Roman"/>
          <w:sz w:val="28"/>
          <w:szCs w:val="28"/>
        </w:rPr>
        <w:t>-п</w:t>
      </w:r>
    </w:p>
    <w:p w:rsidR="00A91EBF" w:rsidRPr="008F0397" w:rsidRDefault="00A91EBF" w:rsidP="00272332">
      <w:pPr>
        <w:pStyle w:val="ConsPlusNormal"/>
        <w:rPr>
          <w:rFonts w:ascii="Times New Roman" w:hAnsi="Times New Roman" w:cs="Times New Roman"/>
          <w:sz w:val="28"/>
          <w:szCs w:val="28"/>
        </w:rPr>
      </w:pPr>
    </w:p>
    <w:p w:rsidR="00A91EBF" w:rsidRPr="006A4BDA" w:rsidRDefault="00FC502B" w:rsidP="00FC502B">
      <w:pPr>
        <w:pStyle w:val="ConsPlusTitle"/>
        <w:jc w:val="center"/>
        <w:rPr>
          <w:rFonts w:ascii="Times New Roman" w:hAnsi="Times New Roman" w:cs="Times New Roman"/>
          <w:sz w:val="28"/>
          <w:szCs w:val="28"/>
        </w:rPr>
      </w:pPr>
      <w:bookmarkStart w:id="0" w:name="P94"/>
      <w:bookmarkEnd w:id="0"/>
      <w:r w:rsidRPr="006A4BDA">
        <w:rPr>
          <w:rFonts w:ascii="Times New Roman" w:hAnsi="Times New Roman" w:cs="Times New Roman"/>
          <w:sz w:val="28"/>
          <w:szCs w:val="28"/>
        </w:rPr>
        <w:t>П</w:t>
      </w:r>
      <w:r w:rsidR="006A4BDA" w:rsidRPr="006A4BDA">
        <w:rPr>
          <w:rFonts w:ascii="Times New Roman" w:hAnsi="Times New Roman" w:cs="Times New Roman"/>
          <w:sz w:val="28"/>
          <w:szCs w:val="28"/>
        </w:rPr>
        <w:t>ОРЯДОК</w:t>
      </w:r>
    </w:p>
    <w:p w:rsidR="00A91EBF" w:rsidRPr="006A4BDA" w:rsidRDefault="00FC502B" w:rsidP="00FC502B">
      <w:pPr>
        <w:pStyle w:val="ConsPlusTitle"/>
        <w:jc w:val="center"/>
        <w:rPr>
          <w:rFonts w:ascii="Times New Roman" w:hAnsi="Times New Roman" w:cs="Times New Roman"/>
          <w:sz w:val="28"/>
          <w:szCs w:val="28"/>
        </w:rPr>
      </w:pPr>
      <w:r w:rsidRPr="006A4BDA">
        <w:rPr>
          <w:rFonts w:ascii="Times New Roman" w:hAnsi="Times New Roman" w:cs="Times New Roman"/>
          <w:sz w:val="28"/>
          <w:szCs w:val="28"/>
        </w:rPr>
        <w:t xml:space="preserve">представления и </w:t>
      </w:r>
      <w:r w:rsidR="005A7D5E">
        <w:rPr>
          <w:rFonts w:ascii="Times New Roman" w:hAnsi="Times New Roman" w:cs="Times New Roman"/>
          <w:sz w:val="28"/>
          <w:szCs w:val="28"/>
        </w:rPr>
        <w:t>заполнения отчета о выполнении С</w:t>
      </w:r>
      <w:r w:rsidRPr="006A4BDA">
        <w:rPr>
          <w:rFonts w:ascii="Times New Roman" w:hAnsi="Times New Roman" w:cs="Times New Roman"/>
          <w:sz w:val="28"/>
          <w:szCs w:val="28"/>
        </w:rPr>
        <w:t>оглашений,</w:t>
      </w:r>
    </w:p>
    <w:p w:rsidR="006C00D6" w:rsidRPr="006C00D6" w:rsidRDefault="006C00D6" w:rsidP="006C00D6">
      <w:pPr>
        <w:autoSpaceDE w:val="0"/>
        <w:autoSpaceDN w:val="0"/>
        <w:adjustRightInd w:val="0"/>
        <w:jc w:val="center"/>
        <w:rPr>
          <w:rFonts w:eastAsiaTheme="minorHAnsi"/>
          <w:b/>
          <w:szCs w:val="28"/>
          <w:lang w:eastAsia="en-US"/>
        </w:rPr>
      </w:pPr>
      <w:r w:rsidRPr="006C00D6">
        <w:rPr>
          <w:rFonts w:eastAsiaTheme="minorHAnsi"/>
          <w:b/>
          <w:szCs w:val="28"/>
          <w:lang w:eastAsia="en-US"/>
        </w:rPr>
        <w:t>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p>
    <w:p w:rsidR="00A91EBF" w:rsidRPr="00FC502B" w:rsidRDefault="00A91EBF" w:rsidP="00FC502B">
      <w:pPr>
        <w:pStyle w:val="ConsPlusNormal"/>
        <w:jc w:val="both"/>
        <w:rPr>
          <w:rFonts w:ascii="Times New Roman" w:hAnsi="Times New Roman" w:cs="Times New Roman"/>
          <w:sz w:val="28"/>
          <w:szCs w:val="28"/>
        </w:rPr>
      </w:pPr>
    </w:p>
    <w:p w:rsidR="005A7D5E" w:rsidRDefault="00A91EBF" w:rsidP="002225A6">
      <w:pPr>
        <w:autoSpaceDE w:val="0"/>
        <w:autoSpaceDN w:val="0"/>
        <w:adjustRightInd w:val="0"/>
        <w:ind w:firstLine="708"/>
        <w:jc w:val="both"/>
        <w:rPr>
          <w:szCs w:val="28"/>
        </w:rPr>
      </w:pPr>
      <w:r w:rsidRPr="006A4BDA">
        <w:rPr>
          <w:szCs w:val="28"/>
        </w:rPr>
        <w:t>1. Настоящий Порядо</w:t>
      </w:r>
      <w:r w:rsidR="005A7D5E">
        <w:rPr>
          <w:szCs w:val="28"/>
        </w:rPr>
        <w:t xml:space="preserve">к определяет правила заполнения </w:t>
      </w:r>
      <w:r w:rsidRPr="006A4BDA">
        <w:rPr>
          <w:szCs w:val="28"/>
        </w:rPr>
        <w:t>муниципальными районами в Респу</w:t>
      </w:r>
      <w:r w:rsidR="005A7D5E">
        <w:rPr>
          <w:szCs w:val="28"/>
        </w:rPr>
        <w:t>блике Алтай отчета о выполнении С</w:t>
      </w:r>
      <w:r w:rsidRPr="006A4BDA">
        <w:rPr>
          <w:szCs w:val="28"/>
        </w:rPr>
        <w:t xml:space="preserve">оглашений, </w:t>
      </w:r>
      <w:r w:rsidR="006C00D6">
        <w:rPr>
          <w:rFonts w:eastAsiaTheme="minorHAnsi"/>
          <w:szCs w:val="28"/>
          <w:lang w:eastAsia="en-US"/>
        </w:rPr>
        <w:t xml:space="preserve">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w:t>
      </w:r>
      <w:r w:rsidRPr="006A4BDA">
        <w:rPr>
          <w:szCs w:val="28"/>
        </w:rPr>
        <w:t xml:space="preserve"> (далее </w:t>
      </w:r>
      <w:r w:rsidR="00E56EA7">
        <w:rPr>
          <w:szCs w:val="28"/>
        </w:rPr>
        <w:t>- отчет)</w:t>
      </w:r>
      <w:r w:rsidR="005A7D5E">
        <w:rPr>
          <w:szCs w:val="28"/>
        </w:rPr>
        <w:t xml:space="preserve"> и представления </w:t>
      </w:r>
      <w:r w:rsidR="00E56EA7">
        <w:rPr>
          <w:szCs w:val="28"/>
        </w:rPr>
        <w:t>отчета</w:t>
      </w:r>
      <w:r w:rsidR="005A7D5E">
        <w:rPr>
          <w:szCs w:val="28"/>
        </w:rPr>
        <w:t xml:space="preserve"> в </w:t>
      </w:r>
      <w:r w:rsidRPr="006A4BDA">
        <w:rPr>
          <w:szCs w:val="28"/>
        </w:rPr>
        <w:t>Министерство финансов Республики Алтай (далее - Министерство).</w:t>
      </w:r>
    </w:p>
    <w:p w:rsidR="00A91EBF" w:rsidRPr="006A4BDA" w:rsidRDefault="00A91EBF" w:rsidP="002225A6">
      <w:pPr>
        <w:pStyle w:val="ConsPlusNormal"/>
        <w:ind w:firstLine="709"/>
        <w:jc w:val="both"/>
        <w:rPr>
          <w:rFonts w:ascii="Times New Roman" w:hAnsi="Times New Roman" w:cs="Times New Roman"/>
          <w:sz w:val="28"/>
          <w:szCs w:val="28"/>
        </w:rPr>
      </w:pPr>
      <w:r w:rsidRPr="006A4BDA">
        <w:rPr>
          <w:rFonts w:ascii="Times New Roman" w:hAnsi="Times New Roman" w:cs="Times New Roman"/>
          <w:sz w:val="28"/>
          <w:szCs w:val="28"/>
        </w:rPr>
        <w:t xml:space="preserve">2. </w:t>
      </w:r>
      <w:hyperlink w:anchor="P183" w:history="1">
        <w:r w:rsidRPr="005A7D5E">
          <w:rPr>
            <w:rFonts w:ascii="Times New Roman" w:hAnsi="Times New Roman" w:cs="Times New Roman"/>
            <w:color w:val="000000" w:themeColor="text1"/>
            <w:sz w:val="28"/>
            <w:szCs w:val="28"/>
          </w:rPr>
          <w:t>Отчет</w:t>
        </w:r>
      </w:hyperlink>
      <w:r w:rsidRPr="005A7D5E">
        <w:rPr>
          <w:rFonts w:ascii="Times New Roman" w:hAnsi="Times New Roman" w:cs="Times New Roman"/>
          <w:color w:val="000000" w:themeColor="text1"/>
          <w:sz w:val="28"/>
          <w:szCs w:val="28"/>
        </w:rPr>
        <w:t xml:space="preserve"> </w:t>
      </w:r>
      <w:r w:rsidRPr="006A4BDA">
        <w:rPr>
          <w:rFonts w:ascii="Times New Roman" w:hAnsi="Times New Roman" w:cs="Times New Roman"/>
          <w:sz w:val="28"/>
          <w:szCs w:val="28"/>
        </w:rPr>
        <w:t>представляется органами местного самоуправления в Республике Алтай (далее - органы местного самоуправления) в Министерство в соответствии с от</w:t>
      </w:r>
      <w:r w:rsidR="00E906DD">
        <w:rPr>
          <w:rFonts w:ascii="Times New Roman" w:hAnsi="Times New Roman" w:cs="Times New Roman"/>
          <w:sz w:val="28"/>
          <w:szCs w:val="28"/>
        </w:rPr>
        <w:t xml:space="preserve">четными периодами: </w:t>
      </w:r>
      <w:r w:rsidR="002225A6">
        <w:rPr>
          <w:rFonts w:ascii="Times New Roman" w:hAnsi="Times New Roman" w:cs="Times New Roman"/>
          <w:sz w:val="28"/>
          <w:szCs w:val="28"/>
        </w:rPr>
        <w:t>поквартально</w:t>
      </w:r>
      <w:r w:rsidRPr="006A4BDA">
        <w:rPr>
          <w:rFonts w:ascii="Times New Roman" w:hAnsi="Times New Roman" w:cs="Times New Roman"/>
          <w:sz w:val="28"/>
          <w:szCs w:val="28"/>
        </w:rPr>
        <w:t xml:space="preserve"> в срок до 15 числа месяца, следующего за отчетным периодом, за календарный год в срок до 25 числа месяца, следующего за отчетным периодом</w:t>
      </w:r>
      <w:r w:rsidR="0076671B">
        <w:rPr>
          <w:rFonts w:ascii="Times New Roman" w:hAnsi="Times New Roman" w:cs="Times New Roman"/>
          <w:sz w:val="28"/>
          <w:szCs w:val="28"/>
        </w:rPr>
        <w:t>,</w:t>
      </w:r>
      <w:r w:rsidRPr="006A4BDA">
        <w:rPr>
          <w:rFonts w:ascii="Times New Roman" w:hAnsi="Times New Roman" w:cs="Times New Roman"/>
          <w:sz w:val="28"/>
          <w:szCs w:val="28"/>
        </w:rPr>
        <w:t xml:space="preserve"> с использованием программного продукта </w:t>
      </w:r>
      <w:r w:rsidR="006246E5" w:rsidRPr="006A4BDA">
        <w:rPr>
          <w:rFonts w:ascii="Times New Roman" w:hAnsi="Times New Roman" w:cs="Times New Roman"/>
          <w:sz w:val="28"/>
          <w:szCs w:val="28"/>
        </w:rPr>
        <w:t>«</w:t>
      </w:r>
      <w:r w:rsidRPr="006A4BDA">
        <w:rPr>
          <w:rFonts w:ascii="Times New Roman" w:hAnsi="Times New Roman" w:cs="Times New Roman"/>
          <w:sz w:val="28"/>
          <w:szCs w:val="28"/>
        </w:rPr>
        <w:t>СВОД-СМАРТ</w:t>
      </w:r>
      <w:r w:rsidR="006246E5" w:rsidRPr="006A4BDA">
        <w:rPr>
          <w:rFonts w:ascii="Times New Roman" w:hAnsi="Times New Roman" w:cs="Times New Roman"/>
          <w:sz w:val="28"/>
          <w:szCs w:val="28"/>
        </w:rPr>
        <w:t xml:space="preserve">» </w:t>
      </w:r>
      <w:r w:rsidRPr="006A4BDA">
        <w:rPr>
          <w:rFonts w:ascii="Times New Roman" w:hAnsi="Times New Roman" w:cs="Times New Roman"/>
          <w:sz w:val="28"/>
          <w:szCs w:val="28"/>
        </w:rPr>
        <w:t xml:space="preserve"> (номер формы 0305232), с нарастающим итогом, по форме согласно приложению к настоящему Порядку.</w:t>
      </w:r>
    </w:p>
    <w:p w:rsidR="00A91EBF" w:rsidRPr="007272C1" w:rsidRDefault="00A91EBF" w:rsidP="00080A32">
      <w:pPr>
        <w:autoSpaceDE w:val="0"/>
        <w:autoSpaceDN w:val="0"/>
        <w:adjustRightInd w:val="0"/>
        <w:ind w:firstLine="708"/>
        <w:jc w:val="both"/>
        <w:rPr>
          <w:szCs w:val="28"/>
        </w:rPr>
      </w:pPr>
      <w:r w:rsidRPr="006A4BDA">
        <w:rPr>
          <w:szCs w:val="28"/>
        </w:rPr>
        <w:t>3. В случае изменения показателей отчет</w:t>
      </w:r>
      <w:r w:rsidR="002225A6">
        <w:rPr>
          <w:szCs w:val="28"/>
        </w:rPr>
        <w:t>а</w:t>
      </w:r>
      <w:r w:rsidRPr="006A4BDA">
        <w:rPr>
          <w:szCs w:val="28"/>
        </w:rPr>
        <w:t xml:space="preserve"> </w:t>
      </w:r>
      <w:r w:rsidR="00625A18" w:rsidRPr="006A4BDA">
        <w:rPr>
          <w:szCs w:val="28"/>
        </w:rPr>
        <w:t>в</w:t>
      </w:r>
      <w:r w:rsidRPr="006A4BDA">
        <w:rPr>
          <w:szCs w:val="28"/>
        </w:rPr>
        <w:t xml:space="preserve"> отчетн</w:t>
      </w:r>
      <w:r w:rsidR="00625A18" w:rsidRPr="006A4BDA">
        <w:rPr>
          <w:szCs w:val="28"/>
        </w:rPr>
        <w:t>ом</w:t>
      </w:r>
      <w:r w:rsidRPr="006A4BDA">
        <w:rPr>
          <w:szCs w:val="28"/>
        </w:rPr>
        <w:t xml:space="preserve"> период</w:t>
      </w:r>
      <w:r w:rsidR="00625A18" w:rsidRPr="006A4BDA">
        <w:rPr>
          <w:szCs w:val="28"/>
        </w:rPr>
        <w:t>е</w:t>
      </w:r>
      <w:r w:rsidRPr="007272C1">
        <w:rPr>
          <w:szCs w:val="28"/>
        </w:rPr>
        <w:t xml:space="preserve">, приводящих к нарушению условий Соглашения, </w:t>
      </w:r>
      <w:r w:rsidR="002225A6" w:rsidRPr="002225A6">
        <w:rPr>
          <w:rFonts w:eastAsiaTheme="minorHAnsi"/>
          <w:szCs w:val="28"/>
          <w:lang w:eastAsia="en-US"/>
        </w:rPr>
        <w:t>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r w:rsidR="00080A32">
        <w:rPr>
          <w:rFonts w:eastAsiaTheme="minorHAnsi"/>
          <w:szCs w:val="28"/>
          <w:lang w:eastAsia="en-US"/>
        </w:rPr>
        <w:t xml:space="preserve"> </w:t>
      </w:r>
      <w:r w:rsidR="00080A32" w:rsidRPr="007272C1">
        <w:rPr>
          <w:szCs w:val="28"/>
        </w:rPr>
        <w:t>органами местного самоуправления в Министерство</w:t>
      </w:r>
      <w:r w:rsidR="00080A32">
        <w:rPr>
          <w:szCs w:val="28"/>
        </w:rPr>
        <w:t xml:space="preserve"> </w:t>
      </w:r>
      <w:r w:rsidRPr="007272C1">
        <w:rPr>
          <w:szCs w:val="28"/>
        </w:rPr>
        <w:t>к отчету представляется пояснительная записка с указанием причин нарушения.</w:t>
      </w:r>
    </w:p>
    <w:p w:rsidR="00161060" w:rsidRDefault="00A91EBF" w:rsidP="002225A6">
      <w:pPr>
        <w:pStyle w:val="ConsPlusNormal"/>
        <w:ind w:firstLine="709"/>
        <w:jc w:val="both"/>
        <w:rPr>
          <w:rFonts w:ascii="Times New Roman" w:hAnsi="Times New Roman" w:cs="Times New Roman"/>
          <w:sz w:val="28"/>
          <w:szCs w:val="28"/>
        </w:rPr>
      </w:pPr>
      <w:r w:rsidRPr="007272C1">
        <w:rPr>
          <w:rFonts w:ascii="Times New Roman" w:hAnsi="Times New Roman" w:cs="Times New Roman"/>
          <w:sz w:val="28"/>
          <w:szCs w:val="28"/>
        </w:rPr>
        <w:t xml:space="preserve">4. Отчет </w:t>
      </w:r>
      <w:r w:rsidR="00161060">
        <w:rPr>
          <w:rFonts w:ascii="Times New Roman" w:hAnsi="Times New Roman" w:cs="Times New Roman"/>
          <w:sz w:val="28"/>
          <w:szCs w:val="28"/>
        </w:rPr>
        <w:t>состоит из двух таблиц: таблица 1 с текстовыми показателями</w:t>
      </w:r>
      <w:r w:rsidR="008C2334">
        <w:rPr>
          <w:rFonts w:ascii="Times New Roman" w:hAnsi="Times New Roman" w:cs="Times New Roman"/>
          <w:sz w:val="28"/>
          <w:szCs w:val="28"/>
        </w:rPr>
        <w:t>,</w:t>
      </w:r>
      <w:r w:rsidR="00161060">
        <w:rPr>
          <w:rFonts w:ascii="Times New Roman" w:hAnsi="Times New Roman" w:cs="Times New Roman"/>
          <w:sz w:val="28"/>
          <w:szCs w:val="28"/>
        </w:rPr>
        <w:t xml:space="preserve"> </w:t>
      </w:r>
      <w:r w:rsidR="008C2334">
        <w:rPr>
          <w:rFonts w:ascii="Times New Roman" w:hAnsi="Times New Roman" w:cs="Times New Roman"/>
          <w:sz w:val="28"/>
          <w:szCs w:val="28"/>
        </w:rPr>
        <w:t>т</w:t>
      </w:r>
      <w:r w:rsidR="00161060">
        <w:rPr>
          <w:rFonts w:ascii="Times New Roman" w:hAnsi="Times New Roman" w:cs="Times New Roman"/>
          <w:sz w:val="28"/>
          <w:szCs w:val="28"/>
        </w:rPr>
        <w:t xml:space="preserve">аблица 2 с числовыми показателями. </w:t>
      </w:r>
    </w:p>
    <w:p w:rsidR="00A91EBF" w:rsidRDefault="00080A32"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161060">
        <w:rPr>
          <w:rFonts w:ascii="Times New Roman" w:hAnsi="Times New Roman" w:cs="Times New Roman"/>
          <w:sz w:val="28"/>
          <w:szCs w:val="28"/>
        </w:rPr>
        <w:t xml:space="preserve">Таблица 1 </w:t>
      </w:r>
      <w:r w:rsidR="00A91EBF" w:rsidRPr="007272C1">
        <w:rPr>
          <w:rFonts w:ascii="Times New Roman" w:hAnsi="Times New Roman" w:cs="Times New Roman"/>
          <w:sz w:val="28"/>
          <w:szCs w:val="28"/>
        </w:rPr>
        <w:t xml:space="preserve">заполняется </w:t>
      </w:r>
      <w:r w:rsidR="006C00D6">
        <w:rPr>
          <w:rFonts w:ascii="Times New Roman" w:hAnsi="Times New Roman" w:cs="Times New Roman"/>
          <w:sz w:val="28"/>
          <w:szCs w:val="28"/>
        </w:rPr>
        <w:t>в следующем порядке</w:t>
      </w:r>
      <w:r>
        <w:rPr>
          <w:rFonts w:ascii="Times New Roman" w:hAnsi="Times New Roman" w:cs="Times New Roman"/>
          <w:sz w:val="28"/>
          <w:szCs w:val="28"/>
        </w:rPr>
        <w:t>.</w:t>
      </w:r>
    </w:p>
    <w:p w:rsidR="00161060" w:rsidRDefault="00161060"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Строки</w:t>
      </w:r>
      <w:r w:rsidR="00E94682">
        <w:rPr>
          <w:rFonts w:ascii="Times New Roman" w:hAnsi="Times New Roman" w:cs="Times New Roman"/>
          <w:sz w:val="28"/>
          <w:szCs w:val="28"/>
        </w:rPr>
        <w:t xml:space="preserve"> 1, 6</w:t>
      </w:r>
      <w:r w:rsidR="00756D5A">
        <w:rPr>
          <w:rFonts w:ascii="Times New Roman" w:hAnsi="Times New Roman" w:cs="Times New Roman"/>
          <w:sz w:val="28"/>
          <w:szCs w:val="28"/>
        </w:rPr>
        <w:t>, 10,</w:t>
      </w:r>
      <w:r w:rsidR="00AF60BE">
        <w:rPr>
          <w:rFonts w:ascii="Times New Roman" w:hAnsi="Times New Roman" w:cs="Times New Roman"/>
          <w:sz w:val="28"/>
          <w:szCs w:val="28"/>
        </w:rPr>
        <w:t xml:space="preserve"> 16,</w:t>
      </w:r>
      <w:r w:rsidR="00756D5A">
        <w:rPr>
          <w:rFonts w:ascii="Times New Roman" w:hAnsi="Times New Roman" w:cs="Times New Roman"/>
          <w:sz w:val="28"/>
          <w:szCs w:val="28"/>
        </w:rPr>
        <w:t xml:space="preserve"> 20 </w:t>
      </w:r>
      <w:r>
        <w:rPr>
          <w:rFonts w:ascii="Times New Roman" w:hAnsi="Times New Roman" w:cs="Times New Roman"/>
          <w:sz w:val="28"/>
          <w:szCs w:val="28"/>
        </w:rPr>
        <w:t xml:space="preserve">заполняются ручным способом и доступны для </w:t>
      </w:r>
      <w:r w:rsidR="008C2334">
        <w:rPr>
          <w:rFonts w:ascii="Times New Roman" w:hAnsi="Times New Roman" w:cs="Times New Roman"/>
          <w:sz w:val="28"/>
          <w:szCs w:val="28"/>
        </w:rPr>
        <w:t>редактирования специалистам</w:t>
      </w:r>
      <w:r>
        <w:rPr>
          <w:rFonts w:ascii="Times New Roman" w:hAnsi="Times New Roman" w:cs="Times New Roman"/>
          <w:sz w:val="28"/>
          <w:szCs w:val="28"/>
        </w:rPr>
        <w:t xml:space="preserve"> отдела доходов и управления внутренним долгом</w:t>
      </w:r>
      <w:r w:rsidR="001F5577">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756D5A" w:rsidRDefault="00756D5A"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w:t>
      </w:r>
      <w:r w:rsidR="001D59C5">
        <w:rPr>
          <w:rFonts w:ascii="Times New Roman" w:hAnsi="Times New Roman" w:cs="Times New Roman"/>
          <w:sz w:val="28"/>
          <w:szCs w:val="28"/>
        </w:rPr>
        <w:t xml:space="preserve">3, </w:t>
      </w:r>
      <w:r>
        <w:rPr>
          <w:rFonts w:ascii="Times New Roman" w:hAnsi="Times New Roman" w:cs="Times New Roman"/>
          <w:sz w:val="28"/>
          <w:szCs w:val="28"/>
        </w:rPr>
        <w:t xml:space="preserve">8, 8.1, 12, 13, 14, 17, 22, </w:t>
      </w:r>
      <w:r w:rsidR="001D59C5">
        <w:rPr>
          <w:rFonts w:ascii="Times New Roman" w:hAnsi="Times New Roman" w:cs="Times New Roman"/>
          <w:sz w:val="28"/>
          <w:szCs w:val="28"/>
        </w:rPr>
        <w:t>24 заполняются</w:t>
      </w:r>
      <w:r>
        <w:rPr>
          <w:rFonts w:ascii="Times New Roman" w:hAnsi="Times New Roman" w:cs="Times New Roman"/>
          <w:sz w:val="28"/>
          <w:szCs w:val="28"/>
        </w:rPr>
        <w:t xml:space="preserve"> ручным способом и доступны для редактирования специалистам отдела межбюджетных отношений</w:t>
      </w:r>
      <w:r w:rsidR="001F5577">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1D59C5" w:rsidRDefault="001D59C5"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w:t>
      </w:r>
      <w:r w:rsidR="001F5577">
        <w:rPr>
          <w:rFonts w:ascii="Times New Roman" w:hAnsi="Times New Roman" w:cs="Times New Roman"/>
          <w:sz w:val="28"/>
          <w:szCs w:val="28"/>
        </w:rPr>
        <w:t xml:space="preserve">2, 4, 5, 7, 9, 11, </w:t>
      </w:r>
      <w:r w:rsidR="00AF60BE">
        <w:rPr>
          <w:rFonts w:ascii="Times New Roman" w:hAnsi="Times New Roman" w:cs="Times New Roman"/>
          <w:sz w:val="28"/>
          <w:szCs w:val="28"/>
        </w:rPr>
        <w:t>15</w:t>
      </w:r>
      <w:r w:rsidR="001F5577">
        <w:rPr>
          <w:rFonts w:ascii="Times New Roman" w:hAnsi="Times New Roman" w:cs="Times New Roman"/>
          <w:sz w:val="28"/>
          <w:szCs w:val="28"/>
        </w:rPr>
        <w:t xml:space="preserve">, 18, 19, 21, 23, 25 </w:t>
      </w:r>
      <w:r>
        <w:rPr>
          <w:rFonts w:ascii="Times New Roman" w:hAnsi="Times New Roman" w:cs="Times New Roman"/>
          <w:sz w:val="28"/>
          <w:szCs w:val="28"/>
        </w:rPr>
        <w:t>заполняются автоматизированным способом на основании исходных данных, внесённых в таблицу 2</w:t>
      </w:r>
      <w:r w:rsidR="0077717C">
        <w:rPr>
          <w:rFonts w:ascii="Times New Roman" w:hAnsi="Times New Roman" w:cs="Times New Roman"/>
          <w:sz w:val="28"/>
          <w:szCs w:val="28"/>
        </w:rPr>
        <w:t xml:space="preserve"> органами местного самоуправления</w:t>
      </w:r>
      <w:r w:rsidR="001F5577">
        <w:rPr>
          <w:rFonts w:ascii="Times New Roman" w:hAnsi="Times New Roman" w:cs="Times New Roman"/>
          <w:sz w:val="28"/>
          <w:szCs w:val="28"/>
        </w:rPr>
        <w:t>.</w:t>
      </w:r>
    </w:p>
    <w:p w:rsidR="00AF1A89" w:rsidRDefault="00AF32F7"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строке 2 обеспечение роста налоговых и неналоговых доходов консолидированного бюджета муниципального района по </w:t>
      </w:r>
      <w:r w:rsidRPr="00AF32F7">
        <w:rPr>
          <w:rFonts w:ascii="Times New Roman" w:hAnsi="Times New Roman" w:cs="Times New Roman"/>
          <w:sz w:val="28"/>
          <w:szCs w:val="28"/>
        </w:rPr>
        <w:t>итогам исполнения консолидированного бюджета Муниципального района за текущий финансовый год по сравнению с уровнем исполнения предыдущего финансового года в сопоставимых условиях</w:t>
      </w:r>
      <w:r>
        <w:rPr>
          <w:rFonts w:ascii="Times New Roman" w:hAnsi="Times New Roman" w:cs="Times New Roman"/>
          <w:sz w:val="28"/>
          <w:szCs w:val="28"/>
        </w:rPr>
        <w:t xml:space="preserve"> определяется по формуле «если значение по строке 2.1. таблицы 2 </w:t>
      </w:r>
      <w:r w:rsidRPr="00AF32F7">
        <w:rPr>
          <w:rFonts w:ascii="Times New Roman" w:hAnsi="Times New Roman" w:cs="Times New Roman"/>
          <w:sz w:val="28"/>
          <w:szCs w:val="28"/>
        </w:rPr>
        <w:t xml:space="preserve">&gt; </w:t>
      </w:r>
      <w:r>
        <w:rPr>
          <w:rFonts w:ascii="Times New Roman" w:hAnsi="Times New Roman" w:cs="Times New Roman"/>
          <w:sz w:val="28"/>
          <w:szCs w:val="28"/>
        </w:rPr>
        <w:t xml:space="preserve">или равно темпу роста, указанному в </w:t>
      </w:r>
      <w:r w:rsidRPr="00AF32F7">
        <w:rPr>
          <w:rFonts w:ascii="Times New Roman" w:hAnsi="Times New Roman" w:cs="Times New Roman"/>
          <w:color w:val="FF0000"/>
          <w:sz w:val="28"/>
          <w:szCs w:val="28"/>
        </w:rPr>
        <w:t>соглашении</w:t>
      </w:r>
      <w:r>
        <w:rPr>
          <w:rFonts w:ascii="Times New Roman" w:hAnsi="Times New Roman" w:cs="Times New Roman"/>
          <w:sz w:val="28"/>
          <w:szCs w:val="28"/>
        </w:rPr>
        <w:t xml:space="preserve"> (п.  ), то «выполнили», если меньше, то «не выполнили»»;</w:t>
      </w:r>
    </w:p>
    <w:p w:rsidR="00AF32F7" w:rsidRDefault="00E574CA"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строке 4 о</w:t>
      </w:r>
      <w:r w:rsidRPr="00E574CA">
        <w:rPr>
          <w:rFonts w:ascii="Times New Roman" w:hAnsi="Times New Roman" w:cs="Times New Roman"/>
          <w:sz w:val="28"/>
          <w:szCs w:val="28"/>
        </w:rPr>
        <w:t>беспечение реализации мер, направленных на повышение эффективности управления муниципальной собственностью с целью увеличения поступления в бюджет Муниципального района</w:t>
      </w:r>
      <w:r>
        <w:rPr>
          <w:rFonts w:ascii="Times New Roman" w:hAnsi="Times New Roman" w:cs="Times New Roman"/>
          <w:sz w:val="28"/>
          <w:szCs w:val="28"/>
        </w:rPr>
        <w:t xml:space="preserve"> определяется по формуле «если показатели по строке 4.1 и 4.2 и 4.3. </w:t>
      </w:r>
      <w:r w:rsidRPr="00E574CA">
        <w:rPr>
          <w:rFonts w:ascii="Times New Roman" w:hAnsi="Times New Roman" w:cs="Times New Roman"/>
          <w:sz w:val="28"/>
          <w:szCs w:val="28"/>
        </w:rPr>
        <w:t>&gt; 0</w:t>
      </w:r>
      <w:r>
        <w:rPr>
          <w:rFonts w:ascii="Times New Roman" w:hAnsi="Times New Roman" w:cs="Times New Roman"/>
          <w:sz w:val="28"/>
          <w:szCs w:val="28"/>
        </w:rPr>
        <w:t>, то «выполнили», если меньше, то «не выполнили»»;</w:t>
      </w:r>
    </w:p>
    <w:p w:rsidR="00E574CA" w:rsidRDefault="00E574CA"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строке 5 о</w:t>
      </w:r>
      <w:r w:rsidRPr="00E574CA">
        <w:rPr>
          <w:rFonts w:ascii="Times New Roman" w:hAnsi="Times New Roman" w:cs="Times New Roman"/>
          <w:sz w:val="28"/>
          <w:szCs w:val="28"/>
        </w:rPr>
        <w:t xml:space="preserve">беспечение снижения доли задолженности (с учетом пеней и налоговых санкций), сформировавшейся на территории Муниципального района 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 к общему объему поступлений по </w:t>
      </w:r>
      <w:r w:rsidR="00413DE3" w:rsidRPr="00E574CA">
        <w:rPr>
          <w:rFonts w:ascii="Times New Roman" w:hAnsi="Times New Roman" w:cs="Times New Roman"/>
          <w:sz w:val="28"/>
          <w:szCs w:val="28"/>
        </w:rPr>
        <w:t>указанным налогам</w:t>
      </w:r>
      <w:r w:rsidRPr="00E574CA">
        <w:rPr>
          <w:rFonts w:ascii="Times New Roman" w:hAnsi="Times New Roman" w:cs="Times New Roman"/>
          <w:sz w:val="28"/>
          <w:szCs w:val="28"/>
        </w:rPr>
        <w:t xml:space="preserve"> по итогам отчетного финансового года в сравнении с предыдущим финансовым годом</w:t>
      </w:r>
      <w:r w:rsidR="00413DE3">
        <w:rPr>
          <w:rFonts w:ascii="Times New Roman" w:hAnsi="Times New Roman" w:cs="Times New Roman"/>
          <w:sz w:val="28"/>
          <w:szCs w:val="28"/>
        </w:rPr>
        <w:t xml:space="preserve"> определяется по формуле «если </w:t>
      </w:r>
      <w:r w:rsidR="006237D5">
        <w:rPr>
          <w:rFonts w:ascii="Times New Roman" w:hAnsi="Times New Roman" w:cs="Times New Roman"/>
          <w:sz w:val="28"/>
          <w:szCs w:val="28"/>
        </w:rPr>
        <w:t xml:space="preserve">показатель по строке 5.1 </w:t>
      </w:r>
      <w:r w:rsidR="006237D5" w:rsidRPr="006237D5">
        <w:rPr>
          <w:rFonts w:ascii="Times New Roman" w:hAnsi="Times New Roman" w:cs="Times New Roman"/>
          <w:sz w:val="28"/>
          <w:szCs w:val="28"/>
        </w:rPr>
        <w:t>&lt; 0</w:t>
      </w:r>
      <w:r w:rsidR="006237D5">
        <w:rPr>
          <w:rFonts w:ascii="Times New Roman" w:hAnsi="Times New Roman" w:cs="Times New Roman"/>
          <w:sz w:val="28"/>
          <w:szCs w:val="28"/>
        </w:rPr>
        <w:t xml:space="preserve">, то «выполнили», если </w:t>
      </w:r>
      <w:r w:rsidR="006237D5" w:rsidRPr="006237D5">
        <w:rPr>
          <w:rFonts w:ascii="Times New Roman" w:hAnsi="Times New Roman" w:cs="Times New Roman"/>
          <w:sz w:val="28"/>
          <w:szCs w:val="28"/>
        </w:rPr>
        <w:t>&gt; 0</w:t>
      </w:r>
      <w:r w:rsidR="006237D5">
        <w:rPr>
          <w:rFonts w:ascii="Times New Roman" w:hAnsi="Times New Roman" w:cs="Times New Roman"/>
          <w:sz w:val="28"/>
          <w:szCs w:val="28"/>
        </w:rPr>
        <w:t xml:space="preserve">, то </w:t>
      </w:r>
      <w:r w:rsidR="0060128F">
        <w:rPr>
          <w:rFonts w:ascii="Times New Roman" w:hAnsi="Times New Roman" w:cs="Times New Roman"/>
          <w:sz w:val="28"/>
          <w:szCs w:val="28"/>
        </w:rPr>
        <w:t>«</w:t>
      </w:r>
      <w:r w:rsidR="006237D5">
        <w:rPr>
          <w:rFonts w:ascii="Times New Roman" w:hAnsi="Times New Roman" w:cs="Times New Roman"/>
          <w:sz w:val="28"/>
          <w:szCs w:val="28"/>
        </w:rPr>
        <w:t>не выполнили</w:t>
      </w:r>
      <w:r w:rsidR="00413DE3">
        <w:rPr>
          <w:rFonts w:ascii="Times New Roman" w:hAnsi="Times New Roman" w:cs="Times New Roman"/>
          <w:sz w:val="28"/>
          <w:szCs w:val="28"/>
        </w:rPr>
        <w:t>»</w:t>
      </w:r>
      <w:r w:rsidR="0060128F">
        <w:rPr>
          <w:rFonts w:ascii="Times New Roman" w:hAnsi="Times New Roman" w:cs="Times New Roman"/>
          <w:sz w:val="28"/>
          <w:szCs w:val="28"/>
        </w:rPr>
        <w:t>»</w:t>
      </w:r>
      <w:r w:rsidR="006237D5">
        <w:rPr>
          <w:rFonts w:ascii="Times New Roman" w:hAnsi="Times New Roman" w:cs="Times New Roman"/>
          <w:sz w:val="28"/>
          <w:szCs w:val="28"/>
        </w:rPr>
        <w:t>;</w:t>
      </w:r>
    </w:p>
    <w:p w:rsidR="006237D5" w:rsidRDefault="006237D5"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строке 7 с</w:t>
      </w:r>
      <w:r w:rsidRPr="006237D5">
        <w:rPr>
          <w:rFonts w:ascii="Times New Roman" w:hAnsi="Times New Roman" w:cs="Times New Roman"/>
          <w:sz w:val="28"/>
          <w:szCs w:val="28"/>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r>
        <w:rPr>
          <w:rFonts w:ascii="Times New Roman" w:hAnsi="Times New Roman" w:cs="Times New Roman"/>
          <w:sz w:val="28"/>
          <w:szCs w:val="28"/>
        </w:rPr>
        <w:t xml:space="preserve"> определяется по формуле «если значения по </w:t>
      </w:r>
      <w:r>
        <w:rPr>
          <w:rFonts w:ascii="Times New Roman" w:hAnsi="Times New Roman" w:cs="Times New Roman"/>
          <w:sz w:val="28"/>
          <w:szCs w:val="28"/>
          <w:lang w:val="en-US"/>
        </w:rPr>
        <w:t>c</w:t>
      </w:r>
      <w:r>
        <w:rPr>
          <w:rFonts w:ascii="Times New Roman" w:hAnsi="Times New Roman" w:cs="Times New Roman"/>
          <w:sz w:val="28"/>
          <w:szCs w:val="28"/>
        </w:rPr>
        <w:t>троке 7.1</w:t>
      </w:r>
      <w:r w:rsidRPr="006237D5">
        <w:rPr>
          <w:rFonts w:ascii="Times New Roman" w:hAnsi="Times New Roman" w:cs="Times New Roman"/>
          <w:sz w:val="28"/>
          <w:szCs w:val="28"/>
        </w:rPr>
        <w:t xml:space="preserve"> &gt; 100</w:t>
      </w:r>
      <w:r>
        <w:rPr>
          <w:rFonts w:ascii="Times New Roman" w:hAnsi="Times New Roman" w:cs="Times New Roman"/>
          <w:sz w:val="28"/>
          <w:szCs w:val="28"/>
        </w:rPr>
        <w:t xml:space="preserve"> или 7.12 </w:t>
      </w:r>
      <w:r w:rsidRPr="006237D5">
        <w:rPr>
          <w:rFonts w:ascii="Times New Roman" w:hAnsi="Times New Roman" w:cs="Times New Roman"/>
          <w:sz w:val="28"/>
          <w:szCs w:val="28"/>
        </w:rPr>
        <w:t>&gt; 100 или 7.18 &gt; 100 или 7.21 &gt; 100</w:t>
      </w:r>
      <w:r>
        <w:rPr>
          <w:rFonts w:ascii="Times New Roman" w:hAnsi="Times New Roman" w:cs="Times New Roman"/>
          <w:sz w:val="28"/>
          <w:szCs w:val="28"/>
        </w:rPr>
        <w:t xml:space="preserve">, то </w:t>
      </w:r>
      <w:r w:rsidR="0060128F">
        <w:rPr>
          <w:rFonts w:ascii="Times New Roman" w:hAnsi="Times New Roman" w:cs="Times New Roman"/>
          <w:sz w:val="28"/>
          <w:szCs w:val="28"/>
        </w:rPr>
        <w:t>«</w:t>
      </w:r>
      <w:r>
        <w:rPr>
          <w:rFonts w:ascii="Times New Roman" w:hAnsi="Times New Roman" w:cs="Times New Roman"/>
          <w:sz w:val="28"/>
          <w:szCs w:val="28"/>
        </w:rPr>
        <w:t>не выполнили</w:t>
      </w:r>
      <w:r w:rsidR="0060128F">
        <w:rPr>
          <w:rFonts w:ascii="Times New Roman" w:hAnsi="Times New Roman" w:cs="Times New Roman"/>
          <w:sz w:val="28"/>
          <w:szCs w:val="28"/>
        </w:rPr>
        <w:t>»</w:t>
      </w:r>
      <w:r>
        <w:rPr>
          <w:rFonts w:ascii="Times New Roman" w:hAnsi="Times New Roman" w:cs="Times New Roman"/>
          <w:sz w:val="28"/>
          <w:szCs w:val="28"/>
        </w:rPr>
        <w:t xml:space="preserve">, в другом случае </w:t>
      </w:r>
      <w:r w:rsidR="0060128F">
        <w:rPr>
          <w:rFonts w:ascii="Times New Roman" w:hAnsi="Times New Roman" w:cs="Times New Roman"/>
          <w:sz w:val="28"/>
          <w:szCs w:val="28"/>
        </w:rPr>
        <w:t>«</w:t>
      </w:r>
      <w:r>
        <w:rPr>
          <w:rFonts w:ascii="Times New Roman" w:hAnsi="Times New Roman" w:cs="Times New Roman"/>
          <w:sz w:val="28"/>
          <w:szCs w:val="28"/>
        </w:rPr>
        <w:t>выполнили</w:t>
      </w:r>
      <w:r w:rsidR="0060128F">
        <w:rPr>
          <w:rFonts w:ascii="Times New Roman" w:hAnsi="Times New Roman" w:cs="Times New Roman"/>
          <w:sz w:val="28"/>
          <w:szCs w:val="28"/>
        </w:rPr>
        <w:t>»»</w:t>
      </w:r>
      <w:r>
        <w:rPr>
          <w:rFonts w:ascii="Times New Roman" w:hAnsi="Times New Roman" w:cs="Times New Roman"/>
          <w:sz w:val="28"/>
          <w:szCs w:val="28"/>
        </w:rPr>
        <w:t>;</w:t>
      </w:r>
    </w:p>
    <w:p w:rsidR="006237D5" w:rsidRDefault="006237D5"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строке 9 с</w:t>
      </w:r>
      <w:r w:rsidRPr="006237D5">
        <w:rPr>
          <w:rFonts w:ascii="Times New Roman" w:hAnsi="Times New Roman" w:cs="Times New Roman"/>
          <w:sz w:val="28"/>
          <w:szCs w:val="28"/>
        </w:rPr>
        <w:t>облюдение требований к предельному объему заимствований Муниципального района, установленных статьей 106 Бюджетного кодекса Российской Федерации</w:t>
      </w:r>
      <w:r w:rsidR="0060128F">
        <w:rPr>
          <w:rFonts w:ascii="Times New Roman" w:hAnsi="Times New Roman" w:cs="Times New Roman"/>
          <w:sz w:val="28"/>
          <w:szCs w:val="28"/>
        </w:rPr>
        <w:t xml:space="preserve"> рассчитывается по формуле «если значение в строке 9.1</w:t>
      </w:r>
      <w:r w:rsidR="0060128F" w:rsidRPr="0060128F">
        <w:rPr>
          <w:rFonts w:ascii="Times New Roman" w:hAnsi="Times New Roman" w:cs="Times New Roman"/>
          <w:sz w:val="28"/>
          <w:szCs w:val="28"/>
        </w:rPr>
        <w:t xml:space="preserve">&lt; </w:t>
      </w:r>
      <w:r w:rsidR="0060128F">
        <w:rPr>
          <w:rFonts w:ascii="Times New Roman" w:hAnsi="Times New Roman" w:cs="Times New Roman"/>
          <w:sz w:val="28"/>
          <w:szCs w:val="28"/>
        </w:rPr>
        <w:t>или = 100, то «выполнили», если больше, то «не выполнили»»</w:t>
      </w:r>
      <w:r w:rsidR="00C713D4">
        <w:rPr>
          <w:rFonts w:ascii="Times New Roman" w:hAnsi="Times New Roman" w:cs="Times New Roman"/>
          <w:sz w:val="28"/>
          <w:szCs w:val="28"/>
        </w:rPr>
        <w:t>;</w:t>
      </w:r>
    </w:p>
    <w:p w:rsidR="00C713D4" w:rsidRDefault="00C713D4"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11 </w:t>
      </w:r>
      <w:proofErr w:type="spellStart"/>
      <w:r>
        <w:rPr>
          <w:rFonts w:ascii="Times New Roman" w:hAnsi="Times New Roman" w:cs="Times New Roman"/>
          <w:sz w:val="28"/>
          <w:szCs w:val="28"/>
        </w:rPr>
        <w:t>н</w:t>
      </w:r>
      <w:r w:rsidRPr="00C713D4">
        <w:rPr>
          <w:rFonts w:ascii="Times New Roman" w:hAnsi="Times New Roman" w:cs="Times New Roman"/>
          <w:sz w:val="28"/>
          <w:szCs w:val="28"/>
        </w:rPr>
        <w:t>епревышение</w:t>
      </w:r>
      <w:proofErr w:type="spellEnd"/>
      <w:r w:rsidRPr="00C713D4">
        <w:rPr>
          <w:rFonts w:ascii="Times New Roman" w:hAnsi="Times New Roman" w:cs="Times New Roman"/>
          <w:sz w:val="28"/>
          <w:szCs w:val="28"/>
        </w:rPr>
        <w:t xml:space="preserve"> объема расходов на обслуживание муниципального долга, утвержденного решением о бюджете Муниципального района, по данным отчета об исполнении бюджета Муниципального района за отчетный финансовый год над величиной, равной 15 процентам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Fonts w:ascii="Times New Roman" w:hAnsi="Times New Roman" w:cs="Times New Roman"/>
          <w:sz w:val="28"/>
          <w:szCs w:val="28"/>
        </w:rPr>
        <w:t xml:space="preserve"> рассчитывается по формуле «если значение по строке 11.1 и (или) 11.4 </w:t>
      </w:r>
      <w:r w:rsidRPr="00C713D4">
        <w:rPr>
          <w:rFonts w:ascii="Times New Roman" w:hAnsi="Times New Roman" w:cs="Times New Roman"/>
          <w:sz w:val="28"/>
          <w:szCs w:val="28"/>
        </w:rPr>
        <w:t>&lt;</w:t>
      </w:r>
      <w:r>
        <w:rPr>
          <w:rFonts w:ascii="Times New Roman" w:hAnsi="Times New Roman" w:cs="Times New Roman"/>
          <w:sz w:val="28"/>
          <w:szCs w:val="28"/>
        </w:rPr>
        <w:t xml:space="preserve"> или = 15%, то «выполнили», если больше,  то «не выполнили»»;</w:t>
      </w:r>
    </w:p>
    <w:p w:rsidR="00AF60BE" w:rsidRDefault="00C713D4"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15 </w:t>
      </w:r>
      <w:r w:rsidRPr="00C713D4">
        <w:rPr>
          <w:rFonts w:ascii="Times New Roman" w:hAnsi="Times New Roman" w:cs="Times New Roman"/>
          <w:sz w:val="28"/>
          <w:szCs w:val="28"/>
        </w:rPr>
        <w:t xml:space="preserve">обеспечение значения фактического уровня возмещения населением затрат на предоставление жилищно-коммунальных услуг в </w:t>
      </w:r>
      <w:r w:rsidRPr="00C713D4">
        <w:rPr>
          <w:rFonts w:ascii="Times New Roman" w:hAnsi="Times New Roman" w:cs="Times New Roman"/>
          <w:sz w:val="28"/>
          <w:szCs w:val="28"/>
        </w:rPr>
        <w:lastRenderedPageBreak/>
        <w:t xml:space="preserve">Муниципальном районе, определенного на основании статистических </w:t>
      </w:r>
      <w:r w:rsidR="00AF60BE" w:rsidRPr="00C713D4">
        <w:rPr>
          <w:rFonts w:ascii="Times New Roman" w:hAnsi="Times New Roman" w:cs="Times New Roman"/>
          <w:sz w:val="28"/>
          <w:szCs w:val="28"/>
        </w:rPr>
        <w:t>данных, за</w:t>
      </w:r>
      <w:r w:rsidRPr="00C713D4">
        <w:rPr>
          <w:rFonts w:ascii="Times New Roman" w:hAnsi="Times New Roman" w:cs="Times New Roman"/>
          <w:sz w:val="28"/>
          <w:szCs w:val="28"/>
        </w:rPr>
        <w:t xml:space="preserve"> текущий финансовый год с приростом к уровню предшествующего финансового года (в процентах)</w:t>
      </w:r>
      <w:r w:rsidR="00AF60BE">
        <w:rPr>
          <w:rFonts w:ascii="Times New Roman" w:hAnsi="Times New Roman" w:cs="Times New Roman"/>
          <w:sz w:val="28"/>
          <w:szCs w:val="28"/>
        </w:rPr>
        <w:t xml:space="preserve"> рассчитывается по формуле «если значение по строке 15.1 &gt; =0.1, то «выполнили», если меньше,  то «не выполнили»»;</w:t>
      </w:r>
    </w:p>
    <w:p w:rsidR="00AF60BE" w:rsidRDefault="00AF60BE"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строке 18 н</w:t>
      </w:r>
      <w:r w:rsidRPr="00AF60BE">
        <w:rPr>
          <w:rFonts w:ascii="Times New Roman" w:hAnsi="Times New Roman" w:cs="Times New Roman"/>
          <w:sz w:val="28"/>
          <w:szCs w:val="28"/>
        </w:rPr>
        <w:t xml:space="preserve">едопущение увеличения численности работников органов местного самоуправления </w:t>
      </w:r>
      <w:r>
        <w:rPr>
          <w:rFonts w:ascii="Times New Roman" w:hAnsi="Times New Roman" w:cs="Times New Roman"/>
          <w:sz w:val="28"/>
          <w:szCs w:val="28"/>
        </w:rPr>
        <w:t>м</w:t>
      </w:r>
      <w:r w:rsidRPr="00AF60BE">
        <w:rPr>
          <w:rFonts w:ascii="Times New Roman" w:hAnsi="Times New Roman" w:cs="Times New Roman"/>
          <w:sz w:val="28"/>
          <w:szCs w:val="28"/>
        </w:rPr>
        <w:t>униципального района</w:t>
      </w:r>
      <w:r>
        <w:rPr>
          <w:rFonts w:ascii="Times New Roman" w:hAnsi="Times New Roman" w:cs="Times New Roman"/>
          <w:sz w:val="28"/>
          <w:szCs w:val="28"/>
        </w:rPr>
        <w:t xml:space="preserve"> определяется по формуле «если 18.6.2 </w:t>
      </w:r>
      <w:r w:rsidRPr="00AF60BE">
        <w:rPr>
          <w:rFonts w:ascii="Times New Roman" w:hAnsi="Times New Roman" w:cs="Times New Roman"/>
          <w:sz w:val="28"/>
          <w:szCs w:val="28"/>
        </w:rPr>
        <w:t>&gt;0</w:t>
      </w:r>
      <w:r>
        <w:rPr>
          <w:rFonts w:ascii="Times New Roman" w:hAnsi="Times New Roman" w:cs="Times New Roman"/>
          <w:sz w:val="28"/>
          <w:szCs w:val="28"/>
        </w:rPr>
        <w:t>, то «не выполнили», иначе, «выполнили»»;</w:t>
      </w:r>
    </w:p>
    <w:p w:rsidR="00AF60BE" w:rsidRPr="004D6BF7" w:rsidRDefault="00AF60BE"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21 </w:t>
      </w:r>
      <w:r w:rsidR="004D6BF7">
        <w:rPr>
          <w:rFonts w:ascii="Times New Roman" w:hAnsi="Times New Roman" w:cs="Times New Roman"/>
          <w:sz w:val="28"/>
          <w:szCs w:val="28"/>
        </w:rPr>
        <w:t>о</w:t>
      </w:r>
      <w:r w:rsidRPr="00AF60BE">
        <w:rPr>
          <w:rFonts w:ascii="Times New Roman" w:hAnsi="Times New Roman" w:cs="Times New Roman"/>
          <w:sz w:val="28"/>
          <w:szCs w:val="28"/>
        </w:rPr>
        <w:t>беспечение значения показателя доли краткосрочных долговых обязательств Муниципального района (за исключением долговых обязательств по бюджетным кредитам) в общем объеме муниципального долга Муниципального района (за исключением долговых обязательств по бюджетным кредитам) в текущем финансовом году не более чем 0 процентов</w:t>
      </w:r>
      <w:r w:rsidR="004D6BF7">
        <w:rPr>
          <w:rFonts w:ascii="Times New Roman" w:hAnsi="Times New Roman" w:cs="Times New Roman"/>
          <w:sz w:val="28"/>
          <w:szCs w:val="28"/>
        </w:rPr>
        <w:t xml:space="preserve"> определяется по формуле «если строка 21.1. = 0, то «выполнили», если </w:t>
      </w:r>
      <w:r w:rsidR="004D6BF7" w:rsidRPr="004D6BF7">
        <w:rPr>
          <w:rFonts w:ascii="Times New Roman" w:hAnsi="Times New Roman" w:cs="Times New Roman"/>
          <w:sz w:val="28"/>
          <w:szCs w:val="28"/>
        </w:rPr>
        <w:t>&gt;0</w:t>
      </w:r>
      <w:r w:rsidR="004D6BF7">
        <w:rPr>
          <w:rFonts w:ascii="Times New Roman" w:hAnsi="Times New Roman" w:cs="Times New Roman"/>
          <w:sz w:val="28"/>
          <w:szCs w:val="28"/>
        </w:rPr>
        <w:t>, то «не выполнили»»;</w:t>
      </w:r>
    </w:p>
    <w:p w:rsidR="004D6BF7" w:rsidRPr="004D6BF7" w:rsidRDefault="00AF60BE"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23 </w:t>
      </w:r>
      <w:r w:rsidRPr="00AF60BE">
        <w:rPr>
          <w:rFonts w:ascii="Times New Roman" w:hAnsi="Times New Roman" w:cs="Times New Roman"/>
          <w:sz w:val="28"/>
          <w:szCs w:val="28"/>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Муниципального района в решении о бюджете Муниципального района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Муниципального района</w:t>
      </w:r>
      <w:r w:rsidRPr="006812DF">
        <w:rPr>
          <w:rFonts w:ascii="Times New Roman" w:hAnsi="Times New Roman" w:cs="Times New Roman"/>
          <w:sz w:val="28"/>
          <w:szCs w:val="28"/>
        </w:rPr>
        <w:t>)</w:t>
      </w:r>
      <w:r w:rsidR="004D6BF7" w:rsidRPr="006812DF">
        <w:rPr>
          <w:rFonts w:ascii="Times New Roman" w:hAnsi="Times New Roman" w:cs="Times New Roman"/>
          <w:sz w:val="28"/>
          <w:szCs w:val="28"/>
        </w:rPr>
        <w:t xml:space="preserve"> определяется по формуле «если строка 21.1. = 0, то «выполнили», если &gt;0, то «не выполнили»»;</w:t>
      </w:r>
    </w:p>
    <w:p w:rsidR="004D6BF7" w:rsidRPr="004D6BF7" w:rsidRDefault="00AF60BE"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25 </w:t>
      </w:r>
      <w:r w:rsidRPr="00AF60BE">
        <w:rPr>
          <w:rFonts w:ascii="Times New Roman" w:hAnsi="Times New Roman" w:cs="Times New Roman"/>
          <w:sz w:val="28"/>
          <w:szCs w:val="28"/>
        </w:rPr>
        <w:t>отсутствие по состоянию на 1-е число каждого месяца просроченной задолженности по долговым обязательствам Муниципального района по данным муниципальной долговой книги, представляемым в Министерство</w:t>
      </w:r>
      <w:r w:rsidR="004D6BF7">
        <w:rPr>
          <w:rFonts w:ascii="Times New Roman" w:hAnsi="Times New Roman" w:cs="Times New Roman"/>
          <w:sz w:val="28"/>
          <w:szCs w:val="28"/>
        </w:rPr>
        <w:t xml:space="preserve"> определяется по формуле «если строка 25.1. = 0, то «выполнили», если </w:t>
      </w:r>
      <w:r w:rsidR="004D6BF7" w:rsidRPr="004D6BF7">
        <w:rPr>
          <w:rFonts w:ascii="Times New Roman" w:hAnsi="Times New Roman" w:cs="Times New Roman"/>
          <w:sz w:val="28"/>
          <w:szCs w:val="28"/>
        </w:rPr>
        <w:t>&gt;0</w:t>
      </w:r>
      <w:r w:rsidR="004D6BF7">
        <w:rPr>
          <w:rFonts w:ascii="Times New Roman" w:hAnsi="Times New Roman" w:cs="Times New Roman"/>
          <w:sz w:val="28"/>
          <w:szCs w:val="28"/>
        </w:rPr>
        <w:t>, то «не выполнили»»</w:t>
      </w:r>
      <w:r w:rsidR="00080A32">
        <w:rPr>
          <w:rFonts w:ascii="Times New Roman" w:hAnsi="Times New Roman" w:cs="Times New Roman"/>
          <w:sz w:val="28"/>
          <w:szCs w:val="28"/>
        </w:rPr>
        <w:t>.</w:t>
      </w:r>
    </w:p>
    <w:p w:rsidR="0077717C" w:rsidRDefault="0077717C"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Строки 1.1, 1.2, 26, 27 заполняются органами местного самоуправления.</w:t>
      </w:r>
    </w:p>
    <w:p w:rsidR="008C2334" w:rsidRPr="007272C1" w:rsidRDefault="008C2334" w:rsidP="002225A6">
      <w:pPr>
        <w:pStyle w:val="ConsPlusNormal"/>
        <w:ind w:firstLine="709"/>
        <w:jc w:val="both"/>
        <w:rPr>
          <w:rFonts w:ascii="Times New Roman" w:hAnsi="Times New Roman" w:cs="Times New Roman"/>
          <w:sz w:val="28"/>
          <w:szCs w:val="28"/>
        </w:rPr>
      </w:pPr>
      <w:r w:rsidRPr="007272C1">
        <w:rPr>
          <w:rFonts w:ascii="Times New Roman" w:hAnsi="Times New Roman" w:cs="Times New Roman"/>
          <w:sz w:val="28"/>
          <w:szCs w:val="28"/>
        </w:rPr>
        <w:t>В строке 1</w:t>
      </w:r>
      <w:r w:rsidR="0077717C">
        <w:rPr>
          <w:rFonts w:ascii="Times New Roman" w:hAnsi="Times New Roman" w:cs="Times New Roman"/>
          <w:sz w:val="28"/>
          <w:szCs w:val="28"/>
        </w:rPr>
        <w:t>.1</w:t>
      </w:r>
      <w:r w:rsidRPr="007272C1">
        <w:rPr>
          <w:rFonts w:ascii="Times New Roman" w:hAnsi="Times New Roman" w:cs="Times New Roman"/>
          <w:sz w:val="28"/>
          <w:szCs w:val="28"/>
        </w:rPr>
        <w:t xml:space="preserve"> указываются сведения о проведении (не проведении) работы по анализу размеров корректирующих коэффициентов базовой доходности К2, учитывающих совокупность особенностей ведения предпринимательской деятельности, установленных решением представительного органа муниципального района о системе налогообложения в виде единого налога на вмененный доход для отдельных видов деятельности.</w:t>
      </w:r>
    </w:p>
    <w:p w:rsidR="008C2334" w:rsidRPr="007272C1" w:rsidRDefault="008C2334" w:rsidP="002225A6">
      <w:pPr>
        <w:pStyle w:val="ConsPlusNormal"/>
        <w:ind w:firstLine="709"/>
        <w:jc w:val="both"/>
        <w:rPr>
          <w:rFonts w:ascii="Times New Roman" w:hAnsi="Times New Roman" w:cs="Times New Roman"/>
          <w:sz w:val="28"/>
          <w:szCs w:val="28"/>
        </w:rPr>
      </w:pPr>
      <w:r w:rsidRPr="007272C1">
        <w:rPr>
          <w:rFonts w:ascii="Times New Roman" w:hAnsi="Times New Roman" w:cs="Times New Roman"/>
          <w:sz w:val="28"/>
          <w:szCs w:val="28"/>
        </w:rPr>
        <w:t>В строке 1</w:t>
      </w:r>
      <w:r w:rsidR="0077717C">
        <w:rPr>
          <w:rFonts w:ascii="Times New Roman" w:hAnsi="Times New Roman" w:cs="Times New Roman"/>
          <w:sz w:val="28"/>
          <w:szCs w:val="28"/>
        </w:rPr>
        <w:t>.2</w:t>
      </w:r>
      <w:r w:rsidRPr="007272C1">
        <w:rPr>
          <w:rFonts w:ascii="Times New Roman" w:hAnsi="Times New Roman" w:cs="Times New Roman"/>
          <w:sz w:val="28"/>
          <w:szCs w:val="28"/>
        </w:rPr>
        <w:t xml:space="preserve"> указывается наименование, дата и номер нормативного правового акта об увеличении размеров корректирующих коэффициентов базовой доходности К2, установленных решением представительного органа муниципального района о системе налогообложения в виде единого налога на вмененный доход, в случае если по итогам проведенного анализа установлена необходимость их увеличения.</w:t>
      </w:r>
    </w:p>
    <w:p w:rsidR="0077717C" w:rsidRPr="007272C1" w:rsidRDefault="0077717C" w:rsidP="002225A6">
      <w:pPr>
        <w:pStyle w:val="ConsPlusNormal"/>
        <w:ind w:firstLine="709"/>
        <w:jc w:val="both"/>
        <w:rPr>
          <w:rFonts w:ascii="Times New Roman" w:hAnsi="Times New Roman" w:cs="Times New Roman"/>
          <w:sz w:val="28"/>
          <w:szCs w:val="28"/>
        </w:rPr>
      </w:pPr>
      <w:r w:rsidRPr="007272C1">
        <w:rPr>
          <w:rFonts w:ascii="Times New Roman" w:hAnsi="Times New Roman" w:cs="Times New Roman"/>
          <w:sz w:val="28"/>
          <w:szCs w:val="28"/>
        </w:rPr>
        <w:t xml:space="preserve">В строках </w:t>
      </w:r>
      <w:r>
        <w:rPr>
          <w:rFonts w:ascii="Times New Roman" w:hAnsi="Times New Roman" w:cs="Times New Roman"/>
          <w:sz w:val="28"/>
          <w:szCs w:val="28"/>
        </w:rPr>
        <w:t>2</w:t>
      </w:r>
      <w:r w:rsidRPr="007272C1">
        <w:rPr>
          <w:rFonts w:ascii="Times New Roman" w:hAnsi="Times New Roman" w:cs="Times New Roman"/>
          <w:sz w:val="28"/>
          <w:szCs w:val="28"/>
        </w:rPr>
        <w:t xml:space="preserve">6 и </w:t>
      </w:r>
      <w:r>
        <w:rPr>
          <w:rFonts w:ascii="Times New Roman" w:hAnsi="Times New Roman" w:cs="Times New Roman"/>
          <w:sz w:val="28"/>
          <w:szCs w:val="28"/>
        </w:rPr>
        <w:t>2</w:t>
      </w:r>
      <w:r w:rsidRPr="007272C1">
        <w:rPr>
          <w:rFonts w:ascii="Times New Roman" w:hAnsi="Times New Roman" w:cs="Times New Roman"/>
          <w:sz w:val="28"/>
          <w:szCs w:val="28"/>
        </w:rPr>
        <w:t xml:space="preserve">7 указывается ссылка на адрес размещения в сети «Интернет» решения о бюджете муниципального образования и отчетов об </w:t>
      </w:r>
      <w:r w:rsidRPr="007272C1">
        <w:rPr>
          <w:rFonts w:ascii="Times New Roman" w:hAnsi="Times New Roman" w:cs="Times New Roman"/>
          <w:sz w:val="28"/>
          <w:szCs w:val="28"/>
        </w:rPr>
        <w:lastRenderedPageBreak/>
        <w:t>исполнении бюджета муниципального образования.</w:t>
      </w:r>
    </w:p>
    <w:p w:rsidR="00E96EC1" w:rsidRDefault="00EA7859"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w:t>
      </w:r>
      <w:r w:rsidR="00E96EC1">
        <w:rPr>
          <w:rFonts w:ascii="Times New Roman" w:hAnsi="Times New Roman" w:cs="Times New Roman"/>
          <w:sz w:val="28"/>
          <w:szCs w:val="28"/>
        </w:rPr>
        <w:t>н</w:t>
      </w:r>
      <w:r>
        <w:rPr>
          <w:rFonts w:ascii="Times New Roman" w:hAnsi="Times New Roman" w:cs="Times New Roman"/>
          <w:sz w:val="28"/>
          <w:szCs w:val="28"/>
        </w:rPr>
        <w:t>ия по строкам 1,</w:t>
      </w:r>
      <w:r w:rsidR="00E96EC1">
        <w:rPr>
          <w:rFonts w:ascii="Times New Roman" w:hAnsi="Times New Roman" w:cs="Times New Roman"/>
          <w:sz w:val="28"/>
          <w:szCs w:val="28"/>
        </w:rPr>
        <w:t>1.1,1.2, 2</w:t>
      </w:r>
      <w:r>
        <w:rPr>
          <w:rFonts w:ascii="Times New Roman" w:hAnsi="Times New Roman" w:cs="Times New Roman"/>
          <w:sz w:val="28"/>
          <w:szCs w:val="28"/>
        </w:rPr>
        <w:t>. 3. 4. 5, 6, 9, 10, 11, 12,</w:t>
      </w:r>
      <w:r w:rsidR="00E96EC1">
        <w:rPr>
          <w:rFonts w:ascii="Times New Roman" w:hAnsi="Times New Roman" w:cs="Times New Roman"/>
          <w:sz w:val="28"/>
          <w:szCs w:val="28"/>
        </w:rPr>
        <w:t xml:space="preserve"> 20, 21 23, 25 относятся к годовым показателям и заполняются по состоянию на 31 декабря.</w:t>
      </w:r>
    </w:p>
    <w:p w:rsidR="00E96EC1" w:rsidRDefault="00E96EC1"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Данные по строке 16 заполняются по состоянию на 1 июля и 31 декабря.</w:t>
      </w:r>
    </w:p>
    <w:p w:rsidR="00E96EC1" w:rsidRDefault="00E96EC1"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7, 13. 14, 15, 17, 18, 19, 22 24, 26. 27 заполняются на отчетную дату </w:t>
      </w:r>
      <w:r w:rsidR="00A57155">
        <w:rPr>
          <w:rFonts w:ascii="Times New Roman" w:hAnsi="Times New Roman" w:cs="Times New Roman"/>
          <w:sz w:val="28"/>
          <w:szCs w:val="28"/>
        </w:rPr>
        <w:t>отчетного периода</w:t>
      </w:r>
      <w:r>
        <w:rPr>
          <w:rFonts w:ascii="Times New Roman" w:hAnsi="Times New Roman" w:cs="Times New Roman"/>
          <w:sz w:val="28"/>
          <w:szCs w:val="28"/>
        </w:rPr>
        <w:t>.</w:t>
      </w:r>
    </w:p>
    <w:p w:rsidR="006C00D6" w:rsidRDefault="00080A32"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4D6BF7">
        <w:rPr>
          <w:rFonts w:ascii="Times New Roman" w:hAnsi="Times New Roman" w:cs="Times New Roman"/>
          <w:sz w:val="28"/>
          <w:szCs w:val="28"/>
        </w:rPr>
        <w:t xml:space="preserve">Таблица 2 заполняется </w:t>
      </w:r>
      <w:r>
        <w:rPr>
          <w:rFonts w:ascii="Times New Roman" w:hAnsi="Times New Roman" w:cs="Times New Roman"/>
          <w:sz w:val="28"/>
          <w:szCs w:val="28"/>
        </w:rPr>
        <w:t>в следующем порядке.</w:t>
      </w:r>
    </w:p>
    <w:p w:rsidR="00F87C75" w:rsidRDefault="00F87C75" w:rsidP="00F87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Данные по строке 15.3 заполняются ручным способом на основании сведений</w:t>
      </w:r>
      <w:r w:rsidR="00670F03">
        <w:rPr>
          <w:rFonts w:ascii="Times New Roman" w:hAnsi="Times New Roman" w:cs="Times New Roman"/>
          <w:sz w:val="28"/>
          <w:szCs w:val="28"/>
        </w:rPr>
        <w:t>,</w:t>
      </w:r>
      <w:r>
        <w:rPr>
          <w:rFonts w:ascii="Times New Roman" w:hAnsi="Times New Roman" w:cs="Times New Roman"/>
          <w:sz w:val="28"/>
          <w:szCs w:val="28"/>
        </w:rPr>
        <w:t xml:space="preserve"> </w:t>
      </w:r>
      <w:r w:rsidR="00670F03">
        <w:rPr>
          <w:rFonts w:ascii="Times New Roman" w:hAnsi="Times New Roman" w:cs="Times New Roman"/>
          <w:sz w:val="28"/>
          <w:szCs w:val="28"/>
        </w:rPr>
        <w:t>п</w:t>
      </w:r>
      <w:r>
        <w:rPr>
          <w:rFonts w:ascii="Times New Roman" w:hAnsi="Times New Roman" w:cs="Times New Roman"/>
          <w:sz w:val="28"/>
          <w:szCs w:val="28"/>
        </w:rPr>
        <w:t xml:space="preserve">редставленных Министерством регионального развития Республики </w:t>
      </w:r>
      <w:r w:rsidR="00670F03">
        <w:rPr>
          <w:rFonts w:ascii="Times New Roman" w:hAnsi="Times New Roman" w:cs="Times New Roman"/>
          <w:sz w:val="28"/>
          <w:szCs w:val="28"/>
        </w:rPr>
        <w:t>Алтай, и</w:t>
      </w:r>
      <w:r>
        <w:rPr>
          <w:rFonts w:ascii="Times New Roman" w:hAnsi="Times New Roman" w:cs="Times New Roman"/>
          <w:sz w:val="28"/>
          <w:szCs w:val="28"/>
        </w:rPr>
        <w:t xml:space="preserve"> доступны для редактирования специалистам отдела межбюджетных отношений Министерства.</w:t>
      </w:r>
    </w:p>
    <w:p w:rsidR="00357D43" w:rsidRDefault="00357D43"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Строки 2.1, 4.1, 5.1, 5.1.1, 5.1.4, 7.1, 7.7, 7.10, 7.12, 7.17, 7.18, 7.21, 9.1, 10.1, 11.1, 11.4, 15.1, 18.1, 18.1.1, 18.1.2, 18.6, 18.6.3, 19.1, 19.2, 19.3. 19.4, 21.1 заполняются автоматизированным способом, на основании данны</w:t>
      </w:r>
      <w:r w:rsidR="00670F03">
        <w:rPr>
          <w:rFonts w:ascii="Times New Roman" w:hAnsi="Times New Roman" w:cs="Times New Roman"/>
          <w:sz w:val="28"/>
          <w:szCs w:val="28"/>
        </w:rPr>
        <w:t>х,</w:t>
      </w:r>
      <w:r>
        <w:rPr>
          <w:rFonts w:ascii="Times New Roman" w:hAnsi="Times New Roman" w:cs="Times New Roman"/>
          <w:sz w:val="28"/>
          <w:szCs w:val="28"/>
        </w:rPr>
        <w:t xml:space="preserve"> внесенных органами местного самоуправления.</w:t>
      </w:r>
    </w:p>
    <w:p w:rsidR="00670F03" w:rsidRDefault="00670F03" w:rsidP="00873D80">
      <w:pPr>
        <w:pStyle w:val="ConsPlusNormal"/>
        <w:ind w:firstLine="709"/>
        <w:jc w:val="both"/>
        <w:rPr>
          <w:rFonts w:ascii="Times New Roman" w:hAnsi="Times New Roman" w:cs="Times New Roman"/>
          <w:sz w:val="28"/>
          <w:szCs w:val="28"/>
        </w:rPr>
      </w:pPr>
      <w:r w:rsidRPr="00670F03">
        <w:rPr>
          <w:rFonts w:ascii="Times New Roman" w:hAnsi="Times New Roman" w:cs="Times New Roman"/>
          <w:sz w:val="28"/>
          <w:szCs w:val="28"/>
        </w:rPr>
        <w:t xml:space="preserve">Темп роста налоговых и </w:t>
      </w:r>
      <w:r w:rsidR="00873D80" w:rsidRPr="00670F03">
        <w:rPr>
          <w:rFonts w:ascii="Times New Roman" w:hAnsi="Times New Roman" w:cs="Times New Roman"/>
          <w:sz w:val="28"/>
          <w:szCs w:val="28"/>
        </w:rPr>
        <w:t>неналоговых доходов</w:t>
      </w:r>
      <w:r w:rsidRPr="00670F03">
        <w:rPr>
          <w:rFonts w:ascii="Times New Roman" w:hAnsi="Times New Roman" w:cs="Times New Roman"/>
          <w:sz w:val="28"/>
          <w:szCs w:val="28"/>
        </w:rPr>
        <w:t xml:space="preserve"> </w:t>
      </w:r>
      <w:r w:rsidR="00873D80" w:rsidRPr="00670F03">
        <w:rPr>
          <w:rFonts w:ascii="Times New Roman" w:hAnsi="Times New Roman" w:cs="Times New Roman"/>
          <w:sz w:val="28"/>
          <w:szCs w:val="28"/>
        </w:rPr>
        <w:t>консолидированного бюджета</w:t>
      </w:r>
      <w:r w:rsidRPr="00670F03">
        <w:rPr>
          <w:rFonts w:ascii="Times New Roman" w:hAnsi="Times New Roman" w:cs="Times New Roman"/>
          <w:sz w:val="28"/>
          <w:szCs w:val="28"/>
        </w:rPr>
        <w:t xml:space="preserve"> муниципального образования за отчетный финансовый год по сравнению с предыдущим финансовым годом </w:t>
      </w:r>
      <w:r>
        <w:rPr>
          <w:rFonts w:ascii="Times New Roman" w:hAnsi="Times New Roman" w:cs="Times New Roman"/>
          <w:sz w:val="28"/>
          <w:szCs w:val="28"/>
        </w:rPr>
        <w:t>по строке 2.1 определяется по формуле</w:t>
      </w:r>
      <w:r w:rsidR="00873D80">
        <w:rPr>
          <w:rFonts w:ascii="Times New Roman" w:hAnsi="Times New Roman" w:cs="Times New Roman"/>
          <w:sz w:val="28"/>
          <w:szCs w:val="28"/>
        </w:rPr>
        <w:t xml:space="preserve"> </w:t>
      </w:r>
      <w:r>
        <w:rPr>
          <w:rFonts w:ascii="Times New Roman" w:hAnsi="Times New Roman" w:cs="Times New Roman"/>
          <w:sz w:val="28"/>
          <w:szCs w:val="28"/>
        </w:rPr>
        <w:t>«строка 2.2 /строка 2.3 *100».</w:t>
      </w:r>
    </w:p>
    <w:p w:rsidR="004D6BF7" w:rsidRDefault="00080A32"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3558">
        <w:rPr>
          <w:rFonts w:ascii="Times New Roman" w:hAnsi="Times New Roman" w:cs="Times New Roman"/>
          <w:sz w:val="28"/>
          <w:szCs w:val="28"/>
        </w:rPr>
        <w:t>строк</w:t>
      </w:r>
      <w:r>
        <w:rPr>
          <w:rFonts w:ascii="Times New Roman" w:hAnsi="Times New Roman" w:cs="Times New Roman"/>
          <w:sz w:val="28"/>
          <w:szCs w:val="28"/>
        </w:rPr>
        <w:t>е</w:t>
      </w:r>
      <w:r w:rsidR="00753558">
        <w:rPr>
          <w:rFonts w:ascii="Times New Roman" w:hAnsi="Times New Roman" w:cs="Times New Roman"/>
          <w:sz w:val="28"/>
          <w:szCs w:val="28"/>
        </w:rPr>
        <w:t xml:space="preserve"> 2.2 указывается сложившийся на отчетную дату фактический объем налоговых и неналоговых доходов бюджета муниципального района за отчётный финансовый год</w:t>
      </w:r>
      <w:r w:rsidR="00357D43">
        <w:rPr>
          <w:rFonts w:ascii="Times New Roman" w:hAnsi="Times New Roman" w:cs="Times New Roman"/>
          <w:sz w:val="28"/>
          <w:szCs w:val="28"/>
        </w:rPr>
        <w:t>.</w:t>
      </w:r>
    </w:p>
    <w:p w:rsidR="00753558" w:rsidRDefault="00357D43"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753558">
        <w:rPr>
          <w:rFonts w:ascii="Times New Roman" w:hAnsi="Times New Roman" w:cs="Times New Roman"/>
          <w:sz w:val="28"/>
          <w:szCs w:val="28"/>
        </w:rPr>
        <w:t xml:space="preserve"> строке 2.3</w:t>
      </w:r>
      <w:r w:rsidR="00753558" w:rsidRPr="00753558">
        <w:rPr>
          <w:szCs w:val="28"/>
        </w:rPr>
        <w:t xml:space="preserve"> </w:t>
      </w:r>
      <w:r w:rsidR="00753558">
        <w:rPr>
          <w:rFonts w:ascii="Times New Roman" w:hAnsi="Times New Roman" w:cs="Times New Roman"/>
          <w:sz w:val="28"/>
          <w:szCs w:val="28"/>
        </w:rPr>
        <w:t>указывается фактический объем налоговых и неналоговых доходов бюджета муниципального района за предыдущий год</w:t>
      </w:r>
      <w:r>
        <w:rPr>
          <w:rFonts w:ascii="Times New Roman" w:hAnsi="Times New Roman" w:cs="Times New Roman"/>
          <w:sz w:val="28"/>
          <w:szCs w:val="28"/>
        </w:rPr>
        <w:t>.</w:t>
      </w:r>
    </w:p>
    <w:p w:rsidR="00873D80" w:rsidRDefault="00873D80" w:rsidP="002225A6">
      <w:pPr>
        <w:pStyle w:val="ConsPlusNormal"/>
        <w:ind w:firstLine="709"/>
        <w:jc w:val="both"/>
        <w:rPr>
          <w:rFonts w:ascii="Times New Roman" w:hAnsi="Times New Roman" w:cs="Times New Roman"/>
          <w:sz w:val="28"/>
          <w:szCs w:val="28"/>
        </w:rPr>
      </w:pPr>
      <w:r w:rsidRPr="00873D80">
        <w:rPr>
          <w:rFonts w:ascii="Times New Roman" w:hAnsi="Times New Roman" w:cs="Times New Roman"/>
          <w:sz w:val="28"/>
          <w:szCs w:val="28"/>
        </w:rPr>
        <w:t>Рост (снижение) задолженности по арендной плате за земельные участки и муниципальное имущество</w:t>
      </w:r>
      <w:r>
        <w:rPr>
          <w:rFonts w:ascii="Times New Roman" w:hAnsi="Times New Roman" w:cs="Times New Roman"/>
          <w:sz w:val="28"/>
          <w:szCs w:val="28"/>
        </w:rPr>
        <w:t xml:space="preserve"> по строке 4.1 определяется по формуле «строка 4.2 - строка 4.3».</w:t>
      </w:r>
    </w:p>
    <w:p w:rsidR="00873D80" w:rsidRDefault="00873D80" w:rsidP="00873D80">
      <w:pPr>
        <w:pStyle w:val="ConsPlusNormal"/>
        <w:ind w:firstLine="709"/>
        <w:jc w:val="both"/>
        <w:rPr>
          <w:rFonts w:ascii="Times New Roman" w:hAnsi="Times New Roman" w:cs="Times New Roman"/>
          <w:sz w:val="28"/>
          <w:szCs w:val="28"/>
        </w:rPr>
      </w:pPr>
      <w:r w:rsidRPr="006812DF">
        <w:rPr>
          <w:rFonts w:ascii="Times New Roman" w:hAnsi="Times New Roman" w:cs="Times New Roman"/>
          <w:sz w:val="28"/>
          <w:szCs w:val="28"/>
        </w:rPr>
        <w:t>Рост (снижение) доли задолженности в объеме поступлений по указанным налогам определяется по формуле «строка 5.1.1- строка 5.1.4».</w:t>
      </w:r>
    </w:p>
    <w:p w:rsidR="00474258" w:rsidRDefault="00CB15D3"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строкам 7.2-7.6, 7.8-7.9, 7.13-7.16, 7.20. 7.23, 7.25-7.27 за отчетный период (квартал) отражается</w:t>
      </w:r>
      <w:r w:rsidR="00AF3058">
        <w:rPr>
          <w:rFonts w:ascii="Times New Roman" w:hAnsi="Times New Roman" w:cs="Times New Roman"/>
          <w:sz w:val="28"/>
          <w:szCs w:val="28"/>
        </w:rPr>
        <w:t xml:space="preserve"> уточненный план по расходам, по</w:t>
      </w:r>
      <w:r w:rsidR="00474258">
        <w:rPr>
          <w:rFonts w:ascii="Times New Roman" w:hAnsi="Times New Roman" w:cs="Times New Roman"/>
          <w:sz w:val="28"/>
          <w:szCs w:val="28"/>
        </w:rPr>
        <w:t xml:space="preserve"> итогам исполнения за отчетный год отражаются фактически произведенные (кассовые) расходы.</w:t>
      </w:r>
    </w:p>
    <w:p w:rsidR="00AA0F89" w:rsidRDefault="00EF2835" w:rsidP="002225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строкам</w:t>
      </w:r>
      <w:r w:rsidR="00AA0F89" w:rsidRPr="007272C1">
        <w:rPr>
          <w:rFonts w:ascii="Times New Roman" w:hAnsi="Times New Roman" w:cs="Times New Roman"/>
          <w:sz w:val="28"/>
          <w:szCs w:val="28"/>
        </w:rPr>
        <w:t xml:space="preserve"> </w:t>
      </w:r>
      <w:r w:rsidR="00AA0F89">
        <w:rPr>
          <w:rFonts w:ascii="Times New Roman" w:hAnsi="Times New Roman" w:cs="Times New Roman"/>
          <w:sz w:val="28"/>
          <w:szCs w:val="28"/>
        </w:rPr>
        <w:t>7.11</w:t>
      </w:r>
      <w:r w:rsidR="00AF3058">
        <w:rPr>
          <w:rFonts w:ascii="Times New Roman" w:hAnsi="Times New Roman" w:cs="Times New Roman"/>
          <w:sz w:val="28"/>
          <w:szCs w:val="28"/>
        </w:rPr>
        <w:t>, 7.18, 7.21, 7.24</w:t>
      </w:r>
      <w:r w:rsidR="00AA0F89" w:rsidRPr="007272C1">
        <w:rPr>
          <w:rFonts w:ascii="Times New Roman" w:hAnsi="Times New Roman" w:cs="Times New Roman"/>
          <w:sz w:val="28"/>
          <w:szCs w:val="28"/>
        </w:rPr>
        <w:t xml:space="preserve"> отражаются расходы бюджета муниципального района на содержание органов местного самоуправления, рассчитанные исходя из нормативных расходов на содержание органов местного самоуправления, утвержденных Постановлением № 396.</w:t>
      </w:r>
    </w:p>
    <w:p w:rsidR="00EF2835" w:rsidRDefault="00EF2835" w:rsidP="00EF2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строкам 9.2, 9.3, 9.4 за отчетный период (квартал) отражается уточненный план по расходам, по итогам исполнения за отчетный год отражаются фактически произведенные (кассовые) расходы.</w:t>
      </w:r>
    </w:p>
    <w:p w:rsidR="00EF2835" w:rsidRDefault="00EF2835" w:rsidP="00EF2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строке 10.2 </w:t>
      </w:r>
      <w:r w:rsidRPr="007272C1">
        <w:rPr>
          <w:rFonts w:ascii="Times New Roman" w:hAnsi="Times New Roman" w:cs="Times New Roman"/>
          <w:sz w:val="28"/>
          <w:szCs w:val="28"/>
        </w:rPr>
        <w:t>указывается утвержденный на отчетную дату решением о бюджете муниципального района дефицит без учета утвержденных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EF2835" w:rsidRDefault="00EF2835" w:rsidP="00EF2835">
      <w:pPr>
        <w:pStyle w:val="ConsPlusNormal"/>
        <w:ind w:firstLine="709"/>
        <w:jc w:val="both"/>
        <w:rPr>
          <w:rFonts w:ascii="Times New Roman" w:hAnsi="Times New Roman" w:cs="Times New Roman"/>
          <w:sz w:val="28"/>
          <w:szCs w:val="28"/>
        </w:rPr>
      </w:pPr>
      <w:r w:rsidRPr="00EF2835">
        <w:rPr>
          <w:rFonts w:ascii="Times New Roman" w:hAnsi="Times New Roman" w:cs="Times New Roman"/>
          <w:sz w:val="28"/>
          <w:szCs w:val="28"/>
          <w:highlight w:val="yellow"/>
        </w:rPr>
        <w:t>По строке 10.3</w:t>
      </w:r>
      <w:r>
        <w:rPr>
          <w:rFonts w:ascii="Times New Roman" w:hAnsi="Times New Roman" w:cs="Times New Roman"/>
          <w:sz w:val="28"/>
          <w:szCs w:val="28"/>
        </w:rPr>
        <w:t xml:space="preserve"> </w:t>
      </w:r>
    </w:p>
    <w:p w:rsidR="00F87C75" w:rsidRDefault="00EF2835" w:rsidP="00F87C75">
      <w:pPr>
        <w:pStyle w:val="ConsPlusNormal"/>
        <w:ind w:firstLine="709"/>
        <w:jc w:val="both"/>
        <w:rPr>
          <w:rFonts w:ascii="Times New Roman" w:hAnsi="Times New Roman" w:cs="Times New Roman"/>
          <w:sz w:val="28"/>
          <w:szCs w:val="28"/>
        </w:rPr>
      </w:pPr>
      <w:r w:rsidRPr="00F87C75">
        <w:rPr>
          <w:rFonts w:ascii="Times New Roman" w:hAnsi="Times New Roman" w:cs="Times New Roman"/>
          <w:sz w:val="28"/>
          <w:szCs w:val="28"/>
        </w:rPr>
        <w:t>По строк</w:t>
      </w:r>
      <w:r w:rsidR="00F87C75" w:rsidRPr="00F87C75">
        <w:rPr>
          <w:rFonts w:ascii="Times New Roman" w:hAnsi="Times New Roman" w:cs="Times New Roman"/>
          <w:sz w:val="28"/>
          <w:szCs w:val="28"/>
        </w:rPr>
        <w:t>ам</w:t>
      </w:r>
      <w:r w:rsidRPr="00F87C75">
        <w:rPr>
          <w:rFonts w:ascii="Times New Roman" w:hAnsi="Times New Roman" w:cs="Times New Roman"/>
          <w:sz w:val="28"/>
          <w:szCs w:val="28"/>
        </w:rPr>
        <w:t xml:space="preserve"> </w:t>
      </w:r>
      <w:r w:rsidR="00F87C75" w:rsidRPr="00F87C75">
        <w:rPr>
          <w:rFonts w:ascii="Times New Roman" w:hAnsi="Times New Roman" w:cs="Times New Roman"/>
          <w:sz w:val="28"/>
          <w:szCs w:val="28"/>
        </w:rPr>
        <w:t xml:space="preserve">11.2, 11.3 </w:t>
      </w:r>
      <w:r w:rsidR="00F87C75">
        <w:rPr>
          <w:rFonts w:ascii="Times New Roman" w:hAnsi="Times New Roman" w:cs="Times New Roman"/>
          <w:sz w:val="28"/>
          <w:szCs w:val="28"/>
        </w:rPr>
        <w:t>отражается уточненный план по расходам, по итогам исполнения за отчетный год отражаются фактически начисленные расходы.</w:t>
      </w:r>
    </w:p>
    <w:p w:rsidR="00F87C75" w:rsidRDefault="00F87C75" w:rsidP="00F87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строкам 11.5, 11.6 отражаются фактически начисленное расходы за предыдущий год.</w:t>
      </w:r>
    </w:p>
    <w:p w:rsidR="00D35651" w:rsidRDefault="00D35651" w:rsidP="00EF2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строкам 18.1.1, 18.1.2, 18.2 – 18.5.1 отражается утвержденная численность штатных единиц работников органов местного </w:t>
      </w:r>
      <w:r w:rsidR="00474258">
        <w:rPr>
          <w:rFonts w:ascii="Times New Roman" w:hAnsi="Times New Roman" w:cs="Times New Roman"/>
          <w:sz w:val="28"/>
          <w:szCs w:val="28"/>
        </w:rPr>
        <w:t>самоуправления</w:t>
      </w:r>
      <w:r>
        <w:rPr>
          <w:rFonts w:ascii="Times New Roman" w:hAnsi="Times New Roman" w:cs="Times New Roman"/>
          <w:sz w:val="28"/>
          <w:szCs w:val="28"/>
        </w:rPr>
        <w:t>.</w:t>
      </w:r>
    </w:p>
    <w:p w:rsidR="00D35651" w:rsidRDefault="00D35651" w:rsidP="00EF2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строкам 19.5-19.8 отражаются фактически произведенные (кассовые) расходы за предыдущий год.</w:t>
      </w:r>
    </w:p>
    <w:p w:rsidR="00DB3AE1" w:rsidRPr="007272C1" w:rsidRDefault="00DB3AE1" w:rsidP="00DB3AE1">
      <w:pPr>
        <w:pStyle w:val="ConsPlusNormal"/>
        <w:spacing w:line="276" w:lineRule="auto"/>
        <w:ind w:firstLine="709"/>
        <w:jc w:val="both"/>
        <w:rPr>
          <w:rFonts w:ascii="Times New Roman" w:hAnsi="Times New Roman" w:cs="Times New Roman"/>
          <w:color w:val="000000"/>
          <w:sz w:val="28"/>
          <w:szCs w:val="28"/>
        </w:rPr>
      </w:pPr>
      <w:r w:rsidRPr="007272C1">
        <w:rPr>
          <w:rFonts w:ascii="Times New Roman" w:hAnsi="Times New Roman" w:cs="Times New Roman"/>
          <w:color w:val="000000"/>
          <w:sz w:val="28"/>
          <w:szCs w:val="28"/>
        </w:rPr>
        <w:t xml:space="preserve">В </w:t>
      </w:r>
      <w:r w:rsidRPr="007272C1">
        <w:rPr>
          <w:rFonts w:ascii="Times New Roman" w:hAnsi="Times New Roman" w:cs="Times New Roman"/>
          <w:sz w:val="28"/>
          <w:szCs w:val="28"/>
        </w:rPr>
        <w:t>строке</w:t>
      </w:r>
      <w:r w:rsidRPr="007272C1">
        <w:rPr>
          <w:rFonts w:ascii="Times New Roman" w:hAnsi="Times New Roman" w:cs="Times New Roman"/>
          <w:color w:val="000000"/>
          <w:sz w:val="28"/>
          <w:szCs w:val="28"/>
        </w:rPr>
        <w:t xml:space="preserve"> 2</w:t>
      </w:r>
      <w:r>
        <w:rPr>
          <w:rFonts w:ascii="Times New Roman" w:hAnsi="Times New Roman" w:cs="Times New Roman"/>
          <w:color w:val="000000"/>
          <w:sz w:val="28"/>
          <w:szCs w:val="28"/>
        </w:rPr>
        <w:t>1</w:t>
      </w:r>
      <w:r w:rsidRPr="007272C1">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272C1">
        <w:rPr>
          <w:rFonts w:ascii="Times New Roman" w:hAnsi="Times New Roman" w:cs="Times New Roman"/>
          <w:color w:val="000000"/>
          <w:sz w:val="28"/>
          <w:szCs w:val="28"/>
        </w:rPr>
        <w:t xml:space="preserve"> указывается общий объем краткосрочных долговых обязательств муниципального образования на отчетную дату (за исключением долговых обязательств по бюджетным кредитам), привлеченных на срок до 1 года.</w:t>
      </w:r>
    </w:p>
    <w:p w:rsidR="00DB3AE1" w:rsidRPr="007272C1" w:rsidRDefault="00DB3AE1" w:rsidP="00DB3AE1">
      <w:pPr>
        <w:pStyle w:val="ConsPlusNormal"/>
        <w:spacing w:line="276" w:lineRule="auto"/>
        <w:ind w:firstLine="709"/>
        <w:jc w:val="both"/>
        <w:rPr>
          <w:rFonts w:ascii="Times New Roman" w:hAnsi="Times New Roman" w:cs="Times New Roman"/>
          <w:color w:val="000000"/>
          <w:sz w:val="28"/>
          <w:szCs w:val="28"/>
        </w:rPr>
      </w:pPr>
      <w:r w:rsidRPr="007272C1">
        <w:rPr>
          <w:rFonts w:ascii="Times New Roman" w:hAnsi="Times New Roman" w:cs="Times New Roman"/>
          <w:color w:val="000000"/>
          <w:sz w:val="28"/>
          <w:szCs w:val="28"/>
        </w:rPr>
        <w:t xml:space="preserve">В </w:t>
      </w:r>
      <w:r w:rsidRPr="007272C1">
        <w:rPr>
          <w:rFonts w:ascii="Times New Roman" w:hAnsi="Times New Roman" w:cs="Times New Roman"/>
          <w:sz w:val="28"/>
          <w:szCs w:val="28"/>
        </w:rPr>
        <w:t>строке</w:t>
      </w:r>
      <w:r w:rsidRPr="007272C1">
        <w:rPr>
          <w:rFonts w:ascii="Times New Roman" w:hAnsi="Times New Roman" w:cs="Times New Roman"/>
          <w:color w:val="000000"/>
          <w:sz w:val="28"/>
          <w:szCs w:val="28"/>
        </w:rPr>
        <w:t xml:space="preserve"> 2</w:t>
      </w:r>
      <w:r>
        <w:rPr>
          <w:rFonts w:ascii="Times New Roman" w:hAnsi="Times New Roman" w:cs="Times New Roman"/>
          <w:color w:val="000000"/>
          <w:sz w:val="28"/>
          <w:szCs w:val="28"/>
        </w:rPr>
        <w:t>1</w:t>
      </w:r>
      <w:r w:rsidRPr="007272C1">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7272C1">
        <w:rPr>
          <w:rFonts w:ascii="Times New Roman" w:hAnsi="Times New Roman" w:cs="Times New Roman"/>
          <w:color w:val="000000"/>
          <w:sz w:val="28"/>
          <w:szCs w:val="28"/>
        </w:rPr>
        <w:t xml:space="preserve"> указывается общий объем муниципального долга на отчетную дату (за исключением долговых обязательств по бюджетным кредитам).</w:t>
      </w:r>
    </w:p>
    <w:p w:rsidR="00DB3AE1" w:rsidRPr="007272C1" w:rsidRDefault="00DB3AE1" w:rsidP="00DB3AE1">
      <w:pPr>
        <w:pStyle w:val="ConsPlusNormal"/>
        <w:spacing w:line="276" w:lineRule="auto"/>
        <w:ind w:firstLine="709"/>
        <w:jc w:val="both"/>
        <w:rPr>
          <w:rFonts w:ascii="Times New Roman" w:hAnsi="Times New Roman" w:cs="Times New Roman"/>
          <w:color w:val="000000"/>
          <w:sz w:val="28"/>
          <w:szCs w:val="28"/>
        </w:rPr>
      </w:pPr>
      <w:r w:rsidRPr="007272C1">
        <w:rPr>
          <w:rFonts w:ascii="Times New Roman" w:hAnsi="Times New Roman" w:cs="Times New Roman"/>
          <w:color w:val="000000"/>
          <w:sz w:val="28"/>
          <w:szCs w:val="28"/>
        </w:rPr>
        <w:t xml:space="preserve">В </w:t>
      </w:r>
      <w:r w:rsidRPr="007272C1">
        <w:rPr>
          <w:rFonts w:ascii="Times New Roman" w:hAnsi="Times New Roman" w:cs="Times New Roman"/>
          <w:sz w:val="28"/>
          <w:szCs w:val="28"/>
        </w:rPr>
        <w:t>строке</w:t>
      </w:r>
      <w:r w:rsidRPr="007272C1">
        <w:rPr>
          <w:rFonts w:ascii="Times New Roman" w:hAnsi="Times New Roman" w:cs="Times New Roman"/>
          <w:color w:val="000000"/>
          <w:sz w:val="28"/>
          <w:szCs w:val="28"/>
        </w:rPr>
        <w:t xml:space="preserve"> 28 указывается сумма просроченной задолженности по долговым обязательствам муниципального образования на отчетную дату.</w:t>
      </w:r>
    </w:p>
    <w:p w:rsidR="00D35651" w:rsidRPr="007272C1" w:rsidRDefault="00D35651" w:rsidP="00AA0F89">
      <w:pPr>
        <w:pStyle w:val="ConsPlusNormal"/>
        <w:spacing w:line="276" w:lineRule="auto"/>
        <w:ind w:firstLine="709"/>
        <w:jc w:val="both"/>
        <w:rPr>
          <w:rFonts w:ascii="Times New Roman" w:hAnsi="Times New Roman" w:cs="Times New Roman"/>
          <w:sz w:val="28"/>
          <w:szCs w:val="28"/>
        </w:rPr>
      </w:pPr>
    </w:p>
    <w:p w:rsidR="00A061EA" w:rsidRPr="007272C1" w:rsidRDefault="00A061EA" w:rsidP="008F0397">
      <w:pPr>
        <w:pStyle w:val="ConsPlusNormal"/>
        <w:ind w:left="4962"/>
        <w:jc w:val="center"/>
        <w:outlineLvl w:val="1"/>
        <w:rPr>
          <w:rFonts w:ascii="Times New Roman" w:hAnsi="Times New Roman" w:cs="Times New Roman"/>
          <w:sz w:val="28"/>
          <w:szCs w:val="28"/>
        </w:rPr>
      </w:pPr>
    </w:p>
    <w:p w:rsidR="00A061EA" w:rsidRPr="007272C1" w:rsidRDefault="00A061EA" w:rsidP="008F0397">
      <w:pPr>
        <w:pStyle w:val="ConsPlusNormal"/>
        <w:ind w:left="4962"/>
        <w:jc w:val="center"/>
        <w:outlineLvl w:val="1"/>
        <w:rPr>
          <w:rFonts w:ascii="Times New Roman" w:hAnsi="Times New Roman" w:cs="Times New Roman"/>
          <w:sz w:val="28"/>
          <w:szCs w:val="28"/>
        </w:rPr>
      </w:pPr>
    </w:p>
    <w:p w:rsidR="007A754D" w:rsidRPr="007272C1" w:rsidRDefault="00A91EBF" w:rsidP="008F0397">
      <w:pPr>
        <w:pStyle w:val="ConsPlusNormal"/>
        <w:ind w:left="4962"/>
        <w:jc w:val="center"/>
        <w:outlineLvl w:val="1"/>
        <w:rPr>
          <w:rFonts w:ascii="Times New Roman" w:hAnsi="Times New Roman" w:cs="Times New Roman"/>
          <w:sz w:val="28"/>
          <w:szCs w:val="28"/>
        </w:rPr>
      </w:pPr>
      <w:r w:rsidRPr="007272C1">
        <w:rPr>
          <w:rFonts w:ascii="Times New Roman" w:hAnsi="Times New Roman" w:cs="Times New Roman"/>
          <w:sz w:val="28"/>
          <w:szCs w:val="28"/>
        </w:rPr>
        <w:t>П</w:t>
      </w:r>
      <w:r w:rsidR="000916DB" w:rsidRPr="007272C1">
        <w:rPr>
          <w:rFonts w:ascii="Times New Roman" w:hAnsi="Times New Roman" w:cs="Times New Roman"/>
          <w:sz w:val="28"/>
          <w:szCs w:val="28"/>
        </w:rPr>
        <w:t>РИЛОЖЕНИЕ</w:t>
      </w:r>
    </w:p>
    <w:p w:rsidR="00A91EBF" w:rsidRPr="007272C1" w:rsidRDefault="00A91EBF" w:rsidP="008F0397">
      <w:pPr>
        <w:pStyle w:val="ConsPlusNormal"/>
        <w:ind w:left="4962"/>
        <w:jc w:val="center"/>
        <w:outlineLvl w:val="1"/>
        <w:rPr>
          <w:rFonts w:ascii="Times New Roman" w:hAnsi="Times New Roman" w:cs="Times New Roman"/>
          <w:sz w:val="28"/>
          <w:szCs w:val="28"/>
        </w:rPr>
      </w:pPr>
      <w:r w:rsidRPr="007272C1">
        <w:rPr>
          <w:rFonts w:ascii="Times New Roman" w:hAnsi="Times New Roman" w:cs="Times New Roman"/>
          <w:sz w:val="28"/>
          <w:szCs w:val="28"/>
        </w:rPr>
        <w:t xml:space="preserve">к Порядку представления и заполнения отчета о выполнении </w:t>
      </w:r>
      <w:r w:rsidR="009D5036" w:rsidRPr="007272C1">
        <w:rPr>
          <w:rFonts w:ascii="Times New Roman" w:hAnsi="Times New Roman" w:cs="Times New Roman"/>
          <w:sz w:val="28"/>
          <w:szCs w:val="28"/>
        </w:rPr>
        <w:t>Соглашений, заключаемых</w:t>
      </w:r>
      <w:r w:rsidRPr="007272C1">
        <w:rPr>
          <w:rFonts w:ascii="Times New Roman" w:hAnsi="Times New Roman" w:cs="Times New Roman"/>
          <w:sz w:val="28"/>
          <w:szCs w:val="28"/>
        </w:rPr>
        <w:t xml:space="preserve"> между Министерством финансов Республики Алтай и органами местного</w:t>
      </w:r>
    </w:p>
    <w:p w:rsidR="00A91EBF" w:rsidRPr="00B00128" w:rsidRDefault="00A91EBF" w:rsidP="008F0397">
      <w:pPr>
        <w:pStyle w:val="ConsPlusNormal"/>
        <w:ind w:left="4962"/>
        <w:jc w:val="center"/>
        <w:rPr>
          <w:rFonts w:ascii="Times New Roman" w:hAnsi="Times New Roman" w:cs="Times New Roman"/>
          <w:sz w:val="28"/>
          <w:szCs w:val="28"/>
        </w:rPr>
      </w:pPr>
      <w:r w:rsidRPr="007272C1">
        <w:rPr>
          <w:rFonts w:ascii="Times New Roman" w:hAnsi="Times New Roman" w:cs="Times New Roman"/>
          <w:sz w:val="28"/>
          <w:szCs w:val="28"/>
        </w:rPr>
        <w:t xml:space="preserve">самоуправления в Республике </w:t>
      </w:r>
      <w:r w:rsidRPr="00B00128">
        <w:rPr>
          <w:rFonts w:ascii="Times New Roman" w:hAnsi="Times New Roman" w:cs="Times New Roman"/>
          <w:sz w:val="28"/>
          <w:szCs w:val="28"/>
        </w:rPr>
        <w:t>Алтай</w:t>
      </w:r>
      <w:r w:rsidR="00D47077" w:rsidRPr="00B00128">
        <w:rPr>
          <w:rFonts w:ascii="Times New Roman" w:hAnsi="Times New Roman" w:cs="Times New Roman"/>
          <w:sz w:val="28"/>
          <w:szCs w:val="28"/>
        </w:rPr>
        <w:t>,</w:t>
      </w:r>
      <w:r w:rsidRPr="00B00128">
        <w:rPr>
          <w:rFonts w:ascii="Times New Roman" w:hAnsi="Times New Roman" w:cs="Times New Roman"/>
          <w:sz w:val="28"/>
          <w:szCs w:val="28"/>
        </w:rPr>
        <w:t xml:space="preserve"> </w:t>
      </w:r>
      <w:r w:rsidR="009D5036" w:rsidRPr="009D5036">
        <w:rPr>
          <w:rFonts w:ascii="Times New Roman" w:eastAsiaTheme="minorHAnsi" w:hAnsi="Times New Roman" w:cs="Times New Roman"/>
          <w:sz w:val="28"/>
          <w:szCs w:val="28"/>
          <w:lang w:eastAsia="en-US"/>
        </w:rPr>
        <w:t>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r w:rsidRPr="00B00128">
        <w:rPr>
          <w:rFonts w:ascii="Times New Roman" w:hAnsi="Times New Roman" w:cs="Times New Roman"/>
          <w:sz w:val="28"/>
          <w:szCs w:val="28"/>
        </w:rPr>
        <w:t xml:space="preserve"> </w:t>
      </w:r>
    </w:p>
    <w:p w:rsidR="00A91EBF" w:rsidRPr="00B00128" w:rsidRDefault="00A91EBF" w:rsidP="00FC502B">
      <w:pPr>
        <w:pStyle w:val="ConsPlusNormal"/>
        <w:jc w:val="both"/>
        <w:rPr>
          <w:rFonts w:ascii="Times New Roman" w:hAnsi="Times New Roman" w:cs="Times New Roman"/>
          <w:sz w:val="28"/>
          <w:szCs w:val="28"/>
        </w:rPr>
      </w:pPr>
    </w:p>
    <w:p w:rsidR="007A754D" w:rsidRPr="00B00128" w:rsidRDefault="007A754D" w:rsidP="00FC502B">
      <w:pPr>
        <w:pStyle w:val="ConsPlusNormal"/>
        <w:jc w:val="both"/>
        <w:rPr>
          <w:rFonts w:ascii="Times New Roman" w:hAnsi="Times New Roman" w:cs="Times New Roman"/>
          <w:sz w:val="28"/>
          <w:szCs w:val="28"/>
        </w:rPr>
      </w:pPr>
    </w:p>
    <w:p w:rsidR="00A91EBF" w:rsidRPr="00B00128" w:rsidRDefault="00A91EBF" w:rsidP="00FC502B">
      <w:pPr>
        <w:pStyle w:val="ConsPlusNormal"/>
        <w:jc w:val="center"/>
        <w:rPr>
          <w:rFonts w:ascii="Times New Roman" w:hAnsi="Times New Roman" w:cs="Times New Roman"/>
          <w:sz w:val="28"/>
          <w:szCs w:val="28"/>
        </w:rPr>
      </w:pPr>
      <w:bookmarkStart w:id="1" w:name="P183"/>
      <w:bookmarkEnd w:id="1"/>
      <w:r w:rsidRPr="00B00128">
        <w:rPr>
          <w:rFonts w:ascii="Times New Roman" w:hAnsi="Times New Roman" w:cs="Times New Roman"/>
          <w:sz w:val="28"/>
          <w:szCs w:val="28"/>
        </w:rPr>
        <w:t>ОТЧЕТ</w:t>
      </w:r>
    </w:p>
    <w:p w:rsidR="00A91EBF" w:rsidRPr="00B00128" w:rsidRDefault="00A91EBF" w:rsidP="00B00128">
      <w:pPr>
        <w:pStyle w:val="ConsPlusNormal"/>
        <w:shd w:val="clear" w:color="auto" w:fill="FFFFFF" w:themeFill="background1"/>
        <w:jc w:val="center"/>
        <w:rPr>
          <w:rFonts w:ascii="Times New Roman" w:hAnsi="Times New Roman" w:cs="Times New Roman"/>
          <w:sz w:val="28"/>
          <w:szCs w:val="28"/>
        </w:rPr>
      </w:pPr>
      <w:r w:rsidRPr="00B00128">
        <w:rPr>
          <w:rFonts w:ascii="Times New Roman" w:hAnsi="Times New Roman" w:cs="Times New Roman"/>
          <w:sz w:val="28"/>
          <w:szCs w:val="28"/>
        </w:rPr>
        <w:t>о выполнении Соглашений, заключаемых между Министерством финансов Республики Алтай и  органами местного самоуправления в Республике Алтай</w:t>
      </w:r>
      <w:r w:rsidR="00D47077" w:rsidRPr="00B00128">
        <w:rPr>
          <w:rFonts w:ascii="Times New Roman" w:hAnsi="Times New Roman" w:cs="Times New Roman"/>
          <w:sz w:val="28"/>
          <w:szCs w:val="28"/>
        </w:rPr>
        <w:t>,</w:t>
      </w:r>
      <w:r w:rsidRPr="00B00128">
        <w:rPr>
          <w:rFonts w:ascii="Times New Roman" w:hAnsi="Times New Roman" w:cs="Times New Roman"/>
          <w:sz w:val="28"/>
          <w:szCs w:val="28"/>
        </w:rPr>
        <w:t xml:space="preserve"> </w:t>
      </w:r>
      <w:r w:rsidR="009D5036" w:rsidRPr="009D5036">
        <w:rPr>
          <w:rFonts w:ascii="Times New Roman" w:eastAsiaTheme="minorHAnsi" w:hAnsi="Times New Roman" w:cs="Times New Roman"/>
          <w:sz w:val="28"/>
          <w:szCs w:val="28"/>
          <w:lang w:eastAsia="en-US"/>
        </w:rPr>
        <w:t>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r w:rsidR="009D5036" w:rsidRPr="009D5036">
        <w:rPr>
          <w:rFonts w:ascii="Times New Roman" w:hAnsi="Times New Roman" w:cs="Times New Roman"/>
          <w:sz w:val="28"/>
          <w:szCs w:val="28"/>
        </w:rPr>
        <w:t xml:space="preserve"> </w:t>
      </w:r>
      <w:r w:rsidR="000916DB" w:rsidRPr="00B00128">
        <w:rPr>
          <w:rFonts w:ascii="Times New Roman" w:hAnsi="Times New Roman" w:cs="Times New Roman"/>
          <w:sz w:val="28"/>
          <w:szCs w:val="28"/>
        </w:rPr>
        <w:t>«____________ район»</w:t>
      </w:r>
      <w:r w:rsidRPr="00B00128">
        <w:rPr>
          <w:rFonts w:ascii="Times New Roman" w:hAnsi="Times New Roman" w:cs="Times New Roman"/>
          <w:sz w:val="28"/>
          <w:szCs w:val="28"/>
        </w:rPr>
        <w:t xml:space="preserve"> на 01 ___________201_ г.</w:t>
      </w:r>
    </w:p>
    <w:p w:rsidR="00A91EBF" w:rsidRPr="00B00128" w:rsidRDefault="00A91EBF" w:rsidP="00B00128">
      <w:pPr>
        <w:pStyle w:val="ConsPlusNormal"/>
        <w:shd w:val="clear" w:color="auto" w:fill="FFFFFF" w:themeFill="background1"/>
        <w:jc w:val="both"/>
        <w:rPr>
          <w:rFonts w:ascii="Times New Roman" w:hAnsi="Times New Roman" w:cs="Times New Roman"/>
          <w:sz w:val="28"/>
          <w:szCs w:val="28"/>
        </w:rPr>
      </w:pPr>
    </w:p>
    <w:p w:rsidR="007A754D" w:rsidRDefault="007A754D" w:rsidP="00FC502B">
      <w:pPr>
        <w:pStyle w:val="ConsPlusNonformat"/>
        <w:jc w:val="both"/>
        <w:rPr>
          <w:rFonts w:ascii="Times New Roman" w:hAnsi="Times New Roman" w:cs="Times New Roman"/>
          <w:sz w:val="28"/>
          <w:szCs w:val="28"/>
        </w:rPr>
      </w:pPr>
    </w:p>
    <w:p w:rsidR="009D5036" w:rsidRDefault="006812DF" w:rsidP="006812DF">
      <w:pPr>
        <w:pStyle w:val="ConsPlusNonformat"/>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541" w:type="dxa"/>
        <w:tblInd w:w="-5" w:type="dxa"/>
        <w:tblLook w:val="04A0" w:firstRow="1" w:lastRow="0" w:firstColumn="1" w:lastColumn="0" w:noHBand="0" w:noVBand="1"/>
      </w:tblPr>
      <w:tblGrid>
        <w:gridCol w:w="1093"/>
        <w:gridCol w:w="840"/>
        <w:gridCol w:w="5864"/>
        <w:gridCol w:w="1744"/>
      </w:tblGrid>
      <w:tr w:rsidR="00124B99" w:rsidRPr="00124B99" w:rsidTr="00124B99">
        <w:trPr>
          <w:trHeight w:val="765"/>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b/>
                <w:bCs/>
                <w:color w:val="000000"/>
                <w:sz w:val="16"/>
                <w:szCs w:val="16"/>
              </w:rPr>
            </w:pPr>
            <w:r w:rsidRPr="00124B99">
              <w:rPr>
                <w:b/>
                <w:bCs/>
                <w:color w:val="000000"/>
                <w:sz w:val="16"/>
                <w:szCs w:val="16"/>
              </w:rPr>
              <w:t>п/п в соглашении</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b/>
                <w:bCs/>
                <w:color w:val="000000"/>
                <w:sz w:val="24"/>
                <w:szCs w:val="24"/>
              </w:rPr>
            </w:pPr>
            <w:r w:rsidRPr="00124B99">
              <w:rPr>
                <w:b/>
                <w:bCs/>
                <w:color w:val="000000"/>
                <w:sz w:val="24"/>
                <w:szCs w:val="24"/>
              </w:rPr>
              <w:t>№ п\п</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b/>
                <w:bCs/>
                <w:color w:val="000000"/>
                <w:sz w:val="20"/>
              </w:rPr>
            </w:pPr>
            <w:r w:rsidRPr="00124B99">
              <w:rPr>
                <w:b/>
                <w:bCs/>
                <w:color w:val="000000"/>
                <w:sz w:val="20"/>
              </w:rPr>
              <w:t>Пункт Соглашения</w:t>
            </w:r>
          </w:p>
        </w:tc>
        <w:tc>
          <w:tcPr>
            <w:tcW w:w="1744" w:type="dxa"/>
            <w:tcBorders>
              <w:top w:val="single" w:sz="4" w:space="0" w:color="auto"/>
              <w:left w:val="nil"/>
              <w:bottom w:val="single" w:sz="4" w:space="0" w:color="auto"/>
              <w:right w:val="single" w:sz="4" w:space="0" w:color="auto"/>
            </w:tcBorders>
            <w:shd w:val="clear" w:color="000000" w:fill="FFFFFF"/>
            <w:vAlign w:val="bottom"/>
            <w:hideMark/>
          </w:tcPr>
          <w:p w:rsidR="00124B99" w:rsidRPr="00124B99" w:rsidRDefault="00124B99" w:rsidP="00124B99">
            <w:pPr>
              <w:rPr>
                <w:color w:val="000000"/>
                <w:sz w:val="22"/>
                <w:szCs w:val="22"/>
              </w:rPr>
            </w:pPr>
            <w:r w:rsidRPr="00124B99">
              <w:rPr>
                <w:color w:val="000000"/>
                <w:sz w:val="22"/>
                <w:szCs w:val="22"/>
              </w:rPr>
              <w:t>Муниципальное образование</w:t>
            </w:r>
          </w:p>
        </w:tc>
      </w:tr>
      <w:tr w:rsidR="00124B99" w:rsidRPr="00124B99" w:rsidTr="00124B99">
        <w:trPr>
          <w:trHeight w:val="31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2.1.1.</w:t>
            </w:r>
          </w:p>
        </w:tc>
        <w:tc>
          <w:tcPr>
            <w:tcW w:w="840" w:type="dxa"/>
            <w:tcBorders>
              <w:top w:val="nil"/>
              <w:left w:val="nil"/>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 xml:space="preserve">Меры, направленные на снижение уровня </w:t>
            </w:r>
            <w:proofErr w:type="spellStart"/>
            <w:r w:rsidRPr="00124B99">
              <w:rPr>
                <w:b/>
                <w:bCs/>
                <w:i/>
                <w:iCs/>
                <w:color w:val="000000"/>
                <w:sz w:val="24"/>
                <w:szCs w:val="24"/>
              </w:rPr>
              <w:t>дотационности</w:t>
            </w:r>
            <w:proofErr w:type="spellEnd"/>
            <w:r w:rsidRPr="00124B99">
              <w:rPr>
                <w:b/>
                <w:bCs/>
                <w:i/>
                <w:iCs/>
                <w:color w:val="000000"/>
                <w:sz w:val="24"/>
                <w:szCs w:val="24"/>
              </w:rPr>
              <w:t xml:space="preserve"> муниципального района и увеличение налоговых и неналоговых доходов бюджета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011"/>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 xml:space="preserve"> </w:t>
            </w:r>
            <w:proofErr w:type="spellStart"/>
            <w:r w:rsidRPr="00124B99">
              <w:rPr>
                <w:sz w:val="20"/>
              </w:rPr>
              <w:t>абз</w:t>
            </w:r>
            <w:proofErr w:type="spellEnd"/>
            <w:r w:rsidRPr="00124B99">
              <w:rPr>
                <w:sz w:val="20"/>
              </w:rPr>
              <w:t>. 2</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Осуществление анализа размеров корректирующих коэффициентов базовой доходности К2, учитывающих совокупность особенностей ведения предпринимательской деятельности, установленных решением представительного органа Муниципального района о системе налогообложения в виде единого налога на вмененный доход для отдельных видов деятельности, по итогам которого рассмотрение возможности их увеличения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479"/>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Проведение анализа размеров корректирующих коэффициентов базовой доходности К2, установленных решением представительного органа муниципального района о системе налогообложения в виде единого налога на вмененный доход, учитывающих совокупность особенностей ведения предпринимательской деятельности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39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1.2.</w:t>
            </w:r>
          </w:p>
        </w:tc>
        <w:tc>
          <w:tcPr>
            <w:tcW w:w="5864" w:type="dxa"/>
            <w:tcBorders>
              <w:top w:val="nil"/>
              <w:left w:val="nil"/>
              <w:bottom w:val="single" w:sz="4" w:space="0" w:color="auto"/>
              <w:right w:val="single" w:sz="4" w:space="0" w:color="auto"/>
            </w:tcBorders>
            <w:shd w:val="clear" w:color="auto" w:fill="auto"/>
            <w:vAlign w:val="bottom"/>
            <w:hideMark/>
          </w:tcPr>
          <w:p w:rsidR="00124B99" w:rsidRPr="00124B99" w:rsidRDefault="00124B99" w:rsidP="00124B99">
            <w:pPr>
              <w:rPr>
                <w:color w:val="000000"/>
                <w:sz w:val="20"/>
              </w:rPr>
            </w:pPr>
            <w:r w:rsidRPr="00124B99">
              <w:rPr>
                <w:color w:val="000000"/>
                <w:sz w:val="20"/>
              </w:rPr>
              <w:t>Принятие по итогам анализа решения об увеличении размеров корректирующих коэффициентов базовой доходности К2, установленных решением о системе налогообложения в виде единого налога на вмененный доход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48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3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 xml:space="preserve">Обеспечение роста налоговых и неналоговых доходов консолидированного бюджета Муниципального района по итогам исполнения консолидированного бюджета Муниципального района за текущий финансовый год по сравнению с уровнем исполнения предыдущего финансового года в сопоставимых условиях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988"/>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4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3.</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Представлять в Министерство финансов Республики Алтай в порядке, установленном Постановлением Правительства Республики Алтай от 29 февраля 2008 года № 42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 *</w:t>
            </w:r>
          </w:p>
        </w:tc>
        <w:tc>
          <w:tcPr>
            <w:tcW w:w="1744" w:type="dxa"/>
            <w:tcBorders>
              <w:top w:val="nil"/>
              <w:left w:val="nil"/>
              <w:bottom w:val="single" w:sz="4" w:space="0" w:color="auto"/>
              <w:right w:val="single" w:sz="4" w:space="0" w:color="auto"/>
            </w:tcBorders>
            <w:shd w:val="clear" w:color="auto" w:fill="auto"/>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30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4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4.</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реализации мер, направленных на повышение эффективности управления муниципальной собственностью с целью увеличения поступления в бюджет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947"/>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5</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снижения доли задолженности (с учетом пеней и налоговых санкций), сформировавшейся на территории Муниципального района 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 к общему объему поступлений по указанным  налогам по итогам отчетного финансового года в сравнении с предыдущим финансовым годом;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966"/>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6</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Проведение анализа соответствия основных видов деятельности муниципальных унитарных предприятий (далее - МУП) Муниципального района положениям Федерального закона от 14 ноября 2002 года № 161-ФЗ «О государственных и муниципальных унитарных предприятиях», а в случае выявления несоответствия, проведения работы по преобразованию МУП  Муниципального района в иные организационно-правовые формы, их ликвидации, приватизации муниципального имущества, а также обеспечение контроля за своевременным перечислением в бюджет Муниципального района части прибыли МУП.</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2.1.2.</w:t>
            </w:r>
          </w:p>
        </w:tc>
        <w:tc>
          <w:tcPr>
            <w:tcW w:w="840" w:type="dxa"/>
            <w:tcBorders>
              <w:top w:val="nil"/>
              <w:left w:val="nil"/>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направленные на бюджетную консолидацию</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639"/>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2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Соблюдение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847"/>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абз.3</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8.</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реализации мероприятий, утвержденной (актуализированной) до 1 января текущего финансового года Программы оздоровления муниципальных финансов Муниципального района, включающей в себя План</w:t>
            </w:r>
            <w:r w:rsidRPr="00124B99">
              <w:rPr>
                <w:b/>
                <w:bCs/>
                <w:color w:val="000000"/>
                <w:sz w:val="20"/>
              </w:rPr>
              <w:t xml:space="preserve"> мероприятий по росту доходного потенциала Муниципального района и </w:t>
            </w:r>
            <w:r w:rsidRPr="00124B99">
              <w:rPr>
                <w:b/>
                <w:bCs/>
                <w:sz w:val="20"/>
              </w:rPr>
              <w:t>План</w:t>
            </w:r>
            <w:r w:rsidRPr="00124B99">
              <w:rPr>
                <w:b/>
                <w:bCs/>
                <w:color w:val="000000"/>
                <w:sz w:val="20"/>
              </w:rPr>
              <w:t xml:space="preserve"> мероприятий по оптимизации расходов бюджета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689"/>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8.1.</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Представление в МФ РА  Отчета о результатах реализации  Программы оздоровления муниципальных финансов Муниципального района, включающей в себя План мероприятий по росту доходного потенциала Муниципального района и План мероприятий по оптимизации расходов бюджета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2.1.3.</w:t>
            </w:r>
          </w:p>
        </w:tc>
        <w:tc>
          <w:tcPr>
            <w:tcW w:w="840" w:type="dxa"/>
            <w:tcBorders>
              <w:top w:val="nil"/>
              <w:left w:val="nil"/>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Соблюдение требований бюджетного законодательства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84"/>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абз.2.</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9.</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Соблюдение требований к предельному объему заимствований Муниципального района, установленных статьей 106 Бюджетного кодекса Российской Федерации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18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абз.3.</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10.</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proofErr w:type="spellStart"/>
            <w:r w:rsidRPr="00124B99">
              <w:rPr>
                <w:b/>
                <w:bCs/>
                <w:sz w:val="20"/>
              </w:rPr>
              <w:t>Непревышение</w:t>
            </w:r>
            <w:proofErr w:type="spellEnd"/>
            <w:r w:rsidRPr="00124B99">
              <w:rPr>
                <w:b/>
                <w:bCs/>
                <w:sz w:val="20"/>
              </w:rPr>
              <w:t xml:space="preserve"> ограничения для дефицита бюджета Муниципального района, установленного статьей 92.1 Бюджетного кодекса Российской Федерации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214"/>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4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proofErr w:type="spellStart"/>
            <w:r w:rsidRPr="00124B99">
              <w:rPr>
                <w:b/>
                <w:bCs/>
                <w:sz w:val="20"/>
              </w:rPr>
              <w:t>Непревышение</w:t>
            </w:r>
            <w:proofErr w:type="spellEnd"/>
            <w:r w:rsidRPr="00124B99">
              <w:rPr>
                <w:b/>
                <w:bCs/>
                <w:sz w:val="20"/>
              </w:rPr>
              <w:t xml:space="preserve"> объема расходов на обслуживание муниципального долга, утвержденного решением о бюджете Муниципального района, по данным отчета об исполнении бюджета Муниципального района за отчетный финансовый год над величиной, равной 15 процентам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5</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12.</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вступления в силу с начала текущего финансового года решения о бюджете Муниципального района на текущий финансовый год и плановый период;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53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6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13.</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proofErr w:type="spellStart"/>
            <w:r w:rsidRPr="00124B99">
              <w:rPr>
                <w:b/>
                <w:bCs/>
                <w:sz w:val="20"/>
              </w:rPr>
              <w:t>неустановление</w:t>
            </w:r>
            <w:proofErr w:type="spellEnd"/>
            <w:r w:rsidRPr="00124B99">
              <w:rPr>
                <w:b/>
                <w:bCs/>
                <w:sz w:val="20"/>
              </w:rPr>
              <w:t xml:space="preserve"> и неисполнение расходных обязательств, не связанных с решением вопросов, отнесенных Конституцией Российской Федерации, федеральными законами и законами Республики Алтай к полномочиям органов местного самоуправления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2.1.4.</w:t>
            </w:r>
          </w:p>
        </w:tc>
        <w:tc>
          <w:tcPr>
            <w:tcW w:w="840" w:type="dxa"/>
            <w:tcBorders>
              <w:top w:val="nil"/>
              <w:left w:val="nil"/>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по повышению эффективности использования бюджетных средств</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04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абз2.</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14.</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недопущение просроченной кредиторской задолженности бюджета Муниципального района в части расходов на оплату труда, уплату взносов по обязательному социальному страхованию на выплату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55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3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15.</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значения фактического уровня возмещения населением затрат на предоставление жилищно-коммунальных услуг в Муниципальном районе, определенного на основании данных, предоставляемых по форме федерального статистического наблюдения № 22-ЖКХ (сводная) «Сведения о работе жилищно-коммунальных организаций в условиях реформы», за текущий финансовый год с приростом к уровню предшествующего финансового года (в процентах)</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19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4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16.</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Недопущение возникновения задолженности муниципальных учреждений Муниципального района по налогам, сборам и другим обязательным платежам в бюджетную систему Российской Федерации свыше 100 000 рублей, а в случае наличия указанной задолженности на момент подписания Соглашения, принятие мер по ее снижению</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5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17.</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proofErr w:type="spellStart"/>
            <w:r w:rsidRPr="00124B99">
              <w:rPr>
                <w:b/>
                <w:bCs/>
                <w:sz w:val="20"/>
              </w:rPr>
              <w:t>неустановление</w:t>
            </w:r>
            <w:proofErr w:type="spellEnd"/>
            <w:r w:rsidRPr="00124B99">
              <w:rPr>
                <w:b/>
                <w:bCs/>
                <w:sz w:val="20"/>
              </w:rPr>
              <w:t xml:space="preserve"> вновь принимаемых расходных обязательств Муниципального района, если они не обеспечены источниками финансирования в бюджете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6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 xml:space="preserve">Недопущение увеличения численности работников органов местного самоуправления Муниципального района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29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7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Недопущения принятия решения об увеличении бюджетных ассигнований на управление в течение года, в том числе о повышении оплаты труда работников органов местного самоуправления Муниципального района, муниципальных должностей и муниципальных служащих Муниципального района сверх размеров, предусмотренных для работников соответствующих категорий на республиканском уровне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6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абз.10</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20.</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Принятие решения об увеличении долговых обязательств Муниципального района по согласованию с Министерством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48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2.1.5.</w:t>
            </w:r>
          </w:p>
        </w:tc>
        <w:tc>
          <w:tcPr>
            <w:tcW w:w="840" w:type="dxa"/>
            <w:tcBorders>
              <w:top w:val="nil"/>
              <w:left w:val="nil"/>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по повышению качества управления муниципальными финансами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40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абз.2.</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21.</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значения показателя доли краткосрочных долговых обязательств Муниципального района (за исключением долговых обязательств по бюджетным кредитам) в общем объеме муниципального долга Муниципального района (за исключением долговых обязательств по бюджетным кредитам) в текущем финансовом году не более чем 0 процентов</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98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абз.3</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22.</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Обеспечение значения показателя отношения объема просроченной кредиторской задолженности Муниципального района и бюджетных и автономных учреждений Муниципального района к объему расходов бюджета Муниципального района в текущем финансовом году не более чем 0 процентов</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26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xml:space="preserve">. 4 </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23.</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Муниципального района в решении о бюджете Муниципального района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92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5</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24.</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утверждение бюджета Муниципального района на текущий финансовый год и на плановый период с включением в состав доходов дотаций из республиканского бюджета Республики Алтай в размерах, не превышающих предусмотренные в республиканском бюджете объемы указанных дотаций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57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6</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25.</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отсутствие по состоянию на 1-е число каждого месяца просроченной задолженности по долговым обязательствам Муниципального района по данным муниципальной долговой книги, представляемым в Министерство</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7</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26.</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размещение на официальном сайте Муниципального района в информационно-телекоммуникационной сети «Интернет» в последней редакции решения о бюджете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2"/>
                <w:szCs w:val="22"/>
              </w:rPr>
            </w:pPr>
            <w:r w:rsidRPr="00124B99">
              <w:rPr>
                <w:color w:val="000000"/>
                <w:sz w:val="22"/>
                <w:szCs w:val="22"/>
              </w:rPr>
              <w:t> </w:t>
            </w:r>
          </w:p>
        </w:tc>
      </w:tr>
      <w:tr w:rsidR="00124B99" w:rsidRPr="00124B99" w:rsidTr="00124B99">
        <w:trPr>
          <w:trHeight w:val="1245"/>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proofErr w:type="spellStart"/>
            <w:r w:rsidRPr="00124B99">
              <w:rPr>
                <w:sz w:val="20"/>
              </w:rPr>
              <w:t>абз</w:t>
            </w:r>
            <w:proofErr w:type="spellEnd"/>
            <w:r w:rsidRPr="00124B99">
              <w:rPr>
                <w:sz w:val="20"/>
              </w:rPr>
              <w:t>. 8</w:t>
            </w:r>
          </w:p>
        </w:tc>
        <w:tc>
          <w:tcPr>
            <w:tcW w:w="840" w:type="dxa"/>
            <w:tcBorders>
              <w:top w:val="nil"/>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27.</w:t>
            </w:r>
          </w:p>
        </w:tc>
        <w:tc>
          <w:tcPr>
            <w:tcW w:w="5864"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 xml:space="preserve">  ежемесячное размещение на официальном сайте Муниципального района в информационно-телекоммуникационной сети «Интернет» отчетов об исполнении бюджета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2"/>
                <w:szCs w:val="22"/>
              </w:rPr>
            </w:pPr>
            <w:r w:rsidRPr="00124B99">
              <w:rPr>
                <w:color w:val="000000"/>
                <w:sz w:val="22"/>
                <w:szCs w:val="22"/>
              </w:rPr>
              <w:t> </w:t>
            </w:r>
          </w:p>
        </w:tc>
      </w:tr>
    </w:tbl>
    <w:p w:rsidR="006812DF" w:rsidRDefault="006812DF" w:rsidP="006812DF">
      <w:pPr>
        <w:pStyle w:val="ConsPlusNonformat"/>
        <w:rPr>
          <w:rFonts w:ascii="Times New Roman" w:hAnsi="Times New Roman" w:cs="Times New Roman"/>
          <w:sz w:val="28"/>
          <w:szCs w:val="28"/>
        </w:rPr>
      </w:pPr>
    </w:p>
    <w:p w:rsidR="009D5036" w:rsidRDefault="00124B99" w:rsidP="00124B99">
      <w:pPr>
        <w:pStyle w:val="ConsPlusNonformat"/>
        <w:jc w:val="right"/>
        <w:rPr>
          <w:rFonts w:ascii="Times New Roman" w:hAnsi="Times New Roman" w:cs="Times New Roman"/>
          <w:sz w:val="28"/>
          <w:szCs w:val="28"/>
        </w:rPr>
      </w:pPr>
      <w:r>
        <w:rPr>
          <w:rFonts w:ascii="Times New Roman" w:hAnsi="Times New Roman" w:cs="Times New Roman"/>
          <w:sz w:val="28"/>
          <w:szCs w:val="28"/>
        </w:rPr>
        <w:t>Таблица 2</w:t>
      </w:r>
    </w:p>
    <w:p w:rsidR="00124B99" w:rsidRDefault="00124B99" w:rsidP="00124B99">
      <w:pPr>
        <w:pStyle w:val="ConsPlusNonformat"/>
        <w:rPr>
          <w:rFonts w:ascii="Times New Roman" w:hAnsi="Times New Roman" w:cs="Times New Roman"/>
          <w:sz w:val="28"/>
          <w:szCs w:val="28"/>
        </w:rPr>
      </w:pPr>
    </w:p>
    <w:tbl>
      <w:tblPr>
        <w:tblW w:w="9541" w:type="dxa"/>
        <w:tblInd w:w="-5" w:type="dxa"/>
        <w:tblLook w:val="04A0" w:firstRow="1" w:lastRow="0" w:firstColumn="1" w:lastColumn="0" w:noHBand="0" w:noVBand="1"/>
      </w:tblPr>
      <w:tblGrid>
        <w:gridCol w:w="766"/>
        <w:gridCol w:w="7031"/>
        <w:gridCol w:w="1744"/>
      </w:tblGrid>
      <w:tr w:rsidR="00124B99" w:rsidRPr="00124B99" w:rsidTr="00124B99">
        <w:trPr>
          <w:trHeight w:val="76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b/>
                <w:bCs/>
                <w:color w:val="000000"/>
                <w:sz w:val="24"/>
                <w:szCs w:val="24"/>
              </w:rPr>
            </w:pPr>
            <w:r w:rsidRPr="00124B99">
              <w:rPr>
                <w:b/>
                <w:bCs/>
                <w:color w:val="000000"/>
                <w:sz w:val="24"/>
                <w:szCs w:val="24"/>
              </w:rPr>
              <w:t>№ п\п</w:t>
            </w:r>
          </w:p>
        </w:tc>
        <w:tc>
          <w:tcPr>
            <w:tcW w:w="7031" w:type="dxa"/>
            <w:tcBorders>
              <w:top w:val="single" w:sz="4" w:space="0" w:color="auto"/>
              <w:left w:val="nil"/>
              <w:bottom w:val="single" w:sz="4" w:space="0" w:color="auto"/>
              <w:right w:val="single" w:sz="4" w:space="0" w:color="auto"/>
            </w:tcBorders>
            <w:shd w:val="clear" w:color="auto" w:fill="auto"/>
            <w:vAlign w:val="center"/>
            <w:hideMark/>
          </w:tcPr>
          <w:p w:rsidR="00124B99" w:rsidRPr="00124B99" w:rsidRDefault="00124B99" w:rsidP="00124B99">
            <w:pPr>
              <w:jc w:val="center"/>
              <w:rPr>
                <w:b/>
                <w:bCs/>
                <w:color w:val="000000"/>
                <w:sz w:val="20"/>
              </w:rPr>
            </w:pPr>
            <w:r w:rsidRPr="00124B99">
              <w:rPr>
                <w:b/>
                <w:bCs/>
                <w:color w:val="000000"/>
                <w:sz w:val="20"/>
              </w:rPr>
              <w:t>Пункт Соглашения</w:t>
            </w:r>
          </w:p>
        </w:tc>
        <w:tc>
          <w:tcPr>
            <w:tcW w:w="1744" w:type="dxa"/>
            <w:tcBorders>
              <w:top w:val="single" w:sz="4" w:space="0" w:color="auto"/>
              <w:left w:val="nil"/>
              <w:bottom w:val="single" w:sz="4" w:space="0" w:color="auto"/>
              <w:right w:val="single" w:sz="4" w:space="0" w:color="auto"/>
            </w:tcBorders>
            <w:shd w:val="clear" w:color="000000" w:fill="FFFFFF"/>
            <w:vAlign w:val="bottom"/>
            <w:hideMark/>
          </w:tcPr>
          <w:p w:rsidR="00124B99" w:rsidRPr="00124B99" w:rsidRDefault="00124B99" w:rsidP="00124B99">
            <w:pPr>
              <w:rPr>
                <w:color w:val="000000"/>
                <w:sz w:val="22"/>
                <w:szCs w:val="22"/>
              </w:rPr>
            </w:pPr>
            <w:r w:rsidRPr="00124B99">
              <w:rPr>
                <w:color w:val="000000"/>
                <w:sz w:val="22"/>
                <w:szCs w:val="22"/>
              </w:rPr>
              <w:t>Муниципальное образование</w:t>
            </w:r>
          </w:p>
        </w:tc>
      </w:tr>
      <w:tr w:rsidR="00124B99" w:rsidRPr="00124B99" w:rsidTr="00124B99">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 xml:space="preserve">Меры, направленные на снижение уровня </w:t>
            </w:r>
            <w:proofErr w:type="spellStart"/>
            <w:r w:rsidRPr="00124B99">
              <w:rPr>
                <w:b/>
                <w:bCs/>
                <w:i/>
                <w:iCs/>
                <w:color w:val="000000"/>
                <w:sz w:val="24"/>
                <w:szCs w:val="24"/>
              </w:rPr>
              <w:t>дотационности</w:t>
            </w:r>
            <w:proofErr w:type="spellEnd"/>
            <w:r w:rsidRPr="00124B99">
              <w:rPr>
                <w:b/>
                <w:bCs/>
                <w:i/>
                <w:iCs/>
                <w:color w:val="000000"/>
                <w:sz w:val="24"/>
                <w:szCs w:val="24"/>
              </w:rPr>
              <w:t xml:space="preserve"> муниципального района и увеличение налоговых и неналоговых доходов бюджета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Темп роста налоговых и неналоговых  доходов консолидированного  бюджета муниципального образования за отчетный финансовый год по сравнению с предыдущим финансовым годом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налоговых и неналоговых доходов  консолидированного бюджета муниципального образования  за текущий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9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налоговых и неналоговых доходов консолидированного  бюджета муниципального образования за предыдущий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9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4.1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b/>
                <w:bCs/>
                <w:sz w:val="20"/>
              </w:rPr>
            </w:pPr>
            <w:r w:rsidRPr="00124B99">
              <w:rPr>
                <w:b/>
                <w:bCs/>
                <w:sz w:val="20"/>
              </w:rPr>
              <w:t>Рост (снижение) задолженности по арендной плате за земельные участки и муниципальное имущество</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0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4.2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Размер задолженности, сложившийся на территории муниципального образования  по арендной плате за земельные участки и муниципальное  имущество  за отчетный финансовый год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4.3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Размер задолженности, сложившийся на территории муниципального образования  по арендной плате за земельные участки и муниципальное  имущество  за предыдущий финансовый год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Рост (снижение) доли задолженности в объеме поступлений по указанным налогам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9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Доля задолженности в объеме поступлений по указанным налогам за текущий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Общая задолженность (с учетом пеней и налоговых санкций), сформировавшаяся на территории Муниципального района по указанным налогам за текущий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поступлений  по указанным налогам  на территории муниципального района за текущий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Доля задолженности в объеме поступлений по указанным налогам за предыдущий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Общая задолженность (с учетом пеней и налоговых санкций), сформировавшаяся на территории Муниципального района по указанным налогам  за предыдущий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5.1.6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поступлений  по указанным налогам  на территории муниципального района за предыдущий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6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Количество МУП на конец текущего финансового года, из них:</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4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 xml:space="preserve">6.1.1.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количество МУП, основные виды деятельности которых соответствуют положениям Федерального закона от 14 ноября 2002 года № 161-ФЗ «О государственных и муниципальных унитарных предприятиях»</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количество МУП, основные виды деятельности которых </w:t>
            </w:r>
            <w:r w:rsidRPr="00124B99">
              <w:rPr>
                <w:b/>
                <w:bCs/>
                <w:sz w:val="20"/>
              </w:rPr>
              <w:t xml:space="preserve">не соответствуют </w:t>
            </w:r>
            <w:r w:rsidRPr="00124B99">
              <w:rPr>
                <w:sz w:val="20"/>
              </w:rPr>
              <w:t>положениям Федерального закона от 14 ноября 2002 года № 161-ФЗ «О государственных и муниципальных унитарных предприятиях» ,</w:t>
            </w:r>
            <w:r w:rsidRPr="00124B99">
              <w:rPr>
                <w:b/>
                <w:bCs/>
                <w:sz w:val="20"/>
              </w:rPr>
              <w:t xml:space="preserve">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1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6.1.3.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в отношении которых проведена работа в по преобразованию МУП в иные организационно-правовые формы, либо по  ликвидации МУП</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Размер части прибыли муниципальных унитарных предприятий подлежащей перечислению в бюджет Муниципального района  в отчетном финансовом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5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6.3.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Размер перечисленной в бюджет Муниципального района в отчетном финансовом году части прибыли муниципальных унитарных предприятий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направленные на бюджетную консолидацию</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Отношение расходов на содержание органов местного самоуправления к нормативным расходам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содержание органов местного самоуправления, всего,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содержание органов местного самоуправления за счет субвенций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7.4.</w:t>
            </w:r>
          </w:p>
        </w:tc>
        <w:tc>
          <w:tcPr>
            <w:tcW w:w="7031" w:type="dxa"/>
            <w:tcBorders>
              <w:top w:val="nil"/>
              <w:left w:val="nil"/>
              <w:bottom w:val="single" w:sz="4" w:space="0" w:color="auto"/>
              <w:right w:val="single" w:sz="4" w:space="0" w:color="auto"/>
            </w:tcBorders>
            <w:shd w:val="clear" w:color="auto" w:fill="auto"/>
            <w:vAlign w:val="bottom"/>
            <w:hideMark/>
          </w:tcPr>
          <w:p w:rsidR="00124B99" w:rsidRPr="00124B99" w:rsidRDefault="00124B99" w:rsidP="00124B99">
            <w:pPr>
              <w:rPr>
                <w:color w:val="000000"/>
                <w:sz w:val="20"/>
              </w:rPr>
            </w:pPr>
            <w:r w:rsidRPr="00124B99">
              <w:rPr>
                <w:color w:val="000000"/>
                <w:sz w:val="20"/>
              </w:rPr>
              <w:t xml:space="preserve">Расходы на оплату труда работников  </w:t>
            </w:r>
            <w:proofErr w:type="spellStart"/>
            <w:r w:rsidRPr="00124B99">
              <w:rPr>
                <w:color w:val="000000"/>
                <w:sz w:val="20"/>
              </w:rPr>
              <w:t>оранов</w:t>
            </w:r>
            <w:proofErr w:type="spellEnd"/>
            <w:r w:rsidRPr="00124B99">
              <w:rPr>
                <w:color w:val="000000"/>
                <w:sz w:val="20"/>
              </w:rPr>
              <w:t xml:space="preserve"> местного самоуправления, связанных с повышением МРОТ с 1 января текущего финансового года, за счет средств субсидий на оплату труда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содержание органов местного самоуправления за счет иных межбюджетных трансфертов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40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содержание органов местного самоуправления за счет  межбюджетных трансфертов,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округов в Республике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7.7.</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содержание органов местного самоуправления за счет средств местного бюджета,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7.8.</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проведение капитального ремонта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7.9.</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осуществление капитальных вложений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7.10.</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10% от суммы прироста налоговых и неналоговых доходов в отчетном финансовом году к аналогичному периоду предыдущего финансового года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Нормативные расходы на содержание органов местного самоуправления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2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по муниципальному району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7.15.</w:t>
            </w:r>
          </w:p>
        </w:tc>
        <w:tc>
          <w:tcPr>
            <w:tcW w:w="7031" w:type="dxa"/>
            <w:tcBorders>
              <w:top w:val="nil"/>
              <w:left w:val="nil"/>
              <w:bottom w:val="single" w:sz="4" w:space="0" w:color="auto"/>
              <w:right w:val="single" w:sz="4" w:space="0" w:color="auto"/>
            </w:tcBorders>
            <w:shd w:val="clear" w:color="auto" w:fill="auto"/>
            <w:vAlign w:val="bottom"/>
            <w:hideMark/>
          </w:tcPr>
          <w:p w:rsidR="00124B99" w:rsidRPr="00124B99" w:rsidRDefault="00124B99" w:rsidP="00124B99">
            <w:pPr>
              <w:rPr>
                <w:color w:val="000000"/>
                <w:sz w:val="20"/>
              </w:rPr>
            </w:pPr>
            <w:r w:rsidRPr="00124B99">
              <w:rPr>
                <w:color w:val="000000"/>
                <w:sz w:val="20"/>
              </w:rPr>
              <w:t xml:space="preserve">Увеличение расходов на оплату труда работников  </w:t>
            </w:r>
            <w:proofErr w:type="spellStart"/>
            <w:r w:rsidRPr="00124B99">
              <w:rPr>
                <w:color w:val="000000"/>
                <w:sz w:val="20"/>
              </w:rPr>
              <w:t>оранов</w:t>
            </w:r>
            <w:proofErr w:type="spellEnd"/>
            <w:r w:rsidRPr="00124B99">
              <w:rPr>
                <w:color w:val="000000"/>
                <w:sz w:val="20"/>
              </w:rPr>
              <w:t xml:space="preserve"> местного самоуправления, связанных с повышением МРОТ с 1 января текущего финансового года, за счет средств субсидий на оплату труда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80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w:t>
            </w:r>
            <w:proofErr w:type="spellStart"/>
            <w:r w:rsidRPr="00124B99">
              <w:rPr>
                <w:sz w:val="20"/>
              </w:rPr>
              <w:t>счет</w:t>
            </w:r>
            <w:proofErr w:type="spellEnd"/>
            <w:r w:rsidRPr="00124B99">
              <w:rPr>
                <w:sz w:val="20"/>
              </w:rPr>
              <w:t xml:space="preserve"> межбюджетных трансфертов,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округов в Республике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7.17.</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7.18.</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7.19.</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Отношение расходов на оплату труда главы муниципального образования  к нормативным расходам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7.20.</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главы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Нормативные расходы на оплату труда с начислениями главы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Отношение расходов на оплату труда председателя представительного органа  муниципального образования  к нормативным расходам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председателя представительного органа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Нормативные расходы на оплату труда с начислениями председателя представительного органа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5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7.26.</w:t>
            </w:r>
          </w:p>
        </w:tc>
        <w:tc>
          <w:tcPr>
            <w:tcW w:w="7031" w:type="dxa"/>
            <w:tcBorders>
              <w:top w:val="nil"/>
              <w:left w:val="nil"/>
              <w:bottom w:val="single" w:sz="4" w:space="0" w:color="auto"/>
              <w:right w:val="single" w:sz="4" w:space="0" w:color="auto"/>
            </w:tcBorders>
            <w:shd w:val="clear" w:color="auto" w:fill="auto"/>
            <w:vAlign w:val="bottom"/>
            <w:hideMark/>
          </w:tcPr>
          <w:p w:rsidR="00124B99" w:rsidRPr="00124B99" w:rsidRDefault="00124B99" w:rsidP="00124B99">
            <w:pPr>
              <w:rPr>
                <w:color w:val="000000"/>
                <w:sz w:val="20"/>
              </w:rPr>
            </w:pPr>
            <w:r w:rsidRPr="00124B99">
              <w:rPr>
                <w:color w:val="000000"/>
                <w:sz w:val="20"/>
              </w:rPr>
              <w:t>Увели</w:t>
            </w:r>
            <w:bookmarkStart w:id="2" w:name="_GoBack"/>
            <w:bookmarkEnd w:id="2"/>
            <w:r w:rsidRPr="00124B99">
              <w:rPr>
                <w:color w:val="000000"/>
                <w:sz w:val="20"/>
              </w:rPr>
              <w:t xml:space="preserve">чение расходов на оплату труда работников  </w:t>
            </w:r>
            <w:proofErr w:type="spellStart"/>
            <w:r w:rsidRPr="00124B99">
              <w:rPr>
                <w:color w:val="000000"/>
                <w:sz w:val="20"/>
              </w:rPr>
              <w:t>оранов</w:t>
            </w:r>
            <w:proofErr w:type="spellEnd"/>
            <w:r w:rsidRPr="00124B99">
              <w:rPr>
                <w:color w:val="000000"/>
                <w:sz w:val="20"/>
              </w:rPr>
              <w:t xml:space="preserve"> местного самоуправления за исключением муниципальных должностей и муниципальных служащих муниципального района, связанных с повышением МРОТ с 1 января текущего финансового года, за счет средств субсидий на оплату труда из </w:t>
            </w:r>
            <w:proofErr w:type="spellStart"/>
            <w:r w:rsidRPr="00124B99">
              <w:rPr>
                <w:color w:val="000000"/>
                <w:sz w:val="20"/>
              </w:rPr>
              <w:t>республикаског</w:t>
            </w:r>
            <w:proofErr w:type="spellEnd"/>
            <w:r w:rsidRPr="00124B99">
              <w:rPr>
                <w:color w:val="000000"/>
                <w:sz w:val="20"/>
              </w:rPr>
              <w:t xml:space="preserve">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74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7.27.</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Расходы на оплату труда с начислениями работников органов местного самоуправления, за исключением муниципальных должностей и муниципальных служащих за счет </w:t>
            </w:r>
            <w:proofErr w:type="spellStart"/>
            <w:r w:rsidRPr="00124B99">
              <w:rPr>
                <w:sz w:val="20"/>
              </w:rPr>
              <w:t>счет</w:t>
            </w:r>
            <w:proofErr w:type="spellEnd"/>
            <w:r w:rsidRPr="00124B99">
              <w:rPr>
                <w:sz w:val="20"/>
              </w:rPr>
              <w:t xml:space="preserve"> межбюджетных трансфертов,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округов в Республике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Соблюдение требований бюджетного законодательства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9.1.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8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9.2.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заимствований муниципального образования в отчетном финансовом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0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9.3.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Сумма, направляемая в отчетном финансовом году на погашение долговых обязательств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66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9.4.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Сумма, направляемая в отчетном финансовом году на финансирование дефицита местного бюджета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4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10.1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Отношение дефицита бюджета муниципального района к  годовому объему доходов бюджета муниципального района без учета объема безвозмездных поступлений,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6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10.2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Дефицит бюджета муниципального района за </w:t>
            </w:r>
            <w:r w:rsidRPr="00124B99">
              <w:rPr>
                <w:color w:val="FF0000"/>
                <w:sz w:val="20"/>
              </w:rPr>
              <w:t>отчетный</w:t>
            </w:r>
            <w:r w:rsidRPr="00124B99">
              <w:rPr>
                <w:sz w:val="20"/>
              </w:rPr>
              <w:t xml:space="preserve"> финансовый год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1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10.3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Объем доходов бюджета муниципального района без учета объема безвозмездных поступлений за отчетный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3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Доля расходов на обслуживание муниципального долга в расходах бюджета муниципального района, за исключением расходов, осуществляемых за счет субвенций, утвержденных решением о бюджете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бюджета муниципального района на обслуживание муниципального долга, утвержденные решением о бюджете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3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бюджета муниципального района, за исключением расходов, осуществляемых за счет субвенций, утвержденные решением о бюджете муниципального района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4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Доля расходов на обслуживание муниципального долга в расходах бюджета муниципального района, за исключением расходов, осуществляемых за счет субвенций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6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бюджета муниципального района на обслуживание муниципального долга за отчетный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11.6.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бюджета муниципального района, за исключением расходов, осуществляемых за счет субвенций, за отчетный финансовый год</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по повышению эффективности использования бюджетных средств</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8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15.1.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Прирост фактического уровня возмещения населением затрат на предоставление жилищно-коммунальных услуг в муниципальном образовании, определенного на основании статистических данных</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12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15.2.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w:t>
            </w:r>
            <w:proofErr w:type="spellStart"/>
            <w:r w:rsidRPr="00124B99">
              <w:rPr>
                <w:sz w:val="20"/>
              </w:rPr>
              <w:t>пределенного</w:t>
            </w:r>
            <w:proofErr w:type="spellEnd"/>
            <w:r w:rsidRPr="00124B99">
              <w:rPr>
                <w:sz w:val="20"/>
              </w:rPr>
              <w:t xml:space="preserve"> на основании статистических данных в отчетном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15.3.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статистических данных в году  предыдущем отчетному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работников органов местного самоуправления муниципального района  всего,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18.1.1.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муниципальных должностей и муниципальных служащих муниципального района всего</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работников органов местного самоуправления за исключением муниципальных должностей и муниципальных служащих всего</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3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муниципальных должностей и муниципальных служащих муниципального района, содержание которых осуществляется за счет субвенций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муниципальных должностей и муниципальных служащих муниципального района, содержание которых осуществляется за счет средств местного бюджета,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1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18.3.1.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7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средств местного бюджета, в том числе</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40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18.5.1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местностях, приравненных к районам Крайнего Севера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98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Увеличение численности работников органов местного самоуправления муниципального района, содержание которых осуществляется за счет средств местного бюджета, в том числе в связи с</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18.6.1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ind w:firstLineChars="100" w:firstLine="200"/>
              <w:rPr>
                <w:sz w:val="20"/>
              </w:rPr>
            </w:pPr>
            <w:r w:rsidRPr="00124B99">
              <w:rPr>
                <w:sz w:val="20"/>
              </w:rPr>
              <w:t>вводом в эксплуатацию объектов социально-культурной сферы</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18.6.2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ind w:firstLineChars="100" w:firstLine="200"/>
              <w:rPr>
                <w:sz w:val="20"/>
              </w:rPr>
            </w:pPr>
            <w:r w:rsidRPr="00124B99">
              <w:rPr>
                <w:sz w:val="20"/>
              </w:rPr>
              <w:t>реализацией указов и поручений Президента Российской Федерации, Главы Республики Алтай, Председателя Правительства Республики Алтай</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18.6.3.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ind w:firstLineChars="100" w:firstLine="200"/>
              <w:rPr>
                <w:sz w:val="20"/>
              </w:rPr>
            </w:pPr>
            <w:r w:rsidRPr="00124B99">
              <w:rPr>
                <w:sz w:val="20"/>
              </w:rPr>
              <w:t>по другим основаниям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Темп роста расходов на оплату труда главы с начислениями муниципального образования в текущем финансовом году по сравнению  с отчетным финансовым годом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Темп роста расходов на оплату труда с начислениями председателя </w:t>
            </w:r>
            <w:proofErr w:type="spellStart"/>
            <w:r w:rsidRPr="00124B99">
              <w:rPr>
                <w:sz w:val="20"/>
              </w:rPr>
              <w:t>предтавительного</w:t>
            </w:r>
            <w:proofErr w:type="spellEnd"/>
            <w:r w:rsidRPr="00124B99">
              <w:rPr>
                <w:sz w:val="20"/>
              </w:rPr>
              <w:t xml:space="preserve"> органа муниципального образования в текущем финансовом году по сравнению  с отчетным финансовым годом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34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Темп роста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  в текущем финансовом году по сравнению  с отчетным финансовым годом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19.4.</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Темп роста расходов на содержание органов местного самоуправления за счет средств местного бюджета</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19.5.</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главы муниципального образования в отчетном финансовом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0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19.6.</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Расходы на оплату труда с начислениями председателя представительного органа муниципального образования в отчетном финансовом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11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19.7.</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w:t>
            </w:r>
            <w:proofErr w:type="spellStart"/>
            <w:r w:rsidRPr="00124B99">
              <w:rPr>
                <w:sz w:val="20"/>
              </w:rPr>
              <w:t>срдств</w:t>
            </w:r>
            <w:proofErr w:type="spellEnd"/>
            <w:r w:rsidRPr="00124B99">
              <w:rPr>
                <w:sz w:val="20"/>
              </w:rPr>
              <w:t xml:space="preserve"> местного бюджета в отчетном финансовом году</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19.8.</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 xml:space="preserve">Расходы на содержание органов местного самоуправления за счет средств местного бюджета  в отчетном финансовом году а исключением расходов на </w:t>
            </w:r>
            <w:proofErr w:type="spellStart"/>
            <w:r w:rsidRPr="00124B99">
              <w:rPr>
                <w:sz w:val="20"/>
              </w:rPr>
              <w:t>капитльные</w:t>
            </w:r>
            <w:proofErr w:type="spellEnd"/>
            <w:r w:rsidRPr="00124B99">
              <w:rPr>
                <w:sz w:val="20"/>
              </w:rPr>
              <w:t xml:space="preserve"> </w:t>
            </w:r>
            <w:proofErr w:type="spellStart"/>
            <w:r w:rsidRPr="00124B99">
              <w:rPr>
                <w:sz w:val="20"/>
              </w:rPr>
              <w:t>вложни</w:t>
            </w:r>
            <w:proofErr w:type="spellEnd"/>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48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24B99" w:rsidRPr="00124B99" w:rsidRDefault="00124B99" w:rsidP="00124B99">
            <w:pPr>
              <w:jc w:val="center"/>
              <w:rPr>
                <w:b/>
                <w:bCs/>
                <w:color w:val="000000"/>
                <w:sz w:val="20"/>
              </w:rPr>
            </w:pPr>
            <w:r w:rsidRPr="00124B99">
              <w:rPr>
                <w:b/>
                <w:bCs/>
                <w:color w:val="000000"/>
                <w:sz w:val="20"/>
              </w:rPr>
              <w:t> </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jc w:val="center"/>
              <w:rPr>
                <w:b/>
                <w:bCs/>
                <w:i/>
                <w:iCs/>
                <w:color w:val="000000"/>
                <w:sz w:val="24"/>
                <w:szCs w:val="24"/>
              </w:rPr>
            </w:pPr>
            <w:r w:rsidRPr="00124B99">
              <w:rPr>
                <w:b/>
                <w:bCs/>
                <w:i/>
                <w:iCs/>
                <w:color w:val="000000"/>
                <w:sz w:val="24"/>
                <w:szCs w:val="24"/>
              </w:rPr>
              <w:t>Меры по повышению качества управления муниципальными финансами</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9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21.1.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(стр.26.1./стр.26.2.*100)</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1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21.2.</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21.3.</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Общий объем муниципального долга (за исключением долговых обязательств по бюджетным кредитам)</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r w:rsidR="00124B99" w:rsidRPr="00124B99" w:rsidTr="00124B99">
        <w:trPr>
          <w:trHeight w:val="79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24B99" w:rsidRPr="00124B99" w:rsidRDefault="00124B99" w:rsidP="00124B99">
            <w:pPr>
              <w:jc w:val="center"/>
              <w:rPr>
                <w:sz w:val="20"/>
              </w:rPr>
            </w:pPr>
            <w:r w:rsidRPr="00124B99">
              <w:rPr>
                <w:sz w:val="20"/>
              </w:rPr>
              <w:t>25.1.</w:t>
            </w:r>
          </w:p>
        </w:tc>
        <w:tc>
          <w:tcPr>
            <w:tcW w:w="7031" w:type="dxa"/>
            <w:tcBorders>
              <w:top w:val="nil"/>
              <w:left w:val="nil"/>
              <w:bottom w:val="single" w:sz="4" w:space="0" w:color="auto"/>
              <w:right w:val="single" w:sz="4" w:space="0" w:color="auto"/>
            </w:tcBorders>
            <w:shd w:val="clear" w:color="auto" w:fill="auto"/>
            <w:hideMark/>
          </w:tcPr>
          <w:p w:rsidR="00124B99" w:rsidRPr="00124B99" w:rsidRDefault="00124B99" w:rsidP="00124B99">
            <w:pPr>
              <w:rPr>
                <w:sz w:val="20"/>
              </w:rPr>
            </w:pPr>
            <w:r w:rsidRPr="00124B99">
              <w:rPr>
                <w:sz w:val="20"/>
              </w:rPr>
              <w:t>Просроченная задолженность по долговым обязательствам муниципального образования</w:t>
            </w:r>
          </w:p>
        </w:tc>
        <w:tc>
          <w:tcPr>
            <w:tcW w:w="1744" w:type="dxa"/>
            <w:tcBorders>
              <w:top w:val="nil"/>
              <w:left w:val="nil"/>
              <w:bottom w:val="single" w:sz="4" w:space="0" w:color="auto"/>
              <w:right w:val="single" w:sz="4" w:space="0" w:color="auto"/>
            </w:tcBorders>
            <w:shd w:val="clear" w:color="000000" w:fill="FFFFFF"/>
            <w:noWrap/>
            <w:vAlign w:val="bottom"/>
            <w:hideMark/>
          </w:tcPr>
          <w:p w:rsidR="00124B99" w:rsidRPr="00124B99" w:rsidRDefault="00124B99" w:rsidP="00124B99">
            <w:pPr>
              <w:rPr>
                <w:color w:val="000000"/>
                <w:sz w:val="20"/>
              </w:rPr>
            </w:pPr>
            <w:r w:rsidRPr="00124B99">
              <w:rPr>
                <w:color w:val="000000"/>
                <w:sz w:val="20"/>
              </w:rPr>
              <w:t> </w:t>
            </w:r>
          </w:p>
        </w:tc>
      </w:tr>
    </w:tbl>
    <w:p w:rsidR="00124B99" w:rsidRDefault="00124B99" w:rsidP="00124B99">
      <w:pPr>
        <w:pStyle w:val="ConsPlusNonformat"/>
        <w:rPr>
          <w:rFonts w:ascii="Times New Roman" w:hAnsi="Times New Roman" w:cs="Times New Roman"/>
          <w:sz w:val="28"/>
          <w:szCs w:val="28"/>
        </w:rPr>
      </w:pPr>
    </w:p>
    <w:p w:rsidR="009D5036" w:rsidRPr="00B00128" w:rsidRDefault="009D5036" w:rsidP="00FC502B">
      <w:pPr>
        <w:pStyle w:val="ConsPlusNonformat"/>
        <w:jc w:val="both"/>
        <w:rPr>
          <w:rFonts w:ascii="Times New Roman" w:hAnsi="Times New Roman" w:cs="Times New Roman"/>
          <w:sz w:val="28"/>
          <w:szCs w:val="28"/>
        </w:rPr>
      </w:pPr>
    </w:p>
    <w:p w:rsidR="00A91EBF" w:rsidRPr="00B00128" w:rsidRDefault="00A91EBF"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Руководитель    ___________   ______________________________</w:t>
      </w:r>
    </w:p>
    <w:p w:rsidR="00A91EBF" w:rsidRPr="00B00128" w:rsidRDefault="00A91EBF"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 xml:space="preserve">     </w:t>
      </w:r>
      <w:r w:rsidR="00A1276E" w:rsidRPr="00B00128">
        <w:rPr>
          <w:rFonts w:ascii="Times New Roman" w:hAnsi="Times New Roman" w:cs="Times New Roman"/>
          <w:sz w:val="28"/>
          <w:szCs w:val="28"/>
        </w:rPr>
        <w:t xml:space="preserve">            </w:t>
      </w:r>
      <w:r w:rsidRPr="00B00128">
        <w:rPr>
          <w:rFonts w:ascii="Times New Roman" w:hAnsi="Times New Roman" w:cs="Times New Roman"/>
          <w:sz w:val="28"/>
          <w:szCs w:val="28"/>
        </w:rPr>
        <w:t xml:space="preserve">            (подпись)         (расшифровка подписи)</w:t>
      </w:r>
    </w:p>
    <w:p w:rsidR="00A91EBF" w:rsidRPr="00B00128" w:rsidRDefault="00A91EBF"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Исполнитель</w:t>
      </w:r>
      <w:r w:rsidR="00A1276E" w:rsidRPr="00B00128">
        <w:rPr>
          <w:rFonts w:ascii="Times New Roman" w:hAnsi="Times New Roman" w:cs="Times New Roman"/>
          <w:sz w:val="28"/>
          <w:szCs w:val="28"/>
        </w:rPr>
        <w:t xml:space="preserve"> </w:t>
      </w:r>
      <w:r w:rsidRPr="00B00128">
        <w:rPr>
          <w:rFonts w:ascii="Times New Roman" w:hAnsi="Times New Roman" w:cs="Times New Roman"/>
          <w:sz w:val="28"/>
          <w:szCs w:val="28"/>
        </w:rPr>
        <w:t>_________</w:t>
      </w:r>
      <w:r w:rsidR="00A1276E" w:rsidRPr="00B00128">
        <w:rPr>
          <w:rFonts w:ascii="Times New Roman" w:hAnsi="Times New Roman" w:cs="Times New Roman"/>
          <w:sz w:val="28"/>
          <w:szCs w:val="28"/>
        </w:rPr>
        <w:t xml:space="preserve">   </w:t>
      </w:r>
      <w:r w:rsidRPr="00B00128">
        <w:rPr>
          <w:rFonts w:ascii="Times New Roman" w:hAnsi="Times New Roman" w:cs="Times New Roman"/>
          <w:sz w:val="28"/>
          <w:szCs w:val="28"/>
        </w:rPr>
        <w:t xml:space="preserve"> _____________________________ ______________</w:t>
      </w:r>
    </w:p>
    <w:p w:rsidR="00A91EBF" w:rsidRPr="00B00128" w:rsidRDefault="00A91EBF"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 xml:space="preserve">                </w:t>
      </w:r>
      <w:r w:rsidR="00A1276E" w:rsidRPr="00B00128">
        <w:rPr>
          <w:rFonts w:ascii="Times New Roman" w:hAnsi="Times New Roman" w:cs="Times New Roman"/>
          <w:sz w:val="28"/>
          <w:szCs w:val="28"/>
        </w:rPr>
        <w:t xml:space="preserve">        </w:t>
      </w:r>
      <w:r w:rsidRPr="00B00128">
        <w:rPr>
          <w:rFonts w:ascii="Times New Roman" w:hAnsi="Times New Roman" w:cs="Times New Roman"/>
          <w:sz w:val="28"/>
          <w:szCs w:val="28"/>
        </w:rPr>
        <w:t xml:space="preserve"> (подпись)         (расшифровка подписи)        (телефон)</w:t>
      </w:r>
    </w:p>
    <w:p w:rsidR="00A91EBF" w:rsidRPr="00B00128" w:rsidRDefault="00A91EBF" w:rsidP="00FC502B">
      <w:pPr>
        <w:pStyle w:val="ConsPlusNonformat"/>
        <w:jc w:val="both"/>
        <w:rPr>
          <w:rFonts w:ascii="Times New Roman" w:hAnsi="Times New Roman" w:cs="Times New Roman"/>
          <w:sz w:val="28"/>
          <w:szCs w:val="28"/>
        </w:rPr>
      </w:pPr>
    </w:p>
    <w:p w:rsidR="00A91EBF" w:rsidRPr="00B00128" w:rsidRDefault="00143C4E"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«___»</w:t>
      </w:r>
      <w:r w:rsidR="00A91EBF" w:rsidRPr="00B00128">
        <w:rPr>
          <w:rFonts w:ascii="Times New Roman" w:hAnsi="Times New Roman" w:cs="Times New Roman"/>
          <w:sz w:val="28"/>
          <w:szCs w:val="28"/>
        </w:rPr>
        <w:t xml:space="preserve"> _________201___ г.</w:t>
      </w:r>
    </w:p>
    <w:p w:rsidR="00A91EBF" w:rsidRPr="00B00128" w:rsidRDefault="00A91EBF" w:rsidP="00FC502B">
      <w:pPr>
        <w:pStyle w:val="ConsPlusNonformat"/>
        <w:jc w:val="both"/>
        <w:rPr>
          <w:rFonts w:ascii="Times New Roman" w:hAnsi="Times New Roman" w:cs="Times New Roman"/>
          <w:sz w:val="28"/>
          <w:szCs w:val="28"/>
        </w:rPr>
      </w:pPr>
    </w:p>
    <w:p w:rsidR="00A91EBF" w:rsidRPr="00B00128" w:rsidRDefault="00A91EBF" w:rsidP="00FC502B">
      <w:pPr>
        <w:pStyle w:val="ConsPlusNonformat"/>
        <w:jc w:val="both"/>
        <w:rPr>
          <w:rFonts w:ascii="Times New Roman" w:hAnsi="Times New Roman" w:cs="Times New Roman"/>
          <w:sz w:val="28"/>
          <w:szCs w:val="28"/>
        </w:rPr>
      </w:pPr>
      <w:r w:rsidRPr="00B00128">
        <w:rPr>
          <w:rFonts w:ascii="Times New Roman" w:hAnsi="Times New Roman" w:cs="Times New Roman"/>
          <w:sz w:val="28"/>
          <w:szCs w:val="28"/>
        </w:rPr>
        <w:t>М.П.</w:t>
      </w:r>
    </w:p>
    <w:p w:rsidR="00A91EBF" w:rsidRPr="00B00128" w:rsidRDefault="00A91EBF" w:rsidP="00FC502B">
      <w:pPr>
        <w:pStyle w:val="ConsPlusNormal"/>
        <w:jc w:val="both"/>
        <w:rPr>
          <w:rFonts w:ascii="Times New Roman" w:hAnsi="Times New Roman" w:cs="Times New Roman"/>
          <w:sz w:val="28"/>
          <w:szCs w:val="28"/>
        </w:rPr>
      </w:pPr>
    </w:p>
    <w:p w:rsidR="00A91EBF" w:rsidRPr="00B00128" w:rsidRDefault="00A91EBF" w:rsidP="00FC502B">
      <w:pPr>
        <w:pStyle w:val="ConsPlusNormal"/>
        <w:jc w:val="both"/>
        <w:rPr>
          <w:rFonts w:ascii="Times New Roman" w:hAnsi="Times New Roman" w:cs="Times New Roman"/>
          <w:sz w:val="28"/>
          <w:szCs w:val="28"/>
        </w:rPr>
      </w:pPr>
    </w:p>
    <w:p w:rsidR="00A91EBF" w:rsidRPr="00B00128" w:rsidRDefault="00A91EBF" w:rsidP="00FC502B">
      <w:pPr>
        <w:pStyle w:val="ConsPlusNormal"/>
        <w:jc w:val="both"/>
        <w:rPr>
          <w:rFonts w:ascii="Times New Roman" w:hAnsi="Times New Roman" w:cs="Times New Roman"/>
          <w:sz w:val="28"/>
          <w:szCs w:val="28"/>
        </w:rPr>
      </w:pPr>
    </w:p>
    <w:p w:rsidR="000916DB" w:rsidRPr="00B00128" w:rsidRDefault="000916DB" w:rsidP="008F0397">
      <w:pPr>
        <w:pStyle w:val="ConsPlusNormal"/>
        <w:ind w:left="4962"/>
        <w:jc w:val="center"/>
        <w:outlineLvl w:val="0"/>
        <w:rPr>
          <w:rFonts w:ascii="Times New Roman" w:hAnsi="Times New Roman" w:cs="Times New Roman"/>
          <w:sz w:val="28"/>
          <w:szCs w:val="28"/>
        </w:rPr>
      </w:pPr>
    </w:p>
    <w:p w:rsidR="000916DB" w:rsidRPr="00B00128" w:rsidRDefault="000916DB" w:rsidP="008F0397">
      <w:pPr>
        <w:pStyle w:val="ConsPlusNormal"/>
        <w:ind w:left="4962"/>
        <w:jc w:val="center"/>
        <w:outlineLvl w:val="0"/>
        <w:rPr>
          <w:rFonts w:ascii="Times New Roman" w:hAnsi="Times New Roman" w:cs="Times New Roman"/>
          <w:sz w:val="28"/>
          <w:szCs w:val="28"/>
        </w:rPr>
      </w:pPr>
    </w:p>
    <w:p w:rsidR="000916DB" w:rsidRPr="00B00128" w:rsidRDefault="000916DB" w:rsidP="008F0397">
      <w:pPr>
        <w:pStyle w:val="ConsPlusNormal"/>
        <w:ind w:left="4962"/>
        <w:jc w:val="center"/>
        <w:outlineLvl w:val="0"/>
        <w:rPr>
          <w:rFonts w:ascii="Times New Roman" w:hAnsi="Times New Roman" w:cs="Times New Roman"/>
          <w:sz w:val="28"/>
          <w:szCs w:val="28"/>
        </w:rPr>
      </w:pPr>
    </w:p>
    <w:p w:rsidR="000916DB" w:rsidRPr="00B00128" w:rsidRDefault="000916DB" w:rsidP="008F0397">
      <w:pPr>
        <w:pStyle w:val="ConsPlusNormal"/>
        <w:ind w:left="4962"/>
        <w:jc w:val="center"/>
        <w:outlineLvl w:val="0"/>
        <w:rPr>
          <w:rFonts w:ascii="Times New Roman" w:hAnsi="Times New Roman" w:cs="Times New Roman"/>
          <w:sz w:val="28"/>
          <w:szCs w:val="28"/>
        </w:rPr>
      </w:pPr>
    </w:p>
    <w:p w:rsidR="000916DB" w:rsidRPr="00B00128" w:rsidRDefault="000916DB" w:rsidP="008F0397">
      <w:pPr>
        <w:pStyle w:val="ConsPlusNormal"/>
        <w:ind w:left="4962"/>
        <w:jc w:val="center"/>
        <w:outlineLvl w:val="0"/>
        <w:rPr>
          <w:rFonts w:ascii="Times New Roman" w:hAnsi="Times New Roman" w:cs="Times New Roman"/>
          <w:sz w:val="28"/>
          <w:szCs w:val="28"/>
        </w:rPr>
      </w:pPr>
    </w:p>
    <w:p w:rsidR="00E37A01" w:rsidRPr="00B00128" w:rsidRDefault="00E37A01" w:rsidP="00B00128">
      <w:pPr>
        <w:shd w:val="clear" w:color="auto" w:fill="FFFFFF" w:themeFill="background1"/>
        <w:sectPr w:rsidR="00E37A01" w:rsidRPr="00B00128" w:rsidSect="006C00D6">
          <w:headerReference w:type="default" r:id="rId8"/>
          <w:headerReference w:type="first" r:id="rId9"/>
          <w:pgSz w:w="11905" w:h="16838"/>
          <w:pgMar w:top="1276" w:right="850" w:bottom="1134" w:left="1701" w:header="568" w:footer="0" w:gutter="0"/>
          <w:cols w:space="720"/>
          <w:titlePg/>
          <w:docGrid w:linePitch="381"/>
        </w:sectPr>
      </w:pPr>
    </w:p>
    <w:p w:rsidR="00D54A0D" w:rsidRDefault="00D54A0D" w:rsidP="006812DF">
      <w:pPr>
        <w:pStyle w:val="ConsPlusNormal"/>
        <w:jc w:val="both"/>
      </w:pPr>
    </w:p>
    <w:sectPr w:rsidR="00D54A0D" w:rsidSect="00A91EBF">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99" w:rsidRDefault="00124B99" w:rsidP="00E26A0D">
      <w:r>
        <w:separator/>
      </w:r>
    </w:p>
  </w:endnote>
  <w:endnote w:type="continuationSeparator" w:id="0">
    <w:p w:rsidR="00124B99" w:rsidRDefault="00124B99" w:rsidP="00E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99" w:rsidRDefault="00124B99" w:rsidP="00E26A0D">
      <w:r>
        <w:separator/>
      </w:r>
    </w:p>
  </w:footnote>
  <w:footnote w:type="continuationSeparator" w:id="0">
    <w:p w:rsidR="00124B99" w:rsidRDefault="00124B99" w:rsidP="00E26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54516"/>
      <w:docPartObj>
        <w:docPartGallery w:val="Page Numbers (Top of Page)"/>
        <w:docPartUnique/>
      </w:docPartObj>
    </w:sdtPr>
    <w:sdtContent>
      <w:p w:rsidR="00124B99" w:rsidRDefault="00124B99">
        <w:pPr>
          <w:pStyle w:val="a3"/>
          <w:jc w:val="center"/>
        </w:pPr>
        <w:r>
          <w:fldChar w:fldCharType="begin"/>
        </w:r>
        <w:r>
          <w:instrText xml:space="preserve"> PAGE   \* MERGEFORMAT </w:instrText>
        </w:r>
        <w:r>
          <w:fldChar w:fldCharType="separate"/>
        </w:r>
        <w:r w:rsidR="00CF217D">
          <w:rPr>
            <w:noProof/>
          </w:rPr>
          <w:t>2</w:t>
        </w:r>
        <w:r>
          <w:rPr>
            <w:noProof/>
          </w:rPr>
          <w:fldChar w:fldCharType="end"/>
        </w:r>
      </w:p>
    </w:sdtContent>
  </w:sdt>
  <w:p w:rsidR="00124B99" w:rsidRPr="00272332" w:rsidRDefault="00124B9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99" w:rsidRDefault="00124B99">
    <w:pPr>
      <w:pStyle w:val="a3"/>
      <w:jc w:val="center"/>
    </w:pPr>
  </w:p>
  <w:p w:rsidR="00124B99" w:rsidRDefault="00124B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F"/>
    <w:rsid w:val="00002363"/>
    <w:rsid w:val="000110F6"/>
    <w:rsid w:val="0001686D"/>
    <w:rsid w:val="000225EB"/>
    <w:rsid w:val="00033376"/>
    <w:rsid w:val="00033F26"/>
    <w:rsid w:val="00035FEC"/>
    <w:rsid w:val="00037FBB"/>
    <w:rsid w:val="00042DD2"/>
    <w:rsid w:val="00043278"/>
    <w:rsid w:val="00046D86"/>
    <w:rsid w:val="00050D00"/>
    <w:rsid w:val="00054EA2"/>
    <w:rsid w:val="000646E6"/>
    <w:rsid w:val="00071001"/>
    <w:rsid w:val="000730A5"/>
    <w:rsid w:val="00080A32"/>
    <w:rsid w:val="00090D19"/>
    <w:rsid w:val="000916DB"/>
    <w:rsid w:val="000959B2"/>
    <w:rsid w:val="000A5B01"/>
    <w:rsid w:val="000B031F"/>
    <w:rsid w:val="000B468E"/>
    <w:rsid w:val="000B4E8F"/>
    <w:rsid w:val="000B5376"/>
    <w:rsid w:val="000B5F5F"/>
    <w:rsid w:val="000D0702"/>
    <w:rsid w:val="000D2D85"/>
    <w:rsid w:val="000D78F6"/>
    <w:rsid w:val="000F16BF"/>
    <w:rsid w:val="000F4403"/>
    <w:rsid w:val="0011640F"/>
    <w:rsid w:val="00124B99"/>
    <w:rsid w:val="00143C4E"/>
    <w:rsid w:val="00161060"/>
    <w:rsid w:val="001633EE"/>
    <w:rsid w:val="00165501"/>
    <w:rsid w:val="00173551"/>
    <w:rsid w:val="00174FBF"/>
    <w:rsid w:val="00177901"/>
    <w:rsid w:val="00186430"/>
    <w:rsid w:val="001918D4"/>
    <w:rsid w:val="00196A13"/>
    <w:rsid w:val="001A70B0"/>
    <w:rsid w:val="001B42BE"/>
    <w:rsid w:val="001C1C50"/>
    <w:rsid w:val="001C47D3"/>
    <w:rsid w:val="001C59CF"/>
    <w:rsid w:val="001C6E51"/>
    <w:rsid w:val="001D189B"/>
    <w:rsid w:val="001D1D0E"/>
    <w:rsid w:val="001D59C5"/>
    <w:rsid w:val="001E092D"/>
    <w:rsid w:val="001E5B6A"/>
    <w:rsid w:val="001F462D"/>
    <w:rsid w:val="001F5577"/>
    <w:rsid w:val="002136EC"/>
    <w:rsid w:val="002225A6"/>
    <w:rsid w:val="00222C75"/>
    <w:rsid w:val="00225B1A"/>
    <w:rsid w:val="002353BB"/>
    <w:rsid w:val="00241CDF"/>
    <w:rsid w:val="00245C23"/>
    <w:rsid w:val="00252E3B"/>
    <w:rsid w:val="002533C6"/>
    <w:rsid w:val="00270F1A"/>
    <w:rsid w:val="00272332"/>
    <w:rsid w:val="0027313C"/>
    <w:rsid w:val="002749FA"/>
    <w:rsid w:val="0028073E"/>
    <w:rsid w:val="0028636E"/>
    <w:rsid w:val="002A7D08"/>
    <w:rsid w:val="002C2A08"/>
    <w:rsid w:val="002C78BF"/>
    <w:rsid w:val="002D16B8"/>
    <w:rsid w:val="002F0147"/>
    <w:rsid w:val="00312B24"/>
    <w:rsid w:val="00315E4B"/>
    <w:rsid w:val="00321ACC"/>
    <w:rsid w:val="003317A5"/>
    <w:rsid w:val="00342C60"/>
    <w:rsid w:val="00344383"/>
    <w:rsid w:val="00352E9E"/>
    <w:rsid w:val="00357D43"/>
    <w:rsid w:val="00367634"/>
    <w:rsid w:val="00372D55"/>
    <w:rsid w:val="003835CD"/>
    <w:rsid w:val="00384359"/>
    <w:rsid w:val="00384955"/>
    <w:rsid w:val="00385ECD"/>
    <w:rsid w:val="003B08F7"/>
    <w:rsid w:val="003B354E"/>
    <w:rsid w:val="003B56BD"/>
    <w:rsid w:val="003C406C"/>
    <w:rsid w:val="003D046F"/>
    <w:rsid w:val="003D4876"/>
    <w:rsid w:val="003E298B"/>
    <w:rsid w:val="004071C4"/>
    <w:rsid w:val="00410BFE"/>
    <w:rsid w:val="00410C27"/>
    <w:rsid w:val="004117B0"/>
    <w:rsid w:val="00413DE3"/>
    <w:rsid w:val="00414495"/>
    <w:rsid w:val="004150CB"/>
    <w:rsid w:val="0041689A"/>
    <w:rsid w:val="0042377E"/>
    <w:rsid w:val="00426112"/>
    <w:rsid w:val="0043243D"/>
    <w:rsid w:val="00437DFA"/>
    <w:rsid w:val="0044394E"/>
    <w:rsid w:val="004471F6"/>
    <w:rsid w:val="0045173A"/>
    <w:rsid w:val="00454B4B"/>
    <w:rsid w:val="00463FFC"/>
    <w:rsid w:val="00470841"/>
    <w:rsid w:val="004708C8"/>
    <w:rsid w:val="00474258"/>
    <w:rsid w:val="00477FC3"/>
    <w:rsid w:val="004A448E"/>
    <w:rsid w:val="004B2630"/>
    <w:rsid w:val="004B61AB"/>
    <w:rsid w:val="004C520A"/>
    <w:rsid w:val="004D129C"/>
    <w:rsid w:val="004D3B96"/>
    <w:rsid w:val="004D6BF7"/>
    <w:rsid w:val="004E1512"/>
    <w:rsid w:val="00501F16"/>
    <w:rsid w:val="00517A3E"/>
    <w:rsid w:val="00517F9A"/>
    <w:rsid w:val="005301B2"/>
    <w:rsid w:val="005313CD"/>
    <w:rsid w:val="00540F8C"/>
    <w:rsid w:val="005672F1"/>
    <w:rsid w:val="00586DFA"/>
    <w:rsid w:val="00593212"/>
    <w:rsid w:val="005939D4"/>
    <w:rsid w:val="005A4622"/>
    <w:rsid w:val="005A7D5E"/>
    <w:rsid w:val="005B125D"/>
    <w:rsid w:val="005B37B6"/>
    <w:rsid w:val="005D1316"/>
    <w:rsid w:val="005D192C"/>
    <w:rsid w:val="005D7AAE"/>
    <w:rsid w:val="005F20D3"/>
    <w:rsid w:val="005F311F"/>
    <w:rsid w:val="0060128F"/>
    <w:rsid w:val="00602885"/>
    <w:rsid w:val="006237D5"/>
    <w:rsid w:val="006246E5"/>
    <w:rsid w:val="0062500A"/>
    <w:rsid w:val="00625A18"/>
    <w:rsid w:val="006313D2"/>
    <w:rsid w:val="0064033E"/>
    <w:rsid w:val="00645D4B"/>
    <w:rsid w:val="00664C8C"/>
    <w:rsid w:val="00664FB8"/>
    <w:rsid w:val="00670F03"/>
    <w:rsid w:val="006812DF"/>
    <w:rsid w:val="00683C4E"/>
    <w:rsid w:val="006A04C3"/>
    <w:rsid w:val="006A4BDA"/>
    <w:rsid w:val="006A4F48"/>
    <w:rsid w:val="006B24F5"/>
    <w:rsid w:val="006B4C44"/>
    <w:rsid w:val="006C00D6"/>
    <w:rsid w:val="006C41F9"/>
    <w:rsid w:val="006E75DD"/>
    <w:rsid w:val="006F4A5D"/>
    <w:rsid w:val="00717A29"/>
    <w:rsid w:val="00721C73"/>
    <w:rsid w:val="00723AEF"/>
    <w:rsid w:val="007272C1"/>
    <w:rsid w:val="007306EC"/>
    <w:rsid w:val="007371DA"/>
    <w:rsid w:val="00737414"/>
    <w:rsid w:val="00737499"/>
    <w:rsid w:val="00753558"/>
    <w:rsid w:val="00756D5A"/>
    <w:rsid w:val="007609CA"/>
    <w:rsid w:val="00765A81"/>
    <w:rsid w:val="0076671B"/>
    <w:rsid w:val="00770D4C"/>
    <w:rsid w:val="00772044"/>
    <w:rsid w:val="007755C0"/>
    <w:rsid w:val="0077717C"/>
    <w:rsid w:val="00780A8F"/>
    <w:rsid w:val="00782603"/>
    <w:rsid w:val="00783980"/>
    <w:rsid w:val="00790514"/>
    <w:rsid w:val="007A023D"/>
    <w:rsid w:val="007A754D"/>
    <w:rsid w:val="007B2658"/>
    <w:rsid w:val="007B3235"/>
    <w:rsid w:val="007B33C5"/>
    <w:rsid w:val="007B5C46"/>
    <w:rsid w:val="007D09F6"/>
    <w:rsid w:val="007D3D14"/>
    <w:rsid w:val="007E3DF1"/>
    <w:rsid w:val="007E4D72"/>
    <w:rsid w:val="00800585"/>
    <w:rsid w:val="00801672"/>
    <w:rsid w:val="0081638C"/>
    <w:rsid w:val="00823605"/>
    <w:rsid w:val="00832C02"/>
    <w:rsid w:val="0084452B"/>
    <w:rsid w:val="008468F1"/>
    <w:rsid w:val="00854D1A"/>
    <w:rsid w:val="00857507"/>
    <w:rsid w:val="00864707"/>
    <w:rsid w:val="008733BE"/>
    <w:rsid w:val="00873D80"/>
    <w:rsid w:val="00876ACE"/>
    <w:rsid w:val="008852C4"/>
    <w:rsid w:val="00886577"/>
    <w:rsid w:val="0088657C"/>
    <w:rsid w:val="0088777F"/>
    <w:rsid w:val="008B4E18"/>
    <w:rsid w:val="008B5C97"/>
    <w:rsid w:val="008B7927"/>
    <w:rsid w:val="008C2334"/>
    <w:rsid w:val="008C3904"/>
    <w:rsid w:val="008D7C46"/>
    <w:rsid w:val="008E55E2"/>
    <w:rsid w:val="008F0397"/>
    <w:rsid w:val="008F116D"/>
    <w:rsid w:val="008F2B01"/>
    <w:rsid w:val="009009AC"/>
    <w:rsid w:val="009025B5"/>
    <w:rsid w:val="00904DF5"/>
    <w:rsid w:val="00905AED"/>
    <w:rsid w:val="00910D88"/>
    <w:rsid w:val="00917A01"/>
    <w:rsid w:val="00925FFF"/>
    <w:rsid w:val="0092613E"/>
    <w:rsid w:val="00967ABE"/>
    <w:rsid w:val="009735D5"/>
    <w:rsid w:val="00982CF5"/>
    <w:rsid w:val="00987C03"/>
    <w:rsid w:val="00987EAC"/>
    <w:rsid w:val="00991C92"/>
    <w:rsid w:val="009A4F3E"/>
    <w:rsid w:val="009B2E13"/>
    <w:rsid w:val="009C117E"/>
    <w:rsid w:val="009C378F"/>
    <w:rsid w:val="009D1083"/>
    <w:rsid w:val="009D171D"/>
    <w:rsid w:val="009D5036"/>
    <w:rsid w:val="009E2739"/>
    <w:rsid w:val="009F6784"/>
    <w:rsid w:val="009F7E75"/>
    <w:rsid w:val="00A061EA"/>
    <w:rsid w:val="00A07D8D"/>
    <w:rsid w:val="00A1133F"/>
    <w:rsid w:val="00A1276E"/>
    <w:rsid w:val="00A16265"/>
    <w:rsid w:val="00A17AA7"/>
    <w:rsid w:val="00A3176F"/>
    <w:rsid w:val="00A36DD9"/>
    <w:rsid w:val="00A44759"/>
    <w:rsid w:val="00A57155"/>
    <w:rsid w:val="00A702AA"/>
    <w:rsid w:val="00A72B3E"/>
    <w:rsid w:val="00A91EBF"/>
    <w:rsid w:val="00A93D15"/>
    <w:rsid w:val="00A94B19"/>
    <w:rsid w:val="00A97E5B"/>
    <w:rsid w:val="00AA0F89"/>
    <w:rsid w:val="00AC0855"/>
    <w:rsid w:val="00AC1A8A"/>
    <w:rsid w:val="00AC2A4F"/>
    <w:rsid w:val="00AC30C3"/>
    <w:rsid w:val="00AC5396"/>
    <w:rsid w:val="00AD33E2"/>
    <w:rsid w:val="00AD378B"/>
    <w:rsid w:val="00AF1A89"/>
    <w:rsid w:val="00AF3058"/>
    <w:rsid w:val="00AF32F7"/>
    <w:rsid w:val="00AF60BE"/>
    <w:rsid w:val="00AF7A94"/>
    <w:rsid w:val="00B00128"/>
    <w:rsid w:val="00B03883"/>
    <w:rsid w:val="00B10929"/>
    <w:rsid w:val="00B10B3E"/>
    <w:rsid w:val="00B20930"/>
    <w:rsid w:val="00B225A2"/>
    <w:rsid w:val="00B4074A"/>
    <w:rsid w:val="00B424A1"/>
    <w:rsid w:val="00B45F5C"/>
    <w:rsid w:val="00B4656B"/>
    <w:rsid w:val="00B46C04"/>
    <w:rsid w:val="00B602DF"/>
    <w:rsid w:val="00B61E4F"/>
    <w:rsid w:val="00B66E4C"/>
    <w:rsid w:val="00B8088A"/>
    <w:rsid w:val="00B92ADC"/>
    <w:rsid w:val="00BA1A77"/>
    <w:rsid w:val="00BA2BE4"/>
    <w:rsid w:val="00BB3C6C"/>
    <w:rsid w:val="00BB44F9"/>
    <w:rsid w:val="00BC670D"/>
    <w:rsid w:val="00BD0349"/>
    <w:rsid w:val="00BE306C"/>
    <w:rsid w:val="00BE7740"/>
    <w:rsid w:val="00BF27CF"/>
    <w:rsid w:val="00BF55EE"/>
    <w:rsid w:val="00BF73E7"/>
    <w:rsid w:val="00C001DC"/>
    <w:rsid w:val="00C00795"/>
    <w:rsid w:val="00C0597B"/>
    <w:rsid w:val="00C13F30"/>
    <w:rsid w:val="00C17434"/>
    <w:rsid w:val="00C444DC"/>
    <w:rsid w:val="00C44DD7"/>
    <w:rsid w:val="00C451B5"/>
    <w:rsid w:val="00C5410B"/>
    <w:rsid w:val="00C612AA"/>
    <w:rsid w:val="00C65969"/>
    <w:rsid w:val="00C713D4"/>
    <w:rsid w:val="00C714AD"/>
    <w:rsid w:val="00C912E6"/>
    <w:rsid w:val="00C94515"/>
    <w:rsid w:val="00C9661A"/>
    <w:rsid w:val="00CB15D3"/>
    <w:rsid w:val="00CB3755"/>
    <w:rsid w:val="00CB7045"/>
    <w:rsid w:val="00CC0F27"/>
    <w:rsid w:val="00CD26BE"/>
    <w:rsid w:val="00CD44AD"/>
    <w:rsid w:val="00CD5028"/>
    <w:rsid w:val="00CE25DA"/>
    <w:rsid w:val="00CE4500"/>
    <w:rsid w:val="00CE73AF"/>
    <w:rsid w:val="00CF10AB"/>
    <w:rsid w:val="00CF217D"/>
    <w:rsid w:val="00CF6FFB"/>
    <w:rsid w:val="00D01551"/>
    <w:rsid w:val="00D031DF"/>
    <w:rsid w:val="00D0567E"/>
    <w:rsid w:val="00D137EE"/>
    <w:rsid w:val="00D35651"/>
    <w:rsid w:val="00D35B0B"/>
    <w:rsid w:val="00D47077"/>
    <w:rsid w:val="00D54A0D"/>
    <w:rsid w:val="00D57EE6"/>
    <w:rsid w:val="00D86910"/>
    <w:rsid w:val="00D94DFB"/>
    <w:rsid w:val="00DA0EFA"/>
    <w:rsid w:val="00DB0BC3"/>
    <w:rsid w:val="00DB3AE1"/>
    <w:rsid w:val="00DB3F79"/>
    <w:rsid w:val="00DB43D7"/>
    <w:rsid w:val="00DD1C76"/>
    <w:rsid w:val="00DE054B"/>
    <w:rsid w:val="00DF47FC"/>
    <w:rsid w:val="00DF53B5"/>
    <w:rsid w:val="00DF75D6"/>
    <w:rsid w:val="00E04F6F"/>
    <w:rsid w:val="00E200E3"/>
    <w:rsid w:val="00E2162A"/>
    <w:rsid w:val="00E22E46"/>
    <w:rsid w:val="00E26A0D"/>
    <w:rsid w:val="00E37A01"/>
    <w:rsid w:val="00E503CB"/>
    <w:rsid w:val="00E56EA7"/>
    <w:rsid w:val="00E574CA"/>
    <w:rsid w:val="00E63C31"/>
    <w:rsid w:val="00E65367"/>
    <w:rsid w:val="00E670AB"/>
    <w:rsid w:val="00E6766F"/>
    <w:rsid w:val="00E8295E"/>
    <w:rsid w:val="00E85B92"/>
    <w:rsid w:val="00E860A4"/>
    <w:rsid w:val="00E906DD"/>
    <w:rsid w:val="00E94682"/>
    <w:rsid w:val="00E9487D"/>
    <w:rsid w:val="00E96EC1"/>
    <w:rsid w:val="00EA0FE8"/>
    <w:rsid w:val="00EA2D1A"/>
    <w:rsid w:val="00EA525E"/>
    <w:rsid w:val="00EA7859"/>
    <w:rsid w:val="00EB3C9D"/>
    <w:rsid w:val="00EB643E"/>
    <w:rsid w:val="00EB7BD1"/>
    <w:rsid w:val="00EC2717"/>
    <w:rsid w:val="00ED1EFC"/>
    <w:rsid w:val="00EE5E18"/>
    <w:rsid w:val="00EE7659"/>
    <w:rsid w:val="00EF2835"/>
    <w:rsid w:val="00EF345E"/>
    <w:rsid w:val="00F01B65"/>
    <w:rsid w:val="00F02946"/>
    <w:rsid w:val="00F02F14"/>
    <w:rsid w:val="00F03D1B"/>
    <w:rsid w:val="00F0446C"/>
    <w:rsid w:val="00F060C0"/>
    <w:rsid w:val="00F23429"/>
    <w:rsid w:val="00F34D76"/>
    <w:rsid w:val="00F4077D"/>
    <w:rsid w:val="00F52AE8"/>
    <w:rsid w:val="00F629BA"/>
    <w:rsid w:val="00F71075"/>
    <w:rsid w:val="00F72306"/>
    <w:rsid w:val="00F80135"/>
    <w:rsid w:val="00F87C75"/>
    <w:rsid w:val="00F917C3"/>
    <w:rsid w:val="00FC04E9"/>
    <w:rsid w:val="00FC502B"/>
    <w:rsid w:val="00FC5A3F"/>
    <w:rsid w:val="00FD3B29"/>
    <w:rsid w:val="00FD6272"/>
    <w:rsid w:val="00FD7685"/>
    <w:rsid w:val="00FF5425"/>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AE0A350"/>
  <w15:docId w15:val="{2620EA10-DAF5-4897-9CD3-CC96AF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A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C502B"/>
    <w:pPr>
      <w:keepNext/>
      <w:ind w:firstLine="1276"/>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2B"/>
    <w:rPr>
      <w:rFonts w:ascii="Times New Roman" w:eastAsia="Times New Roman" w:hAnsi="Times New Roman" w:cs="Times New Roman"/>
      <w:b/>
      <w:sz w:val="28"/>
      <w:szCs w:val="20"/>
      <w:lang w:eastAsia="ru-RU"/>
    </w:rPr>
  </w:style>
  <w:style w:type="paragraph" w:customStyle="1" w:styleId="ConsPlusTitlePage">
    <w:name w:val="ConsPlusTitlePage"/>
    <w:rsid w:val="00A91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91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Quote"/>
    <w:basedOn w:val="a"/>
    <w:next w:val="a"/>
    <w:link w:val="20"/>
    <w:uiPriority w:val="29"/>
    <w:qFormat/>
    <w:rsid w:val="000D2D85"/>
    <w:rPr>
      <w:i/>
      <w:iCs/>
      <w:color w:val="000000" w:themeColor="text1"/>
    </w:rPr>
  </w:style>
  <w:style w:type="character" w:customStyle="1" w:styleId="20">
    <w:name w:val="Цитата 2 Знак"/>
    <w:basedOn w:val="a0"/>
    <w:link w:val="2"/>
    <w:uiPriority w:val="29"/>
    <w:rsid w:val="000D2D85"/>
    <w:rPr>
      <w:rFonts w:ascii="Times New Roman" w:eastAsia="Times New Roman" w:hAnsi="Times New Roman" w:cs="Times New Roman"/>
      <w:i/>
      <w:iCs/>
      <w:color w:val="000000" w:themeColor="text1"/>
      <w:sz w:val="28"/>
      <w:szCs w:val="20"/>
      <w:lang w:eastAsia="ru-RU"/>
    </w:rPr>
  </w:style>
  <w:style w:type="paragraph" w:styleId="a3">
    <w:name w:val="header"/>
    <w:basedOn w:val="a"/>
    <w:link w:val="a4"/>
    <w:uiPriority w:val="99"/>
    <w:unhideWhenUsed/>
    <w:rsid w:val="00E26A0D"/>
    <w:pPr>
      <w:tabs>
        <w:tab w:val="center" w:pos="4677"/>
        <w:tab w:val="right" w:pos="9355"/>
      </w:tabs>
    </w:pPr>
  </w:style>
  <w:style w:type="character" w:customStyle="1" w:styleId="a4">
    <w:name w:val="Верхний колонтитул Знак"/>
    <w:basedOn w:val="a0"/>
    <w:link w:val="a3"/>
    <w:uiPriority w:val="99"/>
    <w:rsid w:val="00E26A0D"/>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26A0D"/>
    <w:pPr>
      <w:tabs>
        <w:tab w:val="center" w:pos="4677"/>
        <w:tab w:val="right" w:pos="9355"/>
      </w:tabs>
    </w:pPr>
  </w:style>
  <w:style w:type="character" w:customStyle="1" w:styleId="a6">
    <w:name w:val="Нижний колонтитул Знак"/>
    <w:basedOn w:val="a0"/>
    <w:link w:val="a5"/>
    <w:uiPriority w:val="99"/>
    <w:semiHidden/>
    <w:rsid w:val="00E26A0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669">
      <w:bodyDiv w:val="1"/>
      <w:marLeft w:val="0"/>
      <w:marRight w:val="0"/>
      <w:marTop w:val="0"/>
      <w:marBottom w:val="0"/>
      <w:divBdr>
        <w:top w:val="none" w:sz="0" w:space="0" w:color="auto"/>
        <w:left w:val="none" w:sz="0" w:space="0" w:color="auto"/>
        <w:bottom w:val="none" w:sz="0" w:space="0" w:color="auto"/>
        <w:right w:val="none" w:sz="0" w:space="0" w:color="auto"/>
      </w:divBdr>
    </w:div>
    <w:div w:id="444158394">
      <w:bodyDiv w:val="1"/>
      <w:marLeft w:val="0"/>
      <w:marRight w:val="0"/>
      <w:marTop w:val="0"/>
      <w:marBottom w:val="0"/>
      <w:divBdr>
        <w:top w:val="none" w:sz="0" w:space="0" w:color="auto"/>
        <w:left w:val="none" w:sz="0" w:space="0" w:color="auto"/>
        <w:bottom w:val="none" w:sz="0" w:space="0" w:color="auto"/>
        <w:right w:val="none" w:sz="0" w:space="0" w:color="auto"/>
      </w:divBdr>
    </w:div>
    <w:div w:id="609124076">
      <w:bodyDiv w:val="1"/>
      <w:marLeft w:val="0"/>
      <w:marRight w:val="0"/>
      <w:marTop w:val="0"/>
      <w:marBottom w:val="0"/>
      <w:divBdr>
        <w:top w:val="none" w:sz="0" w:space="0" w:color="auto"/>
        <w:left w:val="none" w:sz="0" w:space="0" w:color="auto"/>
        <w:bottom w:val="none" w:sz="0" w:space="0" w:color="auto"/>
        <w:right w:val="none" w:sz="0" w:space="0" w:color="auto"/>
      </w:divBdr>
    </w:div>
    <w:div w:id="620305298">
      <w:bodyDiv w:val="1"/>
      <w:marLeft w:val="0"/>
      <w:marRight w:val="0"/>
      <w:marTop w:val="0"/>
      <w:marBottom w:val="0"/>
      <w:divBdr>
        <w:top w:val="none" w:sz="0" w:space="0" w:color="auto"/>
        <w:left w:val="none" w:sz="0" w:space="0" w:color="auto"/>
        <w:bottom w:val="none" w:sz="0" w:space="0" w:color="auto"/>
        <w:right w:val="none" w:sz="0" w:space="0" w:color="auto"/>
      </w:divBdr>
    </w:div>
    <w:div w:id="623343718">
      <w:bodyDiv w:val="1"/>
      <w:marLeft w:val="0"/>
      <w:marRight w:val="0"/>
      <w:marTop w:val="0"/>
      <w:marBottom w:val="0"/>
      <w:divBdr>
        <w:top w:val="none" w:sz="0" w:space="0" w:color="auto"/>
        <w:left w:val="none" w:sz="0" w:space="0" w:color="auto"/>
        <w:bottom w:val="none" w:sz="0" w:space="0" w:color="auto"/>
        <w:right w:val="none" w:sz="0" w:space="0" w:color="auto"/>
      </w:divBdr>
    </w:div>
    <w:div w:id="756558942">
      <w:bodyDiv w:val="1"/>
      <w:marLeft w:val="0"/>
      <w:marRight w:val="0"/>
      <w:marTop w:val="0"/>
      <w:marBottom w:val="0"/>
      <w:divBdr>
        <w:top w:val="none" w:sz="0" w:space="0" w:color="auto"/>
        <w:left w:val="none" w:sz="0" w:space="0" w:color="auto"/>
        <w:bottom w:val="none" w:sz="0" w:space="0" w:color="auto"/>
        <w:right w:val="none" w:sz="0" w:space="0" w:color="auto"/>
      </w:divBdr>
    </w:div>
    <w:div w:id="834422789">
      <w:bodyDiv w:val="1"/>
      <w:marLeft w:val="0"/>
      <w:marRight w:val="0"/>
      <w:marTop w:val="0"/>
      <w:marBottom w:val="0"/>
      <w:divBdr>
        <w:top w:val="none" w:sz="0" w:space="0" w:color="auto"/>
        <w:left w:val="none" w:sz="0" w:space="0" w:color="auto"/>
        <w:bottom w:val="none" w:sz="0" w:space="0" w:color="auto"/>
        <w:right w:val="none" w:sz="0" w:space="0" w:color="auto"/>
      </w:divBdr>
    </w:div>
    <w:div w:id="1005012985">
      <w:bodyDiv w:val="1"/>
      <w:marLeft w:val="0"/>
      <w:marRight w:val="0"/>
      <w:marTop w:val="0"/>
      <w:marBottom w:val="0"/>
      <w:divBdr>
        <w:top w:val="none" w:sz="0" w:space="0" w:color="auto"/>
        <w:left w:val="none" w:sz="0" w:space="0" w:color="auto"/>
        <w:bottom w:val="none" w:sz="0" w:space="0" w:color="auto"/>
        <w:right w:val="none" w:sz="0" w:space="0" w:color="auto"/>
      </w:divBdr>
    </w:div>
    <w:div w:id="1370569054">
      <w:bodyDiv w:val="1"/>
      <w:marLeft w:val="0"/>
      <w:marRight w:val="0"/>
      <w:marTop w:val="0"/>
      <w:marBottom w:val="0"/>
      <w:divBdr>
        <w:top w:val="none" w:sz="0" w:space="0" w:color="auto"/>
        <w:left w:val="none" w:sz="0" w:space="0" w:color="auto"/>
        <w:bottom w:val="none" w:sz="0" w:space="0" w:color="auto"/>
        <w:right w:val="none" w:sz="0" w:space="0" w:color="auto"/>
      </w:divBdr>
    </w:div>
    <w:div w:id="1824732102">
      <w:bodyDiv w:val="1"/>
      <w:marLeft w:val="0"/>
      <w:marRight w:val="0"/>
      <w:marTop w:val="0"/>
      <w:marBottom w:val="0"/>
      <w:divBdr>
        <w:top w:val="none" w:sz="0" w:space="0" w:color="auto"/>
        <w:left w:val="none" w:sz="0" w:space="0" w:color="auto"/>
        <w:bottom w:val="none" w:sz="0" w:space="0" w:color="auto"/>
        <w:right w:val="none" w:sz="0" w:space="0" w:color="auto"/>
      </w:divBdr>
    </w:div>
    <w:div w:id="1910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370BCC16C99F0707706384D31EDB42DFA10D3168F74273EF9D68491FD7AFE8FBA07199F58B19E0B1EF7269601B3716CAD95916628F3LCQ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B507A-B3B9-4884-8418-D7131F5B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5856</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Рыспаева</cp:lastModifiedBy>
  <cp:revision>3</cp:revision>
  <cp:lastPrinted>2019-04-11T08:55:00Z</cp:lastPrinted>
  <dcterms:created xsi:type="dcterms:W3CDTF">2020-02-25T06:00:00Z</dcterms:created>
  <dcterms:modified xsi:type="dcterms:W3CDTF">2020-02-25T09:08:00Z</dcterms:modified>
</cp:coreProperties>
</file>