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6D3AAC" w:rsidTr="00200AAB">
        <w:tc>
          <w:tcPr>
            <w:tcW w:w="4678" w:type="dxa"/>
          </w:tcPr>
          <w:p w:rsidR="006D3AAC" w:rsidRDefault="006D3AAC" w:rsidP="006D3AAC">
            <w:pPr>
              <w:spacing w:after="0" w:afterAutospacing="0" w:line="240" w:lineRule="auto"/>
              <w:ind w:firstLine="0"/>
              <w:jc w:val="left"/>
              <w:rPr>
                <w:rFonts w:ascii="Times New Roman" w:hAnsi="Times New Roman" w:cs="Times New Roman"/>
                <w:sz w:val="28"/>
                <w:szCs w:val="28"/>
              </w:rPr>
            </w:pPr>
            <w:bookmarkStart w:id="0" w:name="P55"/>
            <w:bookmarkEnd w:id="0"/>
          </w:p>
        </w:tc>
        <w:tc>
          <w:tcPr>
            <w:tcW w:w="5103" w:type="dxa"/>
          </w:tcPr>
          <w:p w:rsidR="006D3AAC" w:rsidRDefault="006D3AAC" w:rsidP="002241F5">
            <w:pPr>
              <w:pStyle w:val="ConsPlusNormal"/>
              <w:spacing w:line="276" w:lineRule="auto"/>
              <w:ind w:hanging="107"/>
              <w:jc w:val="center"/>
              <w:rPr>
                <w:rFonts w:ascii="Times New Roman" w:hAnsi="Times New Roman" w:cs="Times New Roman"/>
                <w:sz w:val="28"/>
                <w:szCs w:val="28"/>
              </w:rPr>
            </w:pPr>
          </w:p>
        </w:tc>
      </w:tr>
    </w:tbl>
    <w:p w:rsidR="003573ED" w:rsidRPr="00871505" w:rsidRDefault="003573ED" w:rsidP="003573ED">
      <w:pPr>
        <w:pStyle w:val="ConsPlusTitle"/>
        <w:jc w:val="center"/>
        <w:rPr>
          <w:rFonts w:ascii="Times New Roman" w:hAnsi="Times New Roman" w:cs="Times New Roman"/>
          <w:sz w:val="28"/>
          <w:szCs w:val="28"/>
        </w:rPr>
      </w:pPr>
      <w:r w:rsidRPr="00871505">
        <w:rPr>
          <w:rFonts w:ascii="Times New Roman" w:hAnsi="Times New Roman" w:cs="Times New Roman"/>
          <w:sz w:val="28"/>
          <w:szCs w:val="28"/>
        </w:rPr>
        <w:t>ПОЛОЖЕНИЕ</w:t>
      </w:r>
    </w:p>
    <w:p w:rsidR="003573ED" w:rsidRPr="00871505" w:rsidRDefault="003573ED" w:rsidP="003573ED">
      <w:pPr>
        <w:pStyle w:val="ConsPlusTitle"/>
        <w:jc w:val="center"/>
        <w:rPr>
          <w:rFonts w:ascii="Times New Roman" w:hAnsi="Times New Roman" w:cs="Times New Roman"/>
          <w:sz w:val="28"/>
          <w:szCs w:val="28"/>
        </w:rPr>
      </w:pPr>
      <w:r w:rsidRPr="00871505">
        <w:rPr>
          <w:rFonts w:ascii="Times New Roman" w:hAnsi="Times New Roman" w:cs="Times New Roman"/>
          <w:sz w:val="28"/>
          <w:szCs w:val="28"/>
        </w:rPr>
        <w:t xml:space="preserve">о региональном конкурсе проектов по представлению </w:t>
      </w:r>
    </w:p>
    <w:p w:rsidR="003573ED" w:rsidRPr="00871505" w:rsidRDefault="003573ED" w:rsidP="003573ED">
      <w:pPr>
        <w:pStyle w:val="ConsPlusTitle"/>
        <w:jc w:val="center"/>
        <w:rPr>
          <w:rFonts w:ascii="Times New Roman" w:hAnsi="Times New Roman" w:cs="Times New Roman"/>
          <w:sz w:val="28"/>
          <w:szCs w:val="28"/>
        </w:rPr>
      </w:pPr>
      <w:r w:rsidRPr="00871505">
        <w:rPr>
          <w:rFonts w:ascii="Times New Roman" w:hAnsi="Times New Roman" w:cs="Times New Roman"/>
          <w:sz w:val="28"/>
          <w:szCs w:val="28"/>
        </w:rPr>
        <w:t>бюджета для граждан</w:t>
      </w:r>
    </w:p>
    <w:p w:rsidR="003573ED" w:rsidRPr="00871505" w:rsidRDefault="003573ED" w:rsidP="003573ED">
      <w:pPr>
        <w:pStyle w:val="ConsPlusTitle"/>
        <w:ind w:firstLine="540"/>
        <w:jc w:val="center"/>
        <w:rPr>
          <w:rFonts w:ascii="Times New Roman" w:hAnsi="Times New Roman" w:cs="Times New Roman"/>
          <w:sz w:val="28"/>
          <w:szCs w:val="28"/>
        </w:rPr>
      </w:pPr>
    </w:p>
    <w:p w:rsidR="003573ED" w:rsidRPr="00871505" w:rsidRDefault="003573ED" w:rsidP="003573ED">
      <w:pPr>
        <w:pStyle w:val="ConsPlusNormal"/>
        <w:jc w:val="center"/>
        <w:outlineLvl w:val="1"/>
        <w:rPr>
          <w:rFonts w:ascii="Times New Roman" w:hAnsi="Times New Roman" w:cs="Times New Roman"/>
          <w:b/>
          <w:sz w:val="28"/>
          <w:szCs w:val="28"/>
        </w:rPr>
      </w:pPr>
      <w:r w:rsidRPr="00871505">
        <w:rPr>
          <w:rFonts w:ascii="Times New Roman" w:hAnsi="Times New Roman" w:cs="Times New Roman"/>
          <w:b/>
          <w:sz w:val="28"/>
          <w:szCs w:val="28"/>
        </w:rPr>
        <w:t>I. Общие положения</w:t>
      </w:r>
    </w:p>
    <w:p w:rsidR="003573ED" w:rsidRPr="00871505" w:rsidRDefault="003573ED" w:rsidP="003573E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 Положение о региональном конкурсе проектов по представлению бюджета для граждан (далее - Положение) определяет порядок организации и проведения регионального конкурса проектов по представлению бюджета для граждан (далее - Конкурс).</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Конкурс проводится в целях выявления и распространения лучшей практики представления бюджета публично-правового образования в формате, обеспечивающем открытость и доступность для граждан информации об управлении общественными финансами.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 Организатором Конкурса является Министерство финансов Республики Алтай (далее - Организатор).</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3. Конкурс является открытым. Участниками Конкурса могут быть физические и юридические лица. Каждый из участников представляет заявку с указанием в ней соответствующей(-их) номинации(-</w:t>
      </w:r>
      <w:proofErr w:type="spellStart"/>
      <w:r w:rsidRPr="00871505">
        <w:rPr>
          <w:rFonts w:ascii="Times New Roman" w:hAnsi="Times New Roman" w:cs="Times New Roman"/>
          <w:sz w:val="28"/>
          <w:szCs w:val="28"/>
        </w:rPr>
        <w:t>ий</w:t>
      </w:r>
      <w:proofErr w:type="spellEnd"/>
      <w:r w:rsidRPr="00871505">
        <w:rPr>
          <w:rFonts w:ascii="Times New Roman" w:hAnsi="Times New Roman" w:cs="Times New Roman"/>
          <w:sz w:val="28"/>
          <w:szCs w:val="28"/>
        </w:rPr>
        <w:t>). Физическое лицо дополнительно представляет согласие на обработку персональных данных, согласно Приложению № 1 к настоящему Положению. Не допускается представление одного и того же проекта для участия в Конкурсе одновременно от физического и юридического лица. Конкурс среди физических и юридических лиц проводится отдельно.</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4. Предметом Конкурса является разработка проекта по представлению информации о бюджете в понятной и доступной форме (далее - Конкурсный проект), соответствующего установленным в </w:t>
      </w:r>
      <w:r w:rsidRPr="00871505">
        <w:rPr>
          <w:rFonts w:ascii="Times New Roman" w:hAnsi="Times New Roman" w:cs="Times New Roman"/>
          <w:color w:val="000000" w:themeColor="text1"/>
          <w:sz w:val="28"/>
          <w:szCs w:val="28"/>
        </w:rPr>
        <w:t>Методике оценки заявок на участие в региональном конкурсе проектов по представлению</w:t>
      </w:r>
      <w:r w:rsidRPr="00871505">
        <w:rPr>
          <w:rFonts w:ascii="Times New Roman" w:hAnsi="Times New Roman" w:cs="Times New Roman"/>
          <w:sz w:val="28"/>
          <w:szCs w:val="28"/>
        </w:rPr>
        <w:t xml:space="preserve"> бюджета для граждан требованиям (далее - Методика).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Определение победителей Конкурса осуществляется Конкурсной комиссией на основании Методики. Победители Конкурса определяются обособленно в категориях физические и юридические лица отдельно в каждой номинации.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5. Организатор, с учетом рекомендаций Конкурсной комиссии в рамках общих требований и критериев, установленных Методикой, вправе направить Конкурсные проекты, ставшие победителями Конкурса, для участия во втором туре Федерального конкурса проектов по представлению бюджета для граждан, организованного Федеральным государственным образовательным бюджетным учреждением высшего образования «Финансовый университет при Правительстве Российской Федерации» (далее – Федеральный конкурс).</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II. Организация проведения Конкурса</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lastRenderedPageBreak/>
        <w:t>6. Организатор:</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осуществляет общее управление и контроль за организацией и проведением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объявляет о проведении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ведет прием и учет заявок на участие в Конкурсе;</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г) обеспечивает сохранность заявок, а также конфиденциальность полученной информации и результатов оценки;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д) определяет соответствие заявок установленным условиям и формирует перечень участников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е) направляет претендентам, получившим отказ в допуске к участию в Конкурсе, уведомление о причинах отказа;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ж) организует работу Конкурсной комиссии;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з) организует награждение победителей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и) вправе направить Конкурсные проекты, рекомендованные Конкурсной комиссией, для участия в Федеральном конкурсе, в адрес организатора Федерального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7. Конкурсная комиссия:</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проводит оценку Конкурсных проектов;</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определяет победителей Конкурса в соответствии с Методикой;</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утверждает протокол о победителях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г) вправе направлять Организатору рекомендации по направлению Конкурсных проектов для участия в Федеральном конкурсе.</w:t>
      </w:r>
    </w:p>
    <w:p w:rsidR="003573ED" w:rsidRPr="00871505" w:rsidRDefault="003573ED" w:rsidP="00AD4B4D">
      <w:pPr>
        <w:pStyle w:val="ConsPlusNormal"/>
        <w:ind w:firstLine="540"/>
        <w:jc w:val="both"/>
        <w:rPr>
          <w:rFonts w:ascii="Times New Roman" w:hAnsi="Times New Roman" w:cs="Times New Roman"/>
          <w:b/>
          <w:sz w:val="28"/>
          <w:szCs w:val="28"/>
        </w:rPr>
      </w:pP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III. Порядок и сроки проведения Конкурса</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8. Не ранее чем за 5 календарных дней Организатор на своем официальном сайте в информационно-телекоммуникационной сети Интернет http://www.minfin-altai.ru/ (далее – официальный сайт Организатора) размещается объявление о проведении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9. Объявление о проведении Конкурса содержит следующие сведения:</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дату, время начала и окончания приема заявок;</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форму заявки;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электронный адрес приема заявок (с указанием номера контактного телефона и других сведений, необходимых для подачи заявки).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10. Для участия в Конкурсе лицо, желающее принять в нем участие, представляет Организатору заявку одним из следующих способов:</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а) в электронном виде на адрес электронной почты: </w:t>
      </w:r>
      <w:r w:rsidR="002241F5">
        <w:rPr>
          <w:rFonts w:ascii="Times New Roman" w:hAnsi="Times New Roman" w:cs="Times New Roman"/>
          <w:sz w:val="28"/>
          <w:szCs w:val="28"/>
          <w:lang w:val="en-US"/>
        </w:rPr>
        <w:t>koi</w:t>
      </w:r>
      <w:r w:rsidR="002241F5" w:rsidRPr="002241F5">
        <w:rPr>
          <w:rFonts w:ascii="Times New Roman" w:hAnsi="Times New Roman" w:cs="Times New Roman"/>
          <w:sz w:val="28"/>
          <w:szCs w:val="28"/>
        </w:rPr>
        <w:t>@</w:t>
      </w:r>
      <w:proofErr w:type="spellStart"/>
      <w:r w:rsidR="002241F5">
        <w:rPr>
          <w:rFonts w:ascii="Times New Roman" w:hAnsi="Times New Roman" w:cs="Times New Roman"/>
          <w:sz w:val="28"/>
          <w:szCs w:val="28"/>
          <w:lang w:val="en-US"/>
        </w:rPr>
        <w:t>mfmail</w:t>
      </w:r>
      <w:proofErr w:type="spellEnd"/>
      <w:r w:rsidR="002241F5" w:rsidRPr="002241F5">
        <w:rPr>
          <w:rFonts w:ascii="Times New Roman" w:hAnsi="Times New Roman" w:cs="Times New Roman"/>
          <w:sz w:val="28"/>
          <w:szCs w:val="28"/>
        </w:rPr>
        <w:t>.</w:t>
      </w:r>
      <w:proofErr w:type="spellStart"/>
      <w:r w:rsidR="002241F5">
        <w:rPr>
          <w:rFonts w:ascii="Times New Roman" w:hAnsi="Times New Roman" w:cs="Times New Roman"/>
          <w:sz w:val="28"/>
          <w:szCs w:val="28"/>
          <w:lang w:val="en-US"/>
        </w:rPr>
        <w:t>ru</w:t>
      </w:r>
      <w:proofErr w:type="spellEnd"/>
      <w:r w:rsidRPr="00871505">
        <w:rPr>
          <w:rFonts w:ascii="Times New Roman" w:hAnsi="Times New Roman" w:cs="Times New Roman"/>
          <w:sz w:val="28"/>
          <w:szCs w:val="28"/>
        </w:rPr>
        <w:t>;</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б) лично в Министерство финансов Республики Алтай по адресу: г. Горно-Алтайск, ул. Чаптынова, д. 24, </w:t>
      </w:r>
      <w:proofErr w:type="spellStart"/>
      <w:r w:rsidRPr="00871505">
        <w:rPr>
          <w:rFonts w:ascii="Times New Roman" w:hAnsi="Times New Roman" w:cs="Times New Roman"/>
          <w:sz w:val="28"/>
          <w:szCs w:val="28"/>
        </w:rPr>
        <w:t>каб</w:t>
      </w:r>
      <w:proofErr w:type="spellEnd"/>
      <w:r w:rsidRPr="00871505">
        <w:rPr>
          <w:rFonts w:ascii="Times New Roman" w:hAnsi="Times New Roman" w:cs="Times New Roman"/>
          <w:sz w:val="28"/>
          <w:szCs w:val="28"/>
        </w:rPr>
        <w:t>. № 1</w:t>
      </w:r>
      <w:r w:rsidR="002241F5">
        <w:rPr>
          <w:rFonts w:ascii="Times New Roman" w:hAnsi="Times New Roman" w:cs="Times New Roman"/>
          <w:sz w:val="28"/>
          <w:szCs w:val="28"/>
        </w:rPr>
        <w:t>22</w:t>
      </w:r>
      <w:r w:rsidRPr="00871505">
        <w:rPr>
          <w:rFonts w:ascii="Times New Roman" w:hAnsi="Times New Roman" w:cs="Times New Roman"/>
          <w:sz w:val="28"/>
          <w:szCs w:val="28"/>
        </w:rPr>
        <w:t>;</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в) почтовым отправлением на адрес Министерства финансов Республики Алтай: 649000, г. Горно-Алтайск, ул. Чаптынова, д. 24, </w:t>
      </w:r>
      <w:proofErr w:type="spellStart"/>
      <w:r w:rsidRPr="00871505">
        <w:rPr>
          <w:rFonts w:ascii="Times New Roman" w:hAnsi="Times New Roman" w:cs="Times New Roman"/>
          <w:sz w:val="28"/>
          <w:szCs w:val="28"/>
        </w:rPr>
        <w:t>каб</w:t>
      </w:r>
      <w:proofErr w:type="spellEnd"/>
      <w:r w:rsidRPr="00871505">
        <w:rPr>
          <w:rFonts w:ascii="Times New Roman" w:hAnsi="Times New Roman" w:cs="Times New Roman"/>
          <w:sz w:val="28"/>
          <w:szCs w:val="28"/>
        </w:rPr>
        <w:t xml:space="preserve">. № </w:t>
      </w:r>
      <w:r w:rsidR="002241F5">
        <w:rPr>
          <w:rFonts w:ascii="Times New Roman" w:hAnsi="Times New Roman" w:cs="Times New Roman"/>
          <w:sz w:val="28"/>
          <w:szCs w:val="28"/>
          <w:lang w:val="en-US"/>
        </w:rPr>
        <w:t>122</w:t>
      </w:r>
      <w:r w:rsidRPr="00871505">
        <w:rPr>
          <w:rFonts w:ascii="Times New Roman" w:hAnsi="Times New Roman" w:cs="Times New Roman"/>
          <w:sz w:val="28"/>
          <w:szCs w:val="28"/>
        </w:rPr>
        <w:t>.</w:t>
      </w:r>
    </w:p>
    <w:p w:rsidR="003573ED" w:rsidRPr="00871505" w:rsidRDefault="003573ED" w:rsidP="00AD4B4D">
      <w:pPr>
        <w:pStyle w:val="ConsPlusNormal"/>
        <w:ind w:firstLine="540"/>
        <w:jc w:val="both"/>
        <w:rPr>
          <w:rFonts w:ascii="Times New Roman" w:hAnsi="Times New Roman" w:cs="Times New Roman"/>
          <w:sz w:val="28"/>
          <w:szCs w:val="28"/>
        </w:rPr>
      </w:pPr>
      <w:bookmarkStart w:id="1" w:name="P107"/>
      <w:bookmarkEnd w:id="1"/>
      <w:r w:rsidRPr="00871505">
        <w:rPr>
          <w:rFonts w:ascii="Times New Roman" w:hAnsi="Times New Roman" w:cs="Times New Roman"/>
          <w:sz w:val="28"/>
          <w:szCs w:val="28"/>
        </w:rPr>
        <w:t>11. Заявка для участия подается в унифицированной форме, согласно Приложению № 2 к настоящему Положению с указанием в ней номинации           (-</w:t>
      </w:r>
      <w:proofErr w:type="spellStart"/>
      <w:r w:rsidRPr="00871505">
        <w:rPr>
          <w:rFonts w:ascii="Times New Roman" w:hAnsi="Times New Roman" w:cs="Times New Roman"/>
          <w:sz w:val="28"/>
          <w:szCs w:val="28"/>
        </w:rPr>
        <w:t>ий</w:t>
      </w:r>
      <w:proofErr w:type="spellEnd"/>
      <w:r w:rsidRPr="00871505">
        <w:rPr>
          <w:rFonts w:ascii="Times New Roman" w:hAnsi="Times New Roman" w:cs="Times New Roman"/>
          <w:sz w:val="28"/>
          <w:szCs w:val="28"/>
        </w:rPr>
        <w:t xml:space="preserve">), сведений об участнике (Ф.И.О. - для физического лица, наименование </w:t>
      </w:r>
      <w:r w:rsidRPr="00871505">
        <w:rPr>
          <w:rFonts w:ascii="Times New Roman" w:hAnsi="Times New Roman" w:cs="Times New Roman"/>
          <w:sz w:val="28"/>
          <w:szCs w:val="28"/>
        </w:rPr>
        <w:lastRenderedPageBreak/>
        <w:t>организации - для юридического лица) и контактной информации, включая адрес электронной почты. Если Конкурсный проект разработан группой авторов, в заявке на участие указываются сведения обо всех авторах и их контактная информация (каждое физическое лицо дополнительно представляет согласие на обработку персональных данных). Один проект может участвовать в нескольких номинациях. Для этого в заявке указываются все номинации, критериям которых соответствует Конкурсный проект. Заявка юридического лица подписывается руководителем организации и заверяется печатью (при наличии).</w:t>
      </w:r>
    </w:p>
    <w:p w:rsidR="003573ED" w:rsidRPr="00871505" w:rsidRDefault="003573ED" w:rsidP="00AD4B4D">
      <w:pPr>
        <w:pStyle w:val="ConsPlusNormal"/>
        <w:ind w:firstLine="540"/>
        <w:jc w:val="both"/>
        <w:rPr>
          <w:rFonts w:ascii="Times New Roman" w:hAnsi="Times New Roman" w:cs="Times New Roman"/>
          <w:sz w:val="28"/>
          <w:szCs w:val="28"/>
        </w:rPr>
      </w:pPr>
      <w:bookmarkStart w:id="2" w:name="P109"/>
      <w:bookmarkEnd w:id="2"/>
      <w:r w:rsidRPr="00871505">
        <w:rPr>
          <w:rFonts w:ascii="Times New Roman" w:hAnsi="Times New Roman" w:cs="Times New Roman"/>
          <w:sz w:val="28"/>
          <w:szCs w:val="28"/>
        </w:rPr>
        <w:t>12. При разработке Конкурсного проекта участники Конкурса должны руководствоваться следующими требованиями: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соответствие содержания Конкурсного проекта выбранной(-ым) номинации(-ям);</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наличие актуальности, цели, задач и обоснованных выводов по исследуемым в номинации(-</w:t>
      </w:r>
      <w:proofErr w:type="spellStart"/>
      <w:r w:rsidRPr="00871505">
        <w:rPr>
          <w:rFonts w:ascii="Times New Roman" w:hAnsi="Times New Roman" w:cs="Times New Roman"/>
          <w:sz w:val="28"/>
          <w:szCs w:val="28"/>
        </w:rPr>
        <w:t>ях</w:t>
      </w:r>
      <w:proofErr w:type="spellEnd"/>
      <w:r w:rsidRPr="00871505">
        <w:rPr>
          <w:rFonts w:ascii="Times New Roman" w:hAnsi="Times New Roman" w:cs="Times New Roman"/>
          <w:sz w:val="28"/>
          <w:szCs w:val="28"/>
        </w:rPr>
        <w:t>) проблемам;</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возможность практического применения.</w:t>
      </w:r>
    </w:p>
    <w:p w:rsidR="003573ED" w:rsidRPr="00871505" w:rsidRDefault="003573ED" w:rsidP="00AD4B4D">
      <w:pPr>
        <w:pStyle w:val="ConsPlusNormal"/>
        <w:ind w:firstLine="540"/>
        <w:jc w:val="both"/>
        <w:rPr>
          <w:rFonts w:ascii="Times New Roman" w:hAnsi="Times New Roman" w:cs="Times New Roman"/>
          <w:sz w:val="28"/>
          <w:szCs w:val="28"/>
        </w:rPr>
      </w:pPr>
      <w:bookmarkStart w:id="3" w:name="P113"/>
      <w:bookmarkEnd w:id="3"/>
      <w:r w:rsidRPr="00871505">
        <w:rPr>
          <w:rFonts w:ascii="Times New Roman" w:hAnsi="Times New Roman" w:cs="Times New Roman"/>
          <w:sz w:val="28"/>
          <w:szCs w:val="28"/>
        </w:rPr>
        <w:t>13. К участию в Конкурсе допускаются физические и юридические лица, заявки которых соответствуют следующим условиям:</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представление заявки в срок, указанный в объявлении о проведении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указание в заявке номинации(-</w:t>
      </w:r>
      <w:proofErr w:type="spellStart"/>
      <w:r w:rsidRPr="00871505">
        <w:rPr>
          <w:rFonts w:ascii="Times New Roman" w:hAnsi="Times New Roman" w:cs="Times New Roman"/>
          <w:sz w:val="28"/>
          <w:szCs w:val="28"/>
        </w:rPr>
        <w:t>ий</w:t>
      </w:r>
      <w:proofErr w:type="spellEnd"/>
      <w:r w:rsidRPr="00871505">
        <w:rPr>
          <w:rFonts w:ascii="Times New Roman" w:hAnsi="Times New Roman" w:cs="Times New Roman"/>
          <w:sz w:val="28"/>
          <w:szCs w:val="28"/>
        </w:rPr>
        <w:t>), в которой(-ых) представлен Конкурсный проект.</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14. В течение 5 рабочих дней со дня окончания приема заявок Организатор определяет соответствие заявок установленным в пунктах 11, 13 настоящего Положения условиям и формирует перечень участников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В случае несоответствия заявки условиям, определенным </w:t>
      </w:r>
      <w:r w:rsidRPr="00871505">
        <w:rPr>
          <w:rFonts w:ascii="Times New Roman" w:hAnsi="Times New Roman" w:cs="Times New Roman"/>
          <w:color w:val="000000" w:themeColor="text1"/>
          <w:sz w:val="28"/>
          <w:szCs w:val="28"/>
        </w:rPr>
        <w:t xml:space="preserve">пунктами </w:t>
      </w:r>
      <w:r w:rsidRPr="00871505">
        <w:rPr>
          <w:rFonts w:ascii="Times New Roman" w:hAnsi="Times New Roman" w:cs="Times New Roman"/>
          <w:sz w:val="28"/>
          <w:szCs w:val="28"/>
        </w:rPr>
        <w:t>11, 13 настоящего Положения, Организатор отказывает претенденту в допуске к участию в Конкурсе.</w:t>
      </w:r>
    </w:p>
    <w:p w:rsidR="003573ED" w:rsidRPr="00871505" w:rsidRDefault="003573ED" w:rsidP="00AD4B4D">
      <w:pPr>
        <w:pStyle w:val="ConsPlusNormal"/>
        <w:ind w:firstLine="567"/>
        <w:jc w:val="both"/>
        <w:rPr>
          <w:rFonts w:ascii="Times New Roman" w:hAnsi="Times New Roman" w:cs="Times New Roman"/>
          <w:sz w:val="28"/>
          <w:szCs w:val="28"/>
        </w:rPr>
      </w:pPr>
      <w:r w:rsidRPr="00871505">
        <w:rPr>
          <w:rFonts w:ascii="Times New Roman" w:hAnsi="Times New Roman" w:cs="Times New Roman"/>
          <w:sz w:val="28"/>
          <w:szCs w:val="28"/>
        </w:rPr>
        <w:t>Претенденты, которым было отказано в допуске к участию в Конкурсе, уведомляются об этом Организатором в свободной форме посредством электронной почты в срок не позднее 3 рабочих дней со дня окончания формирования Организатором перечня участников Конкурса.</w:t>
      </w:r>
    </w:p>
    <w:p w:rsidR="003573ED" w:rsidRPr="00871505" w:rsidRDefault="003573ED" w:rsidP="00AD4B4D">
      <w:pPr>
        <w:pStyle w:val="ConsPlusNormal"/>
        <w:ind w:firstLine="540"/>
        <w:jc w:val="both"/>
        <w:rPr>
          <w:rFonts w:ascii="Times New Roman" w:hAnsi="Times New Roman" w:cs="Times New Roman"/>
          <w:sz w:val="28"/>
          <w:szCs w:val="28"/>
        </w:rPr>
      </w:pPr>
      <w:bookmarkStart w:id="4" w:name="P121"/>
      <w:bookmarkEnd w:id="4"/>
      <w:r w:rsidRPr="00871505">
        <w:rPr>
          <w:rFonts w:ascii="Times New Roman" w:hAnsi="Times New Roman" w:cs="Times New Roman"/>
          <w:sz w:val="28"/>
          <w:szCs w:val="28"/>
        </w:rPr>
        <w:t>15. На основании Методики Конкурсная комиссия проводит оценку Конкурсных проектов и в течение 15 рабочих дней со дня формирования Организатором перечня участников Конкурса утверждает протокол с определением победителей Конкурса, а также перечень лиц, рекомендованных для участия в Федеральном конкурсе.</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Данная информация размещается на официальном сайте Организатора в течение 5 рабочих дней с даты подписания Конкурсной комиссией протокола о победителях.</w:t>
      </w: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IV. Дипломы и сертификаты</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16. По результатам Конкурса вручаются:</w:t>
      </w:r>
    </w:p>
    <w:p w:rsidR="00871505"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lastRenderedPageBreak/>
        <w:t xml:space="preserve">а) </w:t>
      </w:r>
      <w:r w:rsidR="00871505" w:rsidRPr="00871505">
        <w:rPr>
          <w:rFonts w:ascii="Times New Roman" w:hAnsi="Times New Roman" w:cs="Times New Roman"/>
          <w:sz w:val="28"/>
          <w:szCs w:val="28"/>
        </w:rPr>
        <w:t>победителям - дипломы I, II, III степени, а также, в соответствии с решением конкурсной комиссии, памятные подарки;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участникам – сертификаты об участии в Конкурсе.</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V. Распространение информации</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17. Информация о Конкурсе, в том числе о победителях и участниках, размещается на официальном сайте Организатора.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18. Победители и участники Конкурса вправе размещать информацию об участии и победе в рекламно-информационных материалах и на официальных сайтах.</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19. Организатор вправе осуществлять выпуск информационно-рекламных изданий и публикацию материалов в СМИ о содержании, участниках и победителях Конкурса, в том числе в целях распространения данных материалов на конференциях, семинарах, круглых столах и других мероприятиях.</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VI. Иные сведения</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20. Представление заявки на участие в Конкурсе является согласием участника Конкурса на публикацию и воспроизведение его Конкурсного проекта в любой форме, на его распространение, публичный показ, а также на размещение в информационно-телекоммуникационной сети Интернет.</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21. Предоставление участником Конкурса Организатору права на публикацию и на воспроизведение Конкурсного проекта в любой форме, на его распространение, публичный показ и на его размещение в сети Интернет является безвозмездным.</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22. Конкурсные проекты не должны нарушать права собственности, авторские, смежные, личные и иные права третьих лиц, а также наносить ущерб их чести, достоинству, деловой репутации. До тех пор, пока не установлено иное, все авторские права на Конкурсные проекты принадлежат предоставившему их участнику Конкурса. В случае, если будет установлено, что в составе Конкурсного проекта содержатся материалы, правообладателем которых участник Конкурса не является, эти материалы будут немедленно изъяты из свободного доступа по первому требованию законного правообладателя.</w:t>
      </w:r>
    </w:p>
    <w:p w:rsidR="003573ED" w:rsidRPr="00871505" w:rsidRDefault="003573ED" w:rsidP="00010D2E">
      <w:pPr>
        <w:pStyle w:val="ConsPlusNormal"/>
        <w:ind w:firstLine="540"/>
        <w:jc w:val="both"/>
        <w:rPr>
          <w:sz w:val="24"/>
          <w:szCs w:val="24"/>
        </w:rPr>
      </w:pPr>
      <w:r w:rsidRPr="00871505">
        <w:rPr>
          <w:rFonts w:ascii="Times New Roman" w:hAnsi="Times New Roman" w:cs="Times New Roman"/>
          <w:sz w:val="28"/>
          <w:szCs w:val="28"/>
        </w:rPr>
        <w:t>23. Представленные Конкурсные проекты учас</w:t>
      </w:r>
      <w:r w:rsidR="00010D2E">
        <w:rPr>
          <w:rFonts w:ascii="Times New Roman" w:hAnsi="Times New Roman" w:cs="Times New Roman"/>
          <w:sz w:val="28"/>
          <w:szCs w:val="28"/>
        </w:rPr>
        <w:t>тникам Конкурса не возвращаются.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738"/>
      </w:tblGrid>
      <w:tr w:rsidR="00AD4B4D" w:rsidTr="00353D8D">
        <w:tc>
          <w:tcPr>
            <w:tcW w:w="4927" w:type="dxa"/>
          </w:tcPr>
          <w:p w:rsidR="00AD4B4D" w:rsidRDefault="00AD4B4D" w:rsidP="002B7E14">
            <w:pPr>
              <w:pStyle w:val="ConsPlusNormal"/>
              <w:rPr>
                <w:rFonts w:ascii="Times New Roman" w:hAnsi="Times New Roman" w:cs="Times New Roman"/>
                <w:sz w:val="28"/>
                <w:szCs w:val="28"/>
              </w:rPr>
            </w:pPr>
          </w:p>
        </w:tc>
        <w:tc>
          <w:tcPr>
            <w:tcW w:w="4927" w:type="dxa"/>
          </w:tcPr>
          <w:p w:rsidR="00AD4B4D" w:rsidRDefault="00AD4B4D" w:rsidP="00353D8D">
            <w:pPr>
              <w:pStyle w:val="ConsPlusNormal"/>
              <w:spacing w:afterAutospacing="0"/>
              <w:ind w:firstLine="45"/>
              <w:jc w:val="center"/>
              <w:outlineLvl w:val="1"/>
              <w:rPr>
                <w:rFonts w:ascii="Times New Roman" w:hAnsi="Times New Roman" w:cs="Times New Roman"/>
                <w:sz w:val="28"/>
                <w:szCs w:val="28"/>
              </w:rPr>
            </w:pPr>
            <w:r w:rsidRPr="00871505">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1 </w:t>
            </w:r>
          </w:p>
          <w:p w:rsidR="00AD4B4D" w:rsidRDefault="00AD4B4D" w:rsidP="00353D8D">
            <w:pPr>
              <w:pStyle w:val="ConsPlusNormal"/>
              <w:spacing w:afterAutospacing="0"/>
              <w:ind w:firstLine="45"/>
              <w:jc w:val="center"/>
              <w:outlineLvl w:val="1"/>
              <w:rPr>
                <w:rFonts w:ascii="Times New Roman" w:hAnsi="Times New Roman" w:cs="Times New Roman"/>
                <w:sz w:val="28"/>
                <w:szCs w:val="28"/>
              </w:rPr>
            </w:pPr>
            <w:r w:rsidRPr="00871505">
              <w:rPr>
                <w:rFonts w:ascii="Times New Roman" w:hAnsi="Times New Roman" w:cs="Times New Roman"/>
                <w:sz w:val="28"/>
                <w:szCs w:val="28"/>
              </w:rPr>
              <w:t>к Положению о региональном</w:t>
            </w:r>
            <w:r>
              <w:rPr>
                <w:rFonts w:ascii="Times New Roman" w:hAnsi="Times New Roman" w:cs="Times New Roman"/>
                <w:sz w:val="28"/>
                <w:szCs w:val="28"/>
              </w:rPr>
              <w:t xml:space="preserve"> </w:t>
            </w:r>
            <w:r w:rsidRPr="00871505">
              <w:rPr>
                <w:rFonts w:ascii="Times New Roman" w:hAnsi="Times New Roman" w:cs="Times New Roman"/>
                <w:sz w:val="28"/>
                <w:szCs w:val="28"/>
              </w:rPr>
              <w:t>конкурсе</w:t>
            </w:r>
            <w:r>
              <w:rPr>
                <w:rFonts w:ascii="Times New Roman" w:hAnsi="Times New Roman" w:cs="Times New Roman"/>
                <w:sz w:val="28"/>
                <w:szCs w:val="28"/>
              </w:rPr>
              <w:t xml:space="preserve"> </w:t>
            </w:r>
            <w:r w:rsidRPr="00871505">
              <w:rPr>
                <w:rFonts w:ascii="Times New Roman" w:hAnsi="Times New Roman" w:cs="Times New Roman"/>
                <w:sz w:val="28"/>
                <w:szCs w:val="28"/>
              </w:rPr>
              <w:t>проектов по</w:t>
            </w:r>
            <w:r>
              <w:rPr>
                <w:rFonts w:ascii="Times New Roman" w:hAnsi="Times New Roman" w:cs="Times New Roman"/>
                <w:sz w:val="28"/>
                <w:szCs w:val="28"/>
              </w:rPr>
              <w:t xml:space="preserve"> </w:t>
            </w:r>
            <w:r w:rsidRPr="00871505">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871505">
              <w:rPr>
                <w:rFonts w:ascii="Times New Roman" w:hAnsi="Times New Roman" w:cs="Times New Roman"/>
                <w:sz w:val="28"/>
                <w:szCs w:val="28"/>
              </w:rPr>
              <w:t>бюджета</w:t>
            </w:r>
            <w:r>
              <w:rPr>
                <w:rFonts w:ascii="Times New Roman" w:hAnsi="Times New Roman" w:cs="Times New Roman"/>
                <w:sz w:val="28"/>
                <w:szCs w:val="28"/>
              </w:rPr>
              <w:t xml:space="preserve"> </w:t>
            </w:r>
            <w:r w:rsidRPr="00871505">
              <w:rPr>
                <w:rFonts w:ascii="Times New Roman" w:hAnsi="Times New Roman" w:cs="Times New Roman"/>
                <w:sz w:val="28"/>
                <w:szCs w:val="28"/>
              </w:rPr>
              <w:t>для граждан</w:t>
            </w:r>
          </w:p>
        </w:tc>
      </w:tr>
    </w:tbl>
    <w:p w:rsidR="003573ED" w:rsidRPr="00010D2E" w:rsidRDefault="003573ED" w:rsidP="003573ED">
      <w:pPr>
        <w:pStyle w:val="ConsPlusNormal"/>
        <w:spacing w:line="276" w:lineRule="auto"/>
        <w:ind w:firstLine="709"/>
        <w:jc w:val="right"/>
        <w:rPr>
          <w:sz w:val="28"/>
          <w:szCs w:val="24"/>
        </w:rPr>
      </w:pPr>
    </w:p>
    <w:p w:rsidR="00010D2E" w:rsidRPr="00010D2E" w:rsidRDefault="00010D2E" w:rsidP="00010D2E">
      <w:pPr>
        <w:pStyle w:val="ConsPlusNormal"/>
        <w:ind w:firstLine="540"/>
        <w:jc w:val="center"/>
        <w:rPr>
          <w:rFonts w:ascii="Times New Roman" w:hAnsi="Times New Roman" w:cs="Times New Roman"/>
          <w:b/>
          <w:sz w:val="28"/>
          <w:szCs w:val="27"/>
        </w:rPr>
      </w:pPr>
      <w:bookmarkStart w:id="5" w:name="P282"/>
      <w:bookmarkEnd w:id="5"/>
      <w:r w:rsidRPr="00010D2E">
        <w:rPr>
          <w:rFonts w:ascii="Times New Roman" w:hAnsi="Times New Roman" w:cs="Times New Roman"/>
          <w:b/>
          <w:sz w:val="28"/>
          <w:szCs w:val="27"/>
        </w:rPr>
        <w:t>СОГЛАСИЕ</w:t>
      </w:r>
    </w:p>
    <w:p w:rsidR="00010D2E" w:rsidRPr="00010D2E" w:rsidRDefault="00010D2E" w:rsidP="00010D2E">
      <w:pPr>
        <w:pStyle w:val="ConsPlusNormal"/>
        <w:ind w:firstLine="540"/>
        <w:jc w:val="center"/>
        <w:rPr>
          <w:rFonts w:ascii="Times New Roman" w:hAnsi="Times New Roman" w:cs="Times New Roman"/>
          <w:b/>
          <w:sz w:val="28"/>
          <w:szCs w:val="27"/>
        </w:rPr>
      </w:pPr>
      <w:r w:rsidRPr="00010D2E">
        <w:rPr>
          <w:rFonts w:ascii="Times New Roman" w:hAnsi="Times New Roman" w:cs="Times New Roman"/>
          <w:b/>
          <w:sz w:val="28"/>
          <w:szCs w:val="27"/>
        </w:rPr>
        <w:lastRenderedPageBreak/>
        <w:t>на обработку персональных данных</w:t>
      </w:r>
    </w:p>
    <w:p w:rsidR="00010D2E" w:rsidRPr="00010D2E" w:rsidRDefault="00010D2E" w:rsidP="00010D2E">
      <w:pPr>
        <w:pStyle w:val="ConsPlusNormal"/>
        <w:ind w:firstLine="540"/>
        <w:jc w:val="center"/>
        <w:rPr>
          <w:rFonts w:ascii="Times New Roman" w:hAnsi="Times New Roman" w:cs="Times New Roman"/>
          <w:sz w:val="28"/>
          <w:szCs w:val="27"/>
        </w:rPr>
      </w:pPr>
    </w:p>
    <w:p w:rsidR="00010D2E" w:rsidRP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sz w:val="26"/>
          <w:szCs w:val="26"/>
        </w:rPr>
        <w:t>Я</w:t>
      </w:r>
      <w:r w:rsidRPr="00010D2E">
        <w:rPr>
          <w:rFonts w:ascii="Times New Roman" w:hAnsi="Times New Roman" w:cs="Times New Roman"/>
          <w:sz w:val="28"/>
          <w:szCs w:val="27"/>
        </w:rPr>
        <w:t xml:space="preserve">, </w:t>
      </w:r>
      <w:r w:rsidRPr="00010D2E">
        <w:rPr>
          <w:rFonts w:ascii="Times New Roman" w:hAnsi="Times New Roman" w:cs="Times New Roman"/>
          <w:sz w:val="28"/>
          <w:szCs w:val="27"/>
          <w:u w:val="single"/>
        </w:rPr>
        <w:t xml:space="preserve">                                                                                                                    __           ,</w:t>
      </w:r>
    </w:p>
    <w:p w:rsidR="00010D2E" w:rsidRPr="00010D2E" w:rsidRDefault="00010D2E" w:rsidP="00010D2E">
      <w:pPr>
        <w:pStyle w:val="ConsPlusNonformat"/>
        <w:jc w:val="center"/>
        <w:rPr>
          <w:rFonts w:ascii="Times New Roman" w:hAnsi="Times New Roman" w:cs="Times New Roman"/>
        </w:rPr>
      </w:pPr>
      <w:r w:rsidRPr="00010D2E">
        <w:rPr>
          <w:rFonts w:ascii="Times New Roman" w:hAnsi="Times New Roman" w:cs="Times New Roman"/>
        </w:rPr>
        <w:t>(фамилия, имя, отчество (при наличии), дата рождения субъекта персональных данных)</w:t>
      </w:r>
    </w:p>
    <w:p w:rsidR="00010D2E" w:rsidRPr="00010D2E" w:rsidRDefault="00010D2E" w:rsidP="00010D2E">
      <w:pPr>
        <w:pStyle w:val="ConsPlusNonformat"/>
        <w:jc w:val="both"/>
        <w:rPr>
          <w:rFonts w:ascii="Times New Roman" w:hAnsi="Times New Roman" w:cs="Times New Roman"/>
          <w:sz w:val="28"/>
          <w:szCs w:val="27"/>
          <w:u w:val="single"/>
        </w:rPr>
      </w:pPr>
      <w:r w:rsidRPr="00010D2E">
        <w:rPr>
          <w:rFonts w:ascii="Times New Roman" w:hAnsi="Times New Roman" w:cs="Times New Roman"/>
          <w:sz w:val="28"/>
          <w:szCs w:val="27"/>
        </w:rPr>
        <w:t>___________________________________________________________</w:t>
      </w:r>
      <w:r>
        <w:rPr>
          <w:rFonts w:ascii="Times New Roman" w:hAnsi="Times New Roman" w:cs="Times New Roman"/>
          <w:sz w:val="28"/>
          <w:szCs w:val="27"/>
        </w:rPr>
        <w:t>______</w:t>
      </w:r>
      <w:r w:rsidRPr="00010D2E">
        <w:rPr>
          <w:rFonts w:ascii="Times New Roman" w:hAnsi="Times New Roman" w:cs="Times New Roman"/>
          <w:sz w:val="28"/>
          <w:szCs w:val="27"/>
        </w:rPr>
        <w:t>_</w:t>
      </w:r>
    </w:p>
    <w:p w:rsidR="00010D2E" w:rsidRPr="00010D2E" w:rsidRDefault="00010D2E" w:rsidP="00010D2E">
      <w:pPr>
        <w:pStyle w:val="ConsPlusNonformat"/>
        <w:jc w:val="center"/>
        <w:rPr>
          <w:rFonts w:ascii="Times New Roman" w:hAnsi="Times New Roman" w:cs="Times New Roman"/>
        </w:rPr>
      </w:pPr>
      <w:r w:rsidRPr="00010D2E">
        <w:rPr>
          <w:rFonts w:ascii="Times New Roman" w:hAnsi="Times New Roman" w:cs="Times New Roman"/>
        </w:rPr>
        <w:t>(наименование основного документа, удостоверяющего личность, и его реквизиты)</w:t>
      </w:r>
    </w:p>
    <w:p w:rsidR="00010D2E" w:rsidRP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sz w:val="26"/>
          <w:szCs w:val="26"/>
        </w:rPr>
        <w:t>проживающий(</w:t>
      </w:r>
      <w:proofErr w:type="spellStart"/>
      <w:r w:rsidRPr="00010D2E">
        <w:rPr>
          <w:rFonts w:ascii="Times New Roman" w:hAnsi="Times New Roman" w:cs="Times New Roman"/>
          <w:sz w:val="26"/>
          <w:szCs w:val="26"/>
        </w:rPr>
        <w:t>ая</w:t>
      </w:r>
      <w:proofErr w:type="spellEnd"/>
      <w:r w:rsidRPr="00010D2E">
        <w:rPr>
          <w:rFonts w:ascii="Times New Roman" w:hAnsi="Times New Roman" w:cs="Times New Roman"/>
          <w:sz w:val="26"/>
          <w:szCs w:val="26"/>
        </w:rPr>
        <w:t>) по адресу</w:t>
      </w:r>
      <w:r w:rsidRPr="00010D2E">
        <w:rPr>
          <w:rFonts w:ascii="Times New Roman" w:hAnsi="Times New Roman" w:cs="Times New Roman"/>
          <w:sz w:val="28"/>
          <w:szCs w:val="27"/>
        </w:rPr>
        <w:t xml:space="preserve"> ____________________________________________</w:t>
      </w:r>
    </w:p>
    <w:p w:rsidR="00010D2E" w:rsidRP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sz w:val="28"/>
          <w:szCs w:val="27"/>
        </w:rPr>
        <w:t>__________________________________________________________________,</w:t>
      </w:r>
    </w:p>
    <w:p w:rsidR="00010D2E" w:rsidRPr="00010D2E" w:rsidRDefault="00010D2E" w:rsidP="00010D2E">
      <w:pPr>
        <w:pStyle w:val="ConsPlusNormal"/>
        <w:ind w:firstLine="540"/>
        <w:jc w:val="both"/>
        <w:rPr>
          <w:rFonts w:ascii="Times New Roman" w:hAnsi="Times New Roman" w:cs="Times New Roman"/>
          <w:sz w:val="26"/>
          <w:szCs w:val="26"/>
        </w:rPr>
      </w:pPr>
      <w:r w:rsidRPr="00010D2E">
        <w:rPr>
          <w:rFonts w:ascii="Times New Roman" w:hAnsi="Times New Roman" w:cs="Times New Roman"/>
          <w:sz w:val="26"/>
          <w:szCs w:val="26"/>
        </w:rPr>
        <w:t xml:space="preserve">В соответствии с требованиями статьи 9 Федерального закона Российской Федерации от 27 июля 2006 года № 152-ФЗ «О персональных данных», даю добровольное согласие на обработку моих персональных данных Министерством финансов Республики Алтай, находящемуся по адресу: 649000, Республика Алтай, г. Горно-Алтайск, ул. </w:t>
      </w:r>
      <w:proofErr w:type="spellStart"/>
      <w:r w:rsidRPr="00010D2E">
        <w:rPr>
          <w:rFonts w:ascii="Times New Roman" w:hAnsi="Times New Roman" w:cs="Times New Roman"/>
          <w:sz w:val="26"/>
          <w:szCs w:val="26"/>
        </w:rPr>
        <w:t>Чаптынова</w:t>
      </w:r>
      <w:proofErr w:type="spellEnd"/>
      <w:r w:rsidRPr="00010D2E">
        <w:rPr>
          <w:rFonts w:ascii="Times New Roman" w:hAnsi="Times New Roman" w:cs="Times New Roman"/>
          <w:sz w:val="26"/>
          <w:szCs w:val="26"/>
        </w:rPr>
        <w:t>, 24 (далее – «Оператор»).</w:t>
      </w:r>
    </w:p>
    <w:p w:rsidR="00010D2E" w:rsidRPr="00010D2E" w:rsidRDefault="00010D2E" w:rsidP="00010D2E">
      <w:pPr>
        <w:pStyle w:val="ConsPlusNormal"/>
        <w:ind w:firstLine="540"/>
        <w:jc w:val="both"/>
        <w:rPr>
          <w:rFonts w:ascii="Times New Roman" w:hAnsi="Times New Roman" w:cs="Times New Roman"/>
          <w:sz w:val="26"/>
          <w:szCs w:val="26"/>
        </w:rPr>
      </w:pPr>
      <w:r w:rsidRPr="00010D2E">
        <w:rPr>
          <w:rFonts w:ascii="Times New Roman" w:hAnsi="Times New Roman" w:cs="Times New Roman"/>
          <w:sz w:val="26"/>
          <w:szCs w:val="26"/>
        </w:rPr>
        <w:t>Согласие дается Оператору для обротки следующих персональных данных: фамилия, имя, отчество, адрес проживания, контактный телефон, адрес электронной почты.</w:t>
      </w:r>
    </w:p>
    <w:p w:rsidR="00010D2E" w:rsidRPr="00010D2E" w:rsidRDefault="00010D2E" w:rsidP="00010D2E">
      <w:pPr>
        <w:pStyle w:val="ConsPlusNormal"/>
        <w:ind w:firstLine="540"/>
        <w:jc w:val="both"/>
        <w:rPr>
          <w:rFonts w:ascii="Times New Roman" w:hAnsi="Times New Roman" w:cs="Times New Roman"/>
          <w:sz w:val="26"/>
          <w:szCs w:val="26"/>
        </w:rPr>
      </w:pPr>
      <w:r w:rsidRPr="00010D2E">
        <w:rPr>
          <w:rFonts w:ascii="Times New Roman" w:hAnsi="Times New Roman" w:cs="Times New Roman"/>
          <w:sz w:val="26"/>
          <w:szCs w:val="26"/>
        </w:rPr>
        <w:t>Предоставляю Оператору право осуществлять действия (операции) с моими персональными данными, включая сбор, систематизацию, накопление, хранение, уточнение (обновление, изменение), использование, обезличивания, блокирование персональных данных.</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Оператор вправе обрабатывать мои персональные данные посредством внесения их в электронные базы данных, включение в списки (реестры) и отчетные формы.</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Я не возражаю против обмена (прием, передача) моими персональными данными между Оператором и третьими лицами в соответствии с заключенными договорами и соглашениями, в целях соблюдения моих законных прав и интересов.</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Срок действия настоящего согласия ограничен моментом отзыва согласия.</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010D2E" w:rsidRPr="00010D2E" w:rsidRDefault="00010D2E" w:rsidP="00010D2E">
      <w:pPr>
        <w:pStyle w:val="ConsPlusNormal"/>
        <w:ind w:firstLine="709"/>
        <w:jc w:val="both"/>
        <w:rPr>
          <w:rFonts w:ascii="Times New Roman" w:hAnsi="Times New Roman" w:cs="Times New Roman"/>
          <w:sz w:val="26"/>
          <w:szCs w:val="26"/>
        </w:rPr>
      </w:pPr>
      <w:r w:rsidRPr="00010D2E">
        <w:rPr>
          <w:rFonts w:ascii="Times New Roman" w:hAnsi="Times New Roman" w:cs="Times New Roman"/>
          <w:sz w:val="26"/>
          <w:szCs w:val="26"/>
        </w:rPr>
        <w:t xml:space="preserve">Я ознакомлен(а) с правами субъекта персональных данных, предусмотренными </w:t>
      </w:r>
      <w:hyperlink r:id="rId7" w:history="1">
        <w:r w:rsidRPr="00010D2E">
          <w:rPr>
            <w:rFonts w:ascii="Times New Roman" w:hAnsi="Times New Roman" w:cs="Times New Roman"/>
            <w:sz w:val="26"/>
            <w:szCs w:val="26"/>
          </w:rPr>
          <w:t>главой 3</w:t>
        </w:r>
      </w:hyperlink>
      <w:r w:rsidRPr="00010D2E">
        <w:rPr>
          <w:rFonts w:ascii="Times New Roman" w:hAnsi="Times New Roman" w:cs="Times New Roman"/>
          <w:sz w:val="26"/>
          <w:szCs w:val="26"/>
        </w:rPr>
        <w:t xml:space="preserve"> Федерального закона от 27 июля 2006 года № 152-ФЗ «О персональных данных».</w:t>
      </w:r>
    </w:p>
    <w:p w:rsidR="00010D2E" w:rsidRPr="00010D2E" w:rsidRDefault="00010D2E" w:rsidP="00010D2E">
      <w:pPr>
        <w:pStyle w:val="ConsPlusNormal"/>
        <w:ind w:firstLine="709"/>
        <w:jc w:val="both"/>
        <w:rPr>
          <w:rFonts w:ascii="Times New Roman" w:hAnsi="Times New Roman" w:cs="Times New Roman"/>
          <w:sz w:val="14"/>
          <w:szCs w:val="27"/>
        </w:rPr>
      </w:pPr>
    </w:p>
    <w:p w:rsidR="00010D2E" w:rsidRPr="00010D2E" w:rsidRDefault="00010D2E" w:rsidP="00010D2E">
      <w:pPr>
        <w:pStyle w:val="ConsPlusNonformat"/>
        <w:ind w:hanging="142"/>
        <w:jc w:val="both"/>
        <w:rPr>
          <w:rFonts w:ascii="Times New Roman" w:hAnsi="Times New Roman" w:cs="Times New Roman"/>
          <w:sz w:val="28"/>
          <w:szCs w:val="27"/>
        </w:rPr>
      </w:pPr>
      <w:r w:rsidRPr="00010D2E">
        <w:rPr>
          <w:rFonts w:ascii="Times New Roman" w:hAnsi="Times New Roman" w:cs="Times New Roman"/>
          <w:sz w:val="28"/>
          <w:szCs w:val="27"/>
        </w:rPr>
        <w:t>«____» ______________ 20____ г.             _______ / _______________________</w:t>
      </w:r>
    </w:p>
    <w:p w:rsidR="00010D2E" w:rsidRPr="00010D2E" w:rsidRDefault="00010D2E" w:rsidP="00010D2E">
      <w:pPr>
        <w:pStyle w:val="ConsPlusNonformat"/>
        <w:ind w:firstLine="709"/>
        <w:jc w:val="both"/>
        <w:rPr>
          <w:rFonts w:ascii="Times New Roman" w:hAnsi="Times New Roman" w:cs="Times New Roman"/>
          <w:sz w:val="28"/>
          <w:szCs w:val="27"/>
        </w:rPr>
      </w:pPr>
      <w:r w:rsidRPr="00010D2E">
        <w:rPr>
          <w:rFonts w:ascii="Times New Roman" w:hAnsi="Times New Roman" w:cs="Times New Roman"/>
        </w:rPr>
        <w:t xml:space="preserve">                                                                                 (подпись)          (расшифровка подписи)</w:t>
      </w:r>
    </w:p>
    <w:p w:rsidR="00010D2E" w:rsidRPr="00010D2E" w:rsidRDefault="00010D2E" w:rsidP="00010D2E">
      <w:pPr>
        <w:rPr>
          <w:rFonts w:ascii="Times New Roman" w:eastAsia="Times New Roman" w:hAnsi="Times New Roman" w:cs="Times New Roman"/>
          <w:sz w:val="24"/>
          <w:szCs w:val="27"/>
          <w:lang w:eastAsia="ru-RU"/>
        </w:rPr>
        <w:sectPr w:rsidR="00010D2E" w:rsidRPr="00010D2E">
          <w:headerReference w:type="default" r:id="rId8"/>
          <w:pgSz w:w="11906" w:h="16838"/>
          <w:pgMar w:top="1134" w:right="850" w:bottom="1134" w:left="1701" w:header="708" w:footer="708" w:gutter="0"/>
          <w:cols w:space="708"/>
          <w:docGrid w:linePitch="360"/>
        </w:sectPr>
      </w:pPr>
    </w:p>
    <w:p w:rsidR="00010D2E" w:rsidRPr="009F27B8" w:rsidRDefault="00010D2E" w:rsidP="00010D2E">
      <w:pPr>
        <w:autoSpaceDE w:val="0"/>
        <w:autoSpaceDN w:val="0"/>
        <w:adjustRightInd w:val="0"/>
        <w:spacing w:after="0" w:line="240" w:lineRule="auto"/>
        <w:jc w:val="center"/>
        <w:rPr>
          <w:rFonts w:ascii="Times New Roman" w:hAnsi="Times New Roman" w:cs="Times New Roman"/>
          <w:sz w:val="27"/>
          <w:szCs w:val="27"/>
        </w:rPr>
      </w:pPr>
      <w:r w:rsidRPr="009F27B8">
        <w:rPr>
          <w:rFonts w:ascii="Times New Roman" w:hAnsi="Times New Roman" w:cs="Times New Roman"/>
          <w:sz w:val="27"/>
          <w:szCs w:val="27"/>
        </w:rPr>
        <w:lastRenderedPageBreak/>
        <w:t xml:space="preserve">СОГЛАСИЕ </w:t>
      </w:r>
    </w:p>
    <w:p w:rsidR="00010D2E" w:rsidRPr="009F27B8" w:rsidRDefault="00010D2E" w:rsidP="00010D2E">
      <w:pPr>
        <w:autoSpaceDE w:val="0"/>
        <w:autoSpaceDN w:val="0"/>
        <w:adjustRightInd w:val="0"/>
        <w:spacing w:after="0" w:line="240" w:lineRule="auto"/>
        <w:jc w:val="center"/>
        <w:rPr>
          <w:rFonts w:ascii="Times New Roman" w:hAnsi="Times New Roman" w:cs="Times New Roman"/>
          <w:sz w:val="27"/>
          <w:szCs w:val="27"/>
        </w:rPr>
      </w:pPr>
      <w:r w:rsidRPr="009F27B8">
        <w:rPr>
          <w:rFonts w:ascii="Times New Roman" w:hAnsi="Times New Roman" w:cs="Times New Roman"/>
          <w:sz w:val="27"/>
          <w:szCs w:val="27"/>
        </w:rPr>
        <w:t>родителя (законного представителя) на обработку персональных данных несовершеннолетнего</w:t>
      </w:r>
    </w:p>
    <w:p w:rsidR="00010D2E" w:rsidRPr="00637936" w:rsidRDefault="00010D2E" w:rsidP="00010D2E">
      <w:pPr>
        <w:autoSpaceDE w:val="0"/>
        <w:autoSpaceDN w:val="0"/>
        <w:adjustRightInd w:val="0"/>
        <w:spacing w:after="0" w:afterAutospacing="0" w:line="240" w:lineRule="auto"/>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Я, _______________________________________________________________,</w:t>
      </w:r>
    </w:p>
    <w:p w:rsidR="00010D2E" w:rsidRPr="00637936" w:rsidRDefault="00010D2E" w:rsidP="00010D2E">
      <w:pPr>
        <w:autoSpaceDE w:val="0"/>
        <w:autoSpaceDN w:val="0"/>
        <w:adjustRightInd w:val="0"/>
        <w:spacing w:after="0" w:afterAutospacing="0" w:line="240" w:lineRule="auto"/>
        <w:jc w:val="center"/>
        <w:rPr>
          <w:rFonts w:ascii="Times New Roman" w:eastAsia="Times New Roman" w:hAnsi="Times New Roman" w:cs="Times New Roman"/>
          <w:sz w:val="27"/>
          <w:szCs w:val="27"/>
          <w:lang w:eastAsia="ru-RU"/>
        </w:rPr>
      </w:pPr>
      <w:r w:rsidRPr="00010D2E">
        <w:rPr>
          <w:rFonts w:ascii="Times New Roman" w:eastAsia="Times New Roman" w:hAnsi="Times New Roman" w:cs="Times New Roman"/>
          <w:sz w:val="20"/>
          <w:szCs w:val="27"/>
          <w:lang w:eastAsia="ru-RU"/>
        </w:rPr>
        <w:t>(фамилия, имя, отчество)</w:t>
      </w:r>
    </w:p>
    <w:p w:rsidR="00010D2E" w:rsidRDefault="00010D2E" w:rsidP="00010D2E">
      <w:pPr>
        <w:autoSpaceDE w:val="0"/>
        <w:autoSpaceDN w:val="0"/>
        <w:adjustRightInd w:val="0"/>
        <w:spacing w:after="0" w:afterAutospacing="0" w:line="360" w:lineRule="auto"/>
        <w:ind w:firstLine="0"/>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проживающий(</w:t>
      </w:r>
      <w:proofErr w:type="spellStart"/>
      <w:r w:rsidRPr="00637936">
        <w:rPr>
          <w:rFonts w:ascii="Times New Roman" w:eastAsia="Times New Roman" w:hAnsi="Times New Roman" w:cs="Times New Roman"/>
          <w:sz w:val="27"/>
          <w:szCs w:val="27"/>
          <w:lang w:eastAsia="ru-RU"/>
        </w:rPr>
        <w:t>ая</w:t>
      </w:r>
      <w:proofErr w:type="spellEnd"/>
      <w:r w:rsidRPr="00637936">
        <w:rPr>
          <w:rFonts w:ascii="Times New Roman" w:eastAsia="Times New Roman" w:hAnsi="Times New Roman" w:cs="Times New Roman"/>
          <w:sz w:val="27"/>
          <w:szCs w:val="27"/>
          <w:lang w:eastAsia="ru-RU"/>
        </w:rPr>
        <w:t xml:space="preserve">) по адресу: </w:t>
      </w:r>
      <w:r>
        <w:rPr>
          <w:rFonts w:ascii="Times New Roman" w:eastAsia="Times New Roman" w:hAnsi="Times New Roman" w:cs="Times New Roman"/>
          <w:sz w:val="27"/>
          <w:szCs w:val="27"/>
          <w:lang w:eastAsia="ru-RU"/>
        </w:rPr>
        <w:t>______________________________________</w:t>
      </w:r>
      <w:r w:rsidRPr="00637936">
        <w:rPr>
          <w:rFonts w:ascii="Times New Roman" w:eastAsia="Times New Roman" w:hAnsi="Times New Roman" w:cs="Times New Roman"/>
          <w:sz w:val="27"/>
          <w:szCs w:val="27"/>
          <w:lang w:eastAsia="ru-RU"/>
        </w:rPr>
        <w:t>_______</w:t>
      </w:r>
      <w:r>
        <w:rPr>
          <w:rFonts w:ascii="Times New Roman" w:eastAsia="Times New Roman" w:hAnsi="Times New Roman" w:cs="Times New Roman"/>
          <w:sz w:val="27"/>
          <w:szCs w:val="27"/>
          <w:lang w:eastAsia="ru-RU"/>
        </w:rPr>
        <w:t>_</w:t>
      </w:r>
    </w:p>
    <w:p w:rsidR="00010D2E" w:rsidRPr="00637936" w:rsidRDefault="00010D2E" w:rsidP="00010D2E">
      <w:pPr>
        <w:autoSpaceDE w:val="0"/>
        <w:autoSpaceDN w:val="0"/>
        <w:adjustRightInd w:val="0"/>
        <w:spacing w:after="0" w:afterAutospacing="0" w:line="360" w:lineRule="auto"/>
        <w:ind w:firstLine="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w:t>
      </w:r>
    </w:p>
    <w:p w:rsidR="00010D2E" w:rsidRPr="00637936" w:rsidRDefault="00010D2E" w:rsidP="00010D2E">
      <w:pPr>
        <w:autoSpaceDE w:val="0"/>
        <w:autoSpaceDN w:val="0"/>
        <w:adjustRightInd w:val="0"/>
        <w:spacing w:after="0" w:afterAutospacing="0" w:line="240" w:lineRule="auto"/>
        <w:ind w:firstLine="0"/>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паспорт серия ____</w:t>
      </w:r>
      <w:r>
        <w:rPr>
          <w:rFonts w:ascii="Times New Roman" w:eastAsia="Times New Roman" w:hAnsi="Times New Roman" w:cs="Times New Roman"/>
          <w:sz w:val="27"/>
          <w:szCs w:val="27"/>
          <w:lang w:eastAsia="ru-RU"/>
        </w:rPr>
        <w:t>__</w:t>
      </w:r>
      <w:r w:rsidRPr="00637936">
        <w:rPr>
          <w:rFonts w:ascii="Times New Roman" w:eastAsia="Times New Roman" w:hAnsi="Times New Roman" w:cs="Times New Roman"/>
          <w:sz w:val="27"/>
          <w:szCs w:val="27"/>
          <w:lang w:eastAsia="ru-RU"/>
        </w:rPr>
        <w:t xml:space="preserve">__ </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 xml:space="preserve"> ______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 xml:space="preserve">____ выдан </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_</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 xml:space="preserve"> ____</w:t>
      </w:r>
      <w:r>
        <w:rPr>
          <w:rFonts w:ascii="Times New Roman" w:eastAsia="Times New Roman" w:hAnsi="Times New Roman" w:cs="Times New Roman"/>
          <w:sz w:val="27"/>
          <w:szCs w:val="27"/>
          <w:lang w:eastAsia="ru-RU"/>
        </w:rPr>
        <w:t>__</w:t>
      </w:r>
      <w:r w:rsidRPr="00637936">
        <w:rPr>
          <w:rFonts w:ascii="Times New Roman" w:eastAsia="Times New Roman" w:hAnsi="Times New Roman" w:cs="Times New Roman"/>
          <w:sz w:val="27"/>
          <w:szCs w:val="27"/>
          <w:lang w:eastAsia="ru-RU"/>
        </w:rPr>
        <w:t>______ __</w:t>
      </w:r>
      <w:r>
        <w:rPr>
          <w:rFonts w:ascii="Times New Roman" w:eastAsia="Times New Roman" w:hAnsi="Times New Roman" w:cs="Times New Roman"/>
          <w:sz w:val="27"/>
          <w:szCs w:val="27"/>
          <w:lang w:eastAsia="ru-RU"/>
        </w:rPr>
        <w:t>_</w:t>
      </w:r>
      <w:r w:rsidRPr="00637936">
        <w:rPr>
          <w:rFonts w:ascii="Times New Roman" w:eastAsia="Times New Roman" w:hAnsi="Times New Roman" w:cs="Times New Roman"/>
          <w:sz w:val="27"/>
          <w:szCs w:val="27"/>
          <w:lang w:eastAsia="ru-RU"/>
        </w:rPr>
        <w:t>__ г.</w:t>
      </w:r>
      <w:r>
        <w:rPr>
          <w:rFonts w:ascii="Times New Roman" w:eastAsia="Times New Roman" w:hAnsi="Times New Roman" w:cs="Times New Roman"/>
          <w:sz w:val="27"/>
          <w:szCs w:val="27"/>
          <w:lang w:eastAsia="ru-RU"/>
        </w:rPr>
        <w:t xml:space="preserve"> </w:t>
      </w:r>
      <w:r w:rsidRPr="00637936">
        <w:rPr>
          <w:rFonts w:ascii="Times New Roman" w:eastAsia="Times New Roman" w:hAnsi="Times New Roman" w:cs="Times New Roman"/>
          <w:sz w:val="27"/>
          <w:szCs w:val="27"/>
          <w:lang w:eastAsia="ru-RU"/>
        </w:rPr>
        <w:t>действующий(</w:t>
      </w:r>
      <w:proofErr w:type="spellStart"/>
      <w:r w:rsidRPr="00637936">
        <w:rPr>
          <w:rFonts w:ascii="Times New Roman" w:eastAsia="Times New Roman" w:hAnsi="Times New Roman" w:cs="Times New Roman"/>
          <w:sz w:val="27"/>
          <w:szCs w:val="27"/>
          <w:lang w:eastAsia="ru-RU"/>
        </w:rPr>
        <w:t>ая</w:t>
      </w:r>
      <w:proofErr w:type="spellEnd"/>
      <w:r w:rsidRPr="00637936">
        <w:rPr>
          <w:rFonts w:ascii="Times New Roman" w:eastAsia="Times New Roman" w:hAnsi="Times New Roman" w:cs="Times New Roman"/>
          <w:sz w:val="27"/>
          <w:szCs w:val="27"/>
          <w:lang w:eastAsia="ru-RU"/>
        </w:rPr>
        <w:t>) в качестве законного представителя _________________________________________________________________</w:t>
      </w:r>
      <w:r>
        <w:rPr>
          <w:rFonts w:ascii="Times New Roman" w:eastAsia="Times New Roman" w:hAnsi="Times New Roman" w:cs="Times New Roman"/>
          <w:sz w:val="27"/>
          <w:szCs w:val="27"/>
          <w:lang w:eastAsia="ru-RU"/>
        </w:rPr>
        <w:t>_</w:t>
      </w:r>
      <w:r w:rsidRPr="00637936">
        <w:rPr>
          <w:rFonts w:ascii="Times New Roman" w:eastAsia="Times New Roman" w:hAnsi="Times New Roman" w:cs="Times New Roman"/>
          <w:sz w:val="27"/>
          <w:szCs w:val="27"/>
          <w:lang w:eastAsia="ru-RU"/>
        </w:rPr>
        <w:t>__</w:t>
      </w:r>
      <w:r>
        <w:rPr>
          <w:rFonts w:ascii="Times New Roman" w:eastAsia="Times New Roman" w:hAnsi="Times New Roman" w:cs="Times New Roman"/>
          <w:sz w:val="27"/>
          <w:szCs w:val="27"/>
          <w:lang w:eastAsia="ru-RU"/>
        </w:rPr>
        <w:t>___</w:t>
      </w:r>
    </w:p>
    <w:p w:rsidR="00010D2E" w:rsidRPr="00010D2E" w:rsidRDefault="00010D2E" w:rsidP="00010D2E">
      <w:pPr>
        <w:autoSpaceDE w:val="0"/>
        <w:autoSpaceDN w:val="0"/>
        <w:adjustRightInd w:val="0"/>
        <w:spacing w:after="0" w:afterAutospacing="0" w:line="240" w:lineRule="auto"/>
        <w:jc w:val="center"/>
        <w:rPr>
          <w:rFonts w:ascii="Times New Roman" w:eastAsia="Times New Roman" w:hAnsi="Times New Roman" w:cs="Times New Roman"/>
          <w:sz w:val="20"/>
          <w:szCs w:val="20"/>
          <w:lang w:eastAsia="ru-RU"/>
        </w:rPr>
      </w:pPr>
      <w:r w:rsidRPr="00010D2E">
        <w:rPr>
          <w:rFonts w:ascii="Times New Roman" w:eastAsia="Times New Roman" w:hAnsi="Times New Roman" w:cs="Times New Roman"/>
          <w:sz w:val="20"/>
          <w:szCs w:val="20"/>
          <w:lang w:eastAsia="ru-RU"/>
        </w:rPr>
        <w:t>(Ф.И.О. несовершеннолетнего ребенка)</w:t>
      </w:r>
    </w:p>
    <w:p w:rsidR="00010D2E" w:rsidRPr="00010D2E" w:rsidRDefault="00010D2E" w:rsidP="00010D2E">
      <w:pPr>
        <w:autoSpaceDE w:val="0"/>
        <w:autoSpaceDN w:val="0"/>
        <w:adjustRightInd w:val="0"/>
        <w:spacing w:after="0" w:afterAutospacing="0" w:line="240" w:lineRule="auto"/>
        <w:ind w:firstLine="0"/>
        <w:jc w:val="center"/>
        <w:rPr>
          <w:rFonts w:ascii="Times New Roman" w:eastAsia="Times New Roman" w:hAnsi="Times New Roman" w:cs="Times New Roman"/>
          <w:sz w:val="20"/>
          <w:szCs w:val="20"/>
          <w:lang w:eastAsia="ru-RU"/>
        </w:rPr>
      </w:pPr>
      <w:r w:rsidRPr="00637936">
        <w:rPr>
          <w:rFonts w:ascii="Times New Roman" w:eastAsia="Times New Roman" w:hAnsi="Times New Roman" w:cs="Times New Roman"/>
          <w:sz w:val="27"/>
          <w:szCs w:val="27"/>
          <w:lang w:eastAsia="ru-RU"/>
        </w:rPr>
        <w:t>________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__________________________________________________________</w:t>
      </w:r>
      <w:r>
        <w:rPr>
          <w:rFonts w:ascii="Times New Roman" w:eastAsia="Times New Roman" w:hAnsi="Times New Roman" w:cs="Times New Roman"/>
          <w:sz w:val="27"/>
          <w:szCs w:val="27"/>
          <w:lang w:eastAsia="ru-RU"/>
        </w:rPr>
        <w:t>__</w:t>
      </w:r>
      <w:r w:rsidRPr="00010D2E">
        <w:rPr>
          <w:rFonts w:ascii="Times New Roman" w:eastAsia="Times New Roman" w:hAnsi="Times New Roman" w:cs="Times New Roman"/>
          <w:sz w:val="20"/>
          <w:szCs w:val="20"/>
          <w:lang w:eastAsia="ru-RU"/>
        </w:rPr>
        <w:t>(серия и номер свидетельства о рождении (паспорта ребенка),</w:t>
      </w:r>
      <w:r>
        <w:rPr>
          <w:rFonts w:ascii="Times New Roman" w:eastAsia="Times New Roman" w:hAnsi="Times New Roman" w:cs="Times New Roman"/>
          <w:sz w:val="20"/>
          <w:szCs w:val="20"/>
          <w:lang w:eastAsia="ru-RU"/>
        </w:rPr>
        <w:t xml:space="preserve"> </w:t>
      </w:r>
      <w:r w:rsidRPr="00010D2E">
        <w:rPr>
          <w:rFonts w:ascii="Times New Roman" w:eastAsia="Times New Roman" w:hAnsi="Times New Roman" w:cs="Times New Roman"/>
          <w:sz w:val="20"/>
          <w:szCs w:val="20"/>
          <w:lang w:eastAsia="ru-RU"/>
        </w:rPr>
        <w:t>дата выдачи и выдавший орган)</w:t>
      </w:r>
    </w:p>
    <w:p w:rsidR="00010D2E" w:rsidRPr="009F27B8" w:rsidRDefault="00010D2E" w:rsidP="00010D2E">
      <w:pPr>
        <w:pStyle w:val="ConsPlusNormal"/>
        <w:jc w:val="both"/>
        <w:rPr>
          <w:rFonts w:ascii="Times New Roman" w:hAnsi="Times New Roman" w:cs="Times New Roman"/>
          <w:sz w:val="27"/>
          <w:szCs w:val="27"/>
        </w:rPr>
      </w:pPr>
      <w:r w:rsidRPr="009F27B8">
        <w:rPr>
          <w:rFonts w:ascii="Times New Roman" w:hAnsi="Times New Roman" w:cs="Times New Roman"/>
          <w:sz w:val="27"/>
          <w:szCs w:val="27"/>
        </w:rPr>
        <w:t>в соответствии со ст. 9 Федерального закона от 27 июля 2006 года № 152-ФЗ «О персональных данных», п. 1 ст. 64 Семейного кодекса Российской Федерации да</w:t>
      </w:r>
      <w:r>
        <w:rPr>
          <w:rFonts w:ascii="Times New Roman" w:hAnsi="Times New Roman" w:cs="Times New Roman"/>
          <w:sz w:val="27"/>
          <w:szCs w:val="27"/>
        </w:rPr>
        <w:t>ю</w:t>
      </w:r>
      <w:r w:rsidRPr="009F27B8">
        <w:rPr>
          <w:rFonts w:ascii="Times New Roman" w:hAnsi="Times New Roman" w:cs="Times New Roman"/>
          <w:sz w:val="27"/>
          <w:szCs w:val="27"/>
        </w:rPr>
        <w:t xml:space="preserve"> согласие на обработку следующих персональных данных несовершеннолетнего ребенка в Министерство финансов Республики Алтай, находящемуся по адресу: 649000, Республика Алтай, г. Горно-Алтайск, ул. </w:t>
      </w:r>
      <w:proofErr w:type="spellStart"/>
      <w:r w:rsidRPr="009F27B8">
        <w:rPr>
          <w:rFonts w:ascii="Times New Roman" w:hAnsi="Times New Roman" w:cs="Times New Roman"/>
          <w:sz w:val="27"/>
          <w:szCs w:val="27"/>
        </w:rPr>
        <w:t>Чаптынова</w:t>
      </w:r>
      <w:proofErr w:type="spellEnd"/>
      <w:r w:rsidRPr="009F27B8">
        <w:rPr>
          <w:rFonts w:ascii="Times New Roman" w:hAnsi="Times New Roman" w:cs="Times New Roman"/>
          <w:sz w:val="27"/>
          <w:szCs w:val="27"/>
        </w:rPr>
        <w:t>, 24 (далее – «Оператор»): фамилия, имя, отчество, адрес проживания, контактный телефон, адрес электронной почты.</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 xml:space="preserve">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w:t>
      </w:r>
      <w:r>
        <w:rPr>
          <w:rFonts w:ascii="Times New Roman" w:hAnsi="Times New Roman" w:cs="Times New Roman"/>
          <w:sz w:val="27"/>
          <w:szCs w:val="27"/>
        </w:rPr>
        <w:t>проведения творческого конкурса «Копилка»</w:t>
      </w:r>
      <w:r w:rsidRPr="009F27B8">
        <w:rPr>
          <w:rFonts w:ascii="Times New Roman" w:hAnsi="Times New Roman" w:cs="Times New Roman"/>
          <w:sz w:val="27"/>
          <w:szCs w:val="27"/>
        </w:rPr>
        <w:t>, включая сбор, систематизацию,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Данное согласие действует до достижения целей обработки персональных данных или в течение срока хранения информации.</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Данное согласие может быть отозвано в любой момент по моему письменному заявлению.</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Я подтверждаю, что, давая такое согласие, я действую по собственной воле в интересах своего несовершеннолетнего ребенка.</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Pr>
          <w:rFonts w:ascii="Times New Roman" w:hAnsi="Times New Roman" w:cs="Times New Roman"/>
          <w:sz w:val="27"/>
          <w:szCs w:val="27"/>
        </w:rPr>
        <w:t>«</w:t>
      </w:r>
      <w:r w:rsidRPr="009F27B8">
        <w:rPr>
          <w:rFonts w:ascii="Times New Roman" w:hAnsi="Times New Roman" w:cs="Times New Roman"/>
          <w:sz w:val="27"/>
          <w:szCs w:val="27"/>
        </w:rPr>
        <w:t>___</w:t>
      </w:r>
      <w:r>
        <w:rPr>
          <w:rFonts w:ascii="Times New Roman" w:hAnsi="Times New Roman" w:cs="Times New Roman"/>
          <w:sz w:val="27"/>
          <w:szCs w:val="27"/>
        </w:rPr>
        <w:t>»</w:t>
      </w:r>
      <w:r w:rsidRPr="009F27B8">
        <w:rPr>
          <w:rFonts w:ascii="Times New Roman" w:hAnsi="Times New Roman" w:cs="Times New Roman"/>
          <w:sz w:val="27"/>
          <w:szCs w:val="27"/>
        </w:rPr>
        <w:t>___________ 20_</w:t>
      </w:r>
      <w:r>
        <w:rPr>
          <w:rFonts w:ascii="Times New Roman" w:hAnsi="Times New Roman" w:cs="Times New Roman"/>
          <w:sz w:val="27"/>
          <w:szCs w:val="27"/>
        </w:rPr>
        <w:t>_</w:t>
      </w:r>
      <w:r w:rsidRPr="009F27B8">
        <w:rPr>
          <w:rFonts w:ascii="Times New Roman" w:hAnsi="Times New Roman" w:cs="Times New Roman"/>
          <w:sz w:val="27"/>
          <w:szCs w:val="27"/>
        </w:rPr>
        <w:t>_ г.</w:t>
      </w:r>
    </w:p>
    <w:p w:rsidR="00010D2E" w:rsidRPr="009F27B8" w:rsidRDefault="00010D2E" w:rsidP="00010D2E">
      <w:pPr>
        <w:autoSpaceDE w:val="0"/>
        <w:autoSpaceDN w:val="0"/>
        <w:adjustRightInd w:val="0"/>
        <w:spacing w:after="0" w:line="240" w:lineRule="auto"/>
        <w:ind w:firstLine="540"/>
        <w:rPr>
          <w:rFonts w:ascii="Times New Roman" w:hAnsi="Times New Roman" w:cs="Times New Roman"/>
          <w:sz w:val="27"/>
          <w:szCs w:val="27"/>
        </w:rPr>
      </w:pPr>
      <w:r w:rsidRPr="009F27B8">
        <w:rPr>
          <w:rFonts w:ascii="Times New Roman" w:hAnsi="Times New Roman" w:cs="Times New Roman"/>
          <w:sz w:val="27"/>
          <w:szCs w:val="27"/>
        </w:rPr>
        <w:t>Родитель (законный представитель):</w:t>
      </w:r>
    </w:p>
    <w:p w:rsid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sz w:val="28"/>
          <w:szCs w:val="27"/>
        </w:rPr>
        <w:t>_____</w:t>
      </w:r>
      <w:r>
        <w:rPr>
          <w:rFonts w:ascii="Times New Roman" w:hAnsi="Times New Roman" w:cs="Times New Roman"/>
          <w:sz w:val="28"/>
          <w:szCs w:val="27"/>
        </w:rPr>
        <w:t>__</w:t>
      </w:r>
      <w:r w:rsidRPr="00010D2E">
        <w:rPr>
          <w:rFonts w:ascii="Times New Roman" w:hAnsi="Times New Roman" w:cs="Times New Roman"/>
          <w:sz w:val="28"/>
          <w:szCs w:val="27"/>
        </w:rPr>
        <w:t>__ / _______________________</w:t>
      </w:r>
    </w:p>
    <w:p w:rsidR="003573ED" w:rsidRP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rPr>
        <w:t xml:space="preserve">    (подпись)          (расшифровка подписи)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5"/>
      </w:tblGrid>
      <w:tr w:rsidR="00AD4B4D" w:rsidTr="00010D2E">
        <w:tc>
          <w:tcPr>
            <w:tcW w:w="4793" w:type="dxa"/>
          </w:tcPr>
          <w:p w:rsidR="00AD4B4D" w:rsidRDefault="00AD4B4D" w:rsidP="003573ED">
            <w:pPr>
              <w:pStyle w:val="ConsPlusNormal"/>
              <w:rPr>
                <w:rFonts w:ascii="Times New Roman" w:hAnsi="Times New Roman" w:cs="Times New Roman"/>
                <w:sz w:val="28"/>
                <w:szCs w:val="28"/>
              </w:rPr>
            </w:pPr>
          </w:p>
        </w:tc>
        <w:tc>
          <w:tcPr>
            <w:tcW w:w="4845" w:type="dxa"/>
          </w:tcPr>
          <w:p w:rsidR="00AD4B4D" w:rsidRDefault="00AD4B4D" w:rsidP="00353D8D">
            <w:pPr>
              <w:pStyle w:val="ConsPlusNormal"/>
              <w:spacing w:afterAutospacing="0"/>
              <w:ind w:firstLine="45"/>
              <w:jc w:val="center"/>
              <w:outlineLvl w:val="1"/>
              <w:rPr>
                <w:rFonts w:ascii="Times New Roman" w:hAnsi="Times New Roman" w:cs="Times New Roman"/>
                <w:sz w:val="28"/>
                <w:szCs w:val="28"/>
              </w:rPr>
            </w:pPr>
            <w:r w:rsidRPr="00871505">
              <w:rPr>
                <w:rFonts w:ascii="Times New Roman" w:hAnsi="Times New Roman" w:cs="Times New Roman"/>
                <w:sz w:val="28"/>
                <w:szCs w:val="28"/>
              </w:rPr>
              <w:t>Приложение № 2</w:t>
            </w:r>
            <w:r>
              <w:rPr>
                <w:rFonts w:ascii="Times New Roman" w:hAnsi="Times New Roman" w:cs="Times New Roman"/>
                <w:sz w:val="28"/>
                <w:szCs w:val="28"/>
              </w:rPr>
              <w:t xml:space="preserve"> </w:t>
            </w:r>
          </w:p>
          <w:p w:rsidR="00AD4B4D" w:rsidRDefault="00AD4B4D" w:rsidP="00353D8D">
            <w:pPr>
              <w:pStyle w:val="ConsPlusNormal"/>
              <w:spacing w:afterAutospacing="0"/>
              <w:ind w:firstLine="45"/>
              <w:jc w:val="center"/>
              <w:outlineLvl w:val="1"/>
              <w:rPr>
                <w:rFonts w:ascii="Times New Roman" w:hAnsi="Times New Roman" w:cs="Times New Roman"/>
                <w:sz w:val="28"/>
                <w:szCs w:val="28"/>
              </w:rPr>
            </w:pPr>
            <w:r w:rsidRPr="00871505">
              <w:rPr>
                <w:rFonts w:ascii="Times New Roman" w:hAnsi="Times New Roman" w:cs="Times New Roman"/>
                <w:sz w:val="28"/>
                <w:szCs w:val="28"/>
              </w:rPr>
              <w:t>к Положению о региональном</w:t>
            </w:r>
            <w:r>
              <w:rPr>
                <w:rFonts w:ascii="Times New Roman" w:hAnsi="Times New Roman" w:cs="Times New Roman"/>
                <w:sz w:val="28"/>
                <w:szCs w:val="28"/>
              </w:rPr>
              <w:t xml:space="preserve"> </w:t>
            </w:r>
            <w:r w:rsidRPr="00871505">
              <w:rPr>
                <w:rFonts w:ascii="Times New Roman" w:hAnsi="Times New Roman" w:cs="Times New Roman"/>
                <w:sz w:val="28"/>
                <w:szCs w:val="28"/>
              </w:rPr>
              <w:t>конкурсе</w:t>
            </w:r>
            <w:r>
              <w:rPr>
                <w:rFonts w:ascii="Times New Roman" w:hAnsi="Times New Roman" w:cs="Times New Roman"/>
                <w:sz w:val="28"/>
                <w:szCs w:val="28"/>
              </w:rPr>
              <w:t xml:space="preserve"> </w:t>
            </w:r>
            <w:r w:rsidRPr="00871505">
              <w:rPr>
                <w:rFonts w:ascii="Times New Roman" w:hAnsi="Times New Roman" w:cs="Times New Roman"/>
                <w:sz w:val="28"/>
                <w:szCs w:val="28"/>
              </w:rPr>
              <w:t>проектов по</w:t>
            </w:r>
            <w:r>
              <w:rPr>
                <w:rFonts w:ascii="Times New Roman" w:hAnsi="Times New Roman" w:cs="Times New Roman"/>
                <w:sz w:val="28"/>
                <w:szCs w:val="28"/>
              </w:rPr>
              <w:t xml:space="preserve"> </w:t>
            </w:r>
            <w:r w:rsidRPr="00871505">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871505">
              <w:rPr>
                <w:rFonts w:ascii="Times New Roman" w:hAnsi="Times New Roman" w:cs="Times New Roman"/>
                <w:sz w:val="28"/>
                <w:szCs w:val="28"/>
              </w:rPr>
              <w:t>бюджета</w:t>
            </w:r>
            <w:r>
              <w:rPr>
                <w:rFonts w:ascii="Times New Roman" w:hAnsi="Times New Roman" w:cs="Times New Roman"/>
                <w:sz w:val="28"/>
                <w:szCs w:val="28"/>
              </w:rPr>
              <w:t xml:space="preserve"> </w:t>
            </w:r>
            <w:r w:rsidRPr="00871505">
              <w:rPr>
                <w:rFonts w:ascii="Times New Roman" w:hAnsi="Times New Roman" w:cs="Times New Roman"/>
                <w:sz w:val="28"/>
                <w:szCs w:val="28"/>
              </w:rPr>
              <w:t>для граждан</w:t>
            </w:r>
          </w:p>
        </w:tc>
      </w:tr>
    </w:tbl>
    <w:p w:rsidR="003573ED" w:rsidRPr="00871505" w:rsidRDefault="003573ED" w:rsidP="003573ED">
      <w:pPr>
        <w:pStyle w:val="ConsPlusNormal"/>
        <w:ind w:firstLine="540"/>
        <w:jc w:val="both"/>
        <w:rPr>
          <w:rFonts w:ascii="Times New Roman" w:hAnsi="Times New Roman" w:cs="Times New Roman"/>
          <w:sz w:val="28"/>
          <w:szCs w:val="28"/>
        </w:rPr>
      </w:pPr>
    </w:p>
    <w:p w:rsidR="003573ED" w:rsidRPr="00871505" w:rsidRDefault="003573ED" w:rsidP="003573ED">
      <w:pPr>
        <w:pStyle w:val="ConsPlusNormal"/>
        <w:jc w:val="center"/>
        <w:rPr>
          <w:rFonts w:ascii="Times New Roman" w:hAnsi="Times New Roman" w:cs="Times New Roman"/>
          <w:b/>
          <w:sz w:val="28"/>
          <w:szCs w:val="28"/>
        </w:rPr>
      </w:pPr>
      <w:bookmarkStart w:id="6" w:name="P165"/>
      <w:bookmarkEnd w:id="6"/>
      <w:r w:rsidRPr="00871505">
        <w:rPr>
          <w:rFonts w:ascii="Times New Roman" w:hAnsi="Times New Roman" w:cs="Times New Roman"/>
          <w:b/>
          <w:sz w:val="28"/>
          <w:szCs w:val="28"/>
        </w:rPr>
        <w:t>ЗАЯВКА НА УЧАСТИЕ</w:t>
      </w:r>
    </w:p>
    <w:p w:rsidR="003573ED" w:rsidRPr="00871505" w:rsidRDefault="003573ED" w:rsidP="003573ED">
      <w:pPr>
        <w:pStyle w:val="ConsPlusNormal"/>
        <w:jc w:val="center"/>
        <w:rPr>
          <w:rFonts w:ascii="Times New Roman" w:hAnsi="Times New Roman" w:cs="Times New Roman"/>
          <w:b/>
          <w:sz w:val="28"/>
          <w:szCs w:val="28"/>
        </w:rPr>
      </w:pPr>
      <w:r w:rsidRPr="00871505">
        <w:rPr>
          <w:rFonts w:ascii="Times New Roman" w:hAnsi="Times New Roman" w:cs="Times New Roman"/>
          <w:b/>
          <w:sz w:val="28"/>
          <w:szCs w:val="28"/>
        </w:rPr>
        <w:t>в региональном конкурсе проектов по представлению бюджета для граждан</w:t>
      </w:r>
    </w:p>
    <w:p w:rsidR="003573ED" w:rsidRPr="00871505" w:rsidRDefault="003573ED" w:rsidP="003573ED">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3"/>
        <w:gridCol w:w="6446"/>
      </w:tblGrid>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Ф.И.О. участника </w:t>
            </w:r>
            <w:hyperlink w:anchor="P196" w:history="1">
              <w:r w:rsidRPr="003815AB">
                <w:rPr>
                  <w:rFonts w:ascii="Times New Roman" w:hAnsi="Times New Roman" w:cs="Times New Roman"/>
                  <w:color w:val="0000FF"/>
                  <w:sz w:val="24"/>
                  <w:szCs w:val="24"/>
                </w:rPr>
                <w:t>&lt;*&gt;/</w:t>
              </w:r>
            </w:hyperlink>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наименование организации</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Паспортные данные </w:t>
            </w:r>
            <w:hyperlink w:anchor="P196" w:history="1">
              <w:r w:rsidRPr="003815AB">
                <w:rPr>
                  <w:rFonts w:ascii="Times New Roman" w:hAnsi="Times New Roman" w:cs="Times New Roman"/>
                  <w:color w:val="0000FF"/>
                  <w:sz w:val="24"/>
                  <w:szCs w:val="24"/>
                </w:rPr>
                <w:t>&lt;*&gt;/</w:t>
              </w:r>
            </w:hyperlink>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реквизиты организации</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369EC" w:rsidRPr="00871505" w:rsidTr="003815AB">
        <w:tc>
          <w:tcPr>
            <w:tcW w:w="2973" w:type="dxa"/>
          </w:tcPr>
          <w:p w:rsidR="003369EC" w:rsidRPr="003815AB" w:rsidRDefault="003369EC"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Дата рождения (для физических лиц) </w:t>
            </w:r>
            <w:hyperlink w:anchor="P196" w:history="1">
              <w:r w:rsidRPr="003815AB">
                <w:rPr>
                  <w:rFonts w:ascii="Times New Roman" w:hAnsi="Times New Roman" w:cs="Times New Roman"/>
                  <w:color w:val="0000FF"/>
                  <w:sz w:val="24"/>
                  <w:szCs w:val="24"/>
                </w:rPr>
                <w:t>&lt;*&gt;</w:t>
              </w:r>
            </w:hyperlink>
            <w:r w:rsidRPr="003815AB">
              <w:rPr>
                <w:rFonts w:ascii="Times New Roman" w:hAnsi="Times New Roman" w:cs="Times New Roman"/>
                <w:color w:val="0000FF"/>
                <w:sz w:val="24"/>
                <w:szCs w:val="24"/>
              </w:rPr>
              <w:t xml:space="preserve"> </w:t>
            </w:r>
          </w:p>
        </w:tc>
        <w:tc>
          <w:tcPr>
            <w:tcW w:w="6446" w:type="dxa"/>
          </w:tcPr>
          <w:p w:rsidR="003369EC" w:rsidRPr="003815AB" w:rsidRDefault="003369EC"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Адрес регистрации </w:t>
            </w:r>
            <w:hyperlink w:anchor="P196" w:history="1">
              <w:r w:rsidRPr="003815AB">
                <w:rPr>
                  <w:rFonts w:ascii="Times New Roman" w:hAnsi="Times New Roman" w:cs="Times New Roman"/>
                  <w:color w:val="0000FF"/>
                  <w:sz w:val="24"/>
                  <w:szCs w:val="24"/>
                </w:rPr>
                <w:t>&lt;*&gt;</w:t>
              </w:r>
            </w:hyperlink>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/юридический адрес</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Контактный телефон </w:t>
            </w:r>
            <w:hyperlink w:anchor="P196" w:history="1">
              <w:r w:rsidRPr="003815AB">
                <w:rPr>
                  <w:rFonts w:ascii="Times New Roman" w:hAnsi="Times New Roman" w:cs="Times New Roman"/>
                  <w:color w:val="0000FF"/>
                  <w:sz w:val="24"/>
                  <w:szCs w:val="24"/>
                </w:rPr>
                <w:t>&lt;*&gt;</w:t>
              </w:r>
            </w:hyperlink>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Электронная почта </w:t>
            </w:r>
            <w:hyperlink w:anchor="P196" w:history="1">
              <w:r w:rsidRPr="003815AB">
                <w:rPr>
                  <w:rFonts w:ascii="Times New Roman" w:hAnsi="Times New Roman" w:cs="Times New Roman"/>
                  <w:color w:val="0000FF"/>
                  <w:sz w:val="24"/>
                  <w:szCs w:val="24"/>
                </w:rPr>
                <w:t>&lt;*&gt;</w:t>
              </w:r>
            </w:hyperlink>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1A47EC" w:rsidRPr="00871505" w:rsidTr="003815AB">
        <w:tc>
          <w:tcPr>
            <w:tcW w:w="2973" w:type="dxa"/>
          </w:tcPr>
          <w:p w:rsidR="001A47EC" w:rsidRPr="003815AB" w:rsidRDefault="001A47EC"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Наименование образовательной организации (для обучающихся)</w:t>
            </w:r>
            <w:r w:rsidRPr="003815AB">
              <w:rPr>
                <w:sz w:val="24"/>
                <w:szCs w:val="24"/>
              </w:rPr>
              <w:t xml:space="preserve"> </w:t>
            </w:r>
            <w:r w:rsidRPr="003815AB">
              <w:rPr>
                <w:rFonts w:ascii="Times New Roman" w:hAnsi="Times New Roman" w:cs="Times New Roman"/>
                <w:sz w:val="24"/>
                <w:szCs w:val="24"/>
              </w:rPr>
              <w:t>&lt;*&gt;</w:t>
            </w:r>
          </w:p>
        </w:tc>
        <w:tc>
          <w:tcPr>
            <w:tcW w:w="6446" w:type="dxa"/>
          </w:tcPr>
          <w:p w:rsidR="001A47EC" w:rsidRPr="003815AB" w:rsidRDefault="001A47EC"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Наименование</w:t>
            </w:r>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номинации(-</w:t>
            </w:r>
            <w:proofErr w:type="spellStart"/>
            <w:r w:rsidRPr="003815AB">
              <w:rPr>
                <w:rFonts w:ascii="Times New Roman" w:hAnsi="Times New Roman" w:cs="Times New Roman"/>
                <w:sz w:val="24"/>
                <w:szCs w:val="24"/>
              </w:rPr>
              <w:t>ий</w:t>
            </w:r>
            <w:proofErr w:type="spellEnd"/>
            <w:r w:rsidRPr="003815AB">
              <w:rPr>
                <w:rFonts w:ascii="Times New Roman" w:hAnsi="Times New Roman" w:cs="Times New Roman"/>
                <w:sz w:val="24"/>
                <w:szCs w:val="24"/>
              </w:rPr>
              <w:t>),</w:t>
            </w:r>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в которой(-ых) представлен конкурсный проект</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Наименование</w:t>
            </w:r>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конкурсного проекта</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Краткая аннотация</w:t>
            </w:r>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(2 - 3 предложения)</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bl>
    <w:p w:rsidR="003573ED" w:rsidRPr="00871505" w:rsidRDefault="003573ED" w:rsidP="003573ED">
      <w:pPr>
        <w:pStyle w:val="ConsPlusNormal"/>
        <w:ind w:firstLine="540"/>
        <w:jc w:val="both"/>
        <w:rPr>
          <w:rFonts w:ascii="Times New Roman" w:hAnsi="Times New Roman" w:cs="Times New Roman"/>
          <w:sz w:val="28"/>
          <w:szCs w:val="28"/>
        </w:rPr>
      </w:pPr>
    </w:p>
    <w:p w:rsidR="003573ED" w:rsidRPr="00871505" w:rsidRDefault="003573ED" w:rsidP="003573ED">
      <w:pPr>
        <w:pStyle w:val="ConsPlusNonformat"/>
        <w:ind w:firstLine="540"/>
        <w:jc w:val="both"/>
        <w:rPr>
          <w:rFonts w:ascii="Times New Roman" w:hAnsi="Times New Roman" w:cs="Times New Roman"/>
          <w:sz w:val="28"/>
          <w:szCs w:val="28"/>
        </w:rPr>
      </w:pPr>
      <w:r w:rsidRPr="00871505">
        <w:rPr>
          <w:rFonts w:ascii="Times New Roman" w:hAnsi="Times New Roman" w:cs="Times New Roman"/>
          <w:sz w:val="28"/>
          <w:szCs w:val="28"/>
        </w:rPr>
        <w:t>_______________                   ______________________</w:t>
      </w:r>
    </w:p>
    <w:p w:rsidR="003573ED" w:rsidRPr="00871505" w:rsidRDefault="003573ED" w:rsidP="003573ED">
      <w:pPr>
        <w:pStyle w:val="ConsPlusNonformat"/>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          подпись </w:t>
      </w:r>
      <w:hyperlink w:anchor="P196" w:history="1">
        <w:r w:rsidRPr="00871505">
          <w:rPr>
            <w:rFonts w:ascii="Times New Roman" w:hAnsi="Times New Roman" w:cs="Times New Roman"/>
            <w:color w:val="0000FF"/>
            <w:sz w:val="28"/>
            <w:szCs w:val="28"/>
          </w:rPr>
          <w:t>&lt;*&gt;</w:t>
        </w:r>
      </w:hyperlink>
      <w:r w:rsidRPr="00871505">
        <w:rPr>
          <w:rFonts w:ascii="Times New Roman" w:hAnsi="Times New Roman" w:cs="Times New Roman"/>
          <w:sz w:val="28"/>
          <w:szCs w:val="28"/>
        </w:rPr>
        <w:t xml:space="preserve">                    расшифровка подписи </w:t>
      </w:r>
      <w:hyperlink w:anchor="P197" w:history="1">
        <w:r w:rsidRPr="00871505">
          <w:rPr>
            <w:rFonts w:ascii="Times New Roman" w:hAnsi="Times New Roman" w:cs="Times New Roman"/>
            <w:color w:val="0000FF"/>
            <w:sz w:val="28"/>
            <w:szCs w:val="28"/>
          </w:rPr>
          <w:t>&lt;**&gt;</w:t>
        </w:r>
      </w:hyperlink>
    </w:p>
    <w:p w:rsidR="003573ED" w:rsidRPr="00871505" w:rsidRDefault="003573ED" w:rsidP="003573ED">
      <w:pPr>
        <w:pStyle w:val="ConsPlusNormal"/>
        <w:ind w:firstLine="540"/>
        <w:jc w:val="both"/>
        <w:rPr>
          <w:rFonts w:ascii="Times New Roman" w:hAnsi="Times New Roman" w:cs="Times New Roman"/>
          <w:sz w:val="28"/>
          <w:szCs w:val="28"/>
        </w:rPr>
      </w:pPr>
    </w:p>
    <w:p w:rsidR="003573ED" w:rsidRPr="00871505" w:rsidRDefault="003573ED" w:rsidP="003573E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w:t>
      </w:r>
    </w:p>
    <w:p w:rsidR="003573ED" w:rsidRPr="00871505" w:rsidRDefault="003573ED" w:rsidP="003573ED">
      <w:pPr>
        <w:pStyle w:val="ConsPlusNormal"/>
        <w:ind w:firstLine="540"/>
        <w:jc w:val="both"/>
        <w:rPr>
          <w:rFonts w:ascii="Times New Roman" w:hAnsi="Times New Roman" w:cs="Times New Roman"/>
          <w:sz w:val="28"/>
          <w:szCs w:val="28"/>
        </w:rPr>
      </w:pPr>
      <w:bookmarkStart w:id="7" w:name="P196"/>
      <w:bookmarkEnd w:id="7"/>
      <w:r w:rsidRPr="00871505">
        <w:rPr>
          <w:rFonts w:ascii="Times New Roman" w:hAnsi="Times New Roman" w:cs="Times New Roman"/>
          <w:sz w:val="28"/>
          <w:szCs w:val="28"/>
        </w:rPr>
        <w:t>&lt;*&gt; Для группы авторов обязательно представление сведений по каждому.</w:t>
      </w:r>
    </w:p>
    <w:p w:rsidR="003573ED" w:rsidRPr="00871505" w:rsidRDefault="003573ED" w:rsidP="003573ED">
      <w:pPr>
        <w:pStyle w:val="ConsPlusNormal"/>
        <w:ind w:firstLine="540"/>
        <w:jc w:val="both"/>
        <w:rPr>
          <w:rFonts w:ascii="Times New Roman" w:hAnsi="Times New Roman" w:cs="Times New Roman"/>
          <w:sz w:val="28"/>
          <w:szCs w:val="28"/>
        </w:rPr>
      </w:pPr>
      <w:bookmarkStart w:id="8" w:name="P197"/>
      <w:bookmarkEnd w:id="8"/>
      <w:r w:rsidRPr="00871505">
        <w:rPr>
          <w:rFonts w:ascii="Times New Roman" w:hAnsi="Times New Roman" w:cs="Times New Roman"/>
          <w:sz w:val="28"/>
          <w:szCs w:val="28"/>
        </w:rPr>
        <w:t>&lt;**&gt; Для организаций - подпись руководителя с указанием должности, заверенная печатью организации (при наличии).</w:t>
      </w:r>
    </w:p>
    <w:p w:rsidR="0050259B" w:rsidRPr="00871505" w:rsidRDefault="0050259B" w:rsidP="00B82F12">
      <w:pPr>
        <w:pStyle w:val="ConsPlusNormal"/>
        <w:ind w:firstLine="540"/>
        <w:jc w:val="both"/>
        <w:rPr>
          <w:rFonts w:ascii="Times New Roman" w:hAnsi="Times New Roman" w:cs="Times New Roman"/>
          <w:sz w:val="28"/>
          <w:szCs w:val="28"/>
        </w:rPr>
      </w:pPr>
      <w:bookmarkStart w:id="9" w:name="_GoBack"/>
      <w:bookmarkEnd w:id="9"/>
    </w:p>
    <w:p w:rsidR="0050259B" w:rsidRPr="00871505" w:rsidRDefault="0050259B" w:rsidP="00B82F12">
      <w:pPr>
        <w:pStyle w:val="ConsPlusTitle"/>
        <w:ind w:firstLine="540"/>
        <w:jc w:val="center"/>
        <w:rPr>
          <w:rFonts w:ascii="Times New Roman" w:hAnsi="Times New Roman" w:cs="Times New Roman"/>
          <w:sz w:val="28"/>
          <w:szCs w:val="28"/>
        </w:rPr>
      </w:pPr>
      <w:bookmarkStart w:id="10" w:name="P253"/>
      <w:bookmarkEnd w:id="10"/>
      <w:r w:rsidRPr="00871505">
        <w:rPr>
          <w:rFonts w:ascii="Times New Roman" w:hAnsi="Times New Roman" w:cs="Times New Roman"/>
          <w:sz w:val="28"/>
          <w:szCs w:val="28"/>
        </w:rPr>
        <w:t>МЕТОДИКА</w:t>
      </w:r>
    </w:p>
    <w:p w:rsidR="0050259B" w:rsidRPr="00871505" w:rsidRDefault="007E6162" w:rsidP="00423550">
      <w:pPr>
        <w:pStyle w:val="ConsPlusTitle"/>
        <w:ind w:firstLine="540"/>
        <w:jc w:val="center"/>
        <w:rPr>
          <w:rFonts w:ascii="Times New Roman" w:hAnsi="Times New Roman" w:cs="Times New Roman"/>
          <w:sz w:val="28"/>
          <w:szCs w:val="28"/>
        </w:rPr>
      </w:pPr>
      <w:r w:rsidRPr="00871505">
        <w:rPr>
          <w:rFonts w:ascii="Times New Roman" w:hAnsi="Times New Roman" w:cs="Times New Roman"/>
          <w:sz w:val="28"/>
          <w:szCs w:val="28"/>
        </w:rPr>
        <w:t>о</w:t>
      </w:r>
      <w:r w:rsidR="00423550" w:rsidRPr="00871505">
        <w:rPr>
          <w:rFonts w:ascii="Times New Roman" w:hAnsi="Times New Roman" w:cs="Times New Roman"/>
          <w:sz w:val="28"/>
          <w:szCs w:val="28"/>
        </w:rPr>
        <w:t>ценки заявок на участие в региональном конкурсе проектов по представлению бюджета для граждан</w:t>
      </w:r>
    </w:p>
    <w:p w:rsidR="00423550" w:rsidRPr="00871505" w:rsidRDefault="00423550" w:rsidP="00B82F12">
      <w:pPr>
        <w:pStyle w:val="ConsPlusNormal"/>
        <w:ind w:firstLine="540"/>
        <w:jc w:val="center"/>
        <w:outlineLvl w:val="1"/>
        <w:rPr>
          <w:rFonts w:ascii="Times New Roman" w:hAnsi="Times New Roman" w:cs="Times New Roman"/>
          <w:sz w:val="28"/>
          <w:szCs w:val="28"/>
        </w:rPr>
      </w:pPr>
    </w:p>
    <w:p w:rsidR="0050259B" w:rsidRPr="00871505" w:rsidRDefault="0050259B" w:rsidP="00B82F12">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 О</w:t>
      </w:r>
      <w:r w:rsidR="00423550" w:rsidRPr="00871505">
        <w:rPr>
          <w:rFonts w:ascii="Times New Roman" w:hAnsi="Times New Roman" w:cs="Times New Roman"/>
          <w:b/>
          <w:sz w:val="28"/>
          <w:szCs w:val="28"/>
        </w:rPr>
        <w:t>бщие положения</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1. Для участия в региональном конкурсе проектов по представлению бюджета для граждан (далее - Конкурс) физические и юридические лица, желающие принять в нем участие, представляют в Министерство финансов Республики </w:t>
      </w:r>
      <w:r w:rsidR="00423550" w:rsidRPr="00871505">
        <w:rPr>
          <w:rFonts w:ascii="Times New Roman" w:hAnsi="Times New Roman" w:cs="Times New Roman"/>
          <w:sz w:val="28"/>
          <w:szCs w:val="28"/>
        </w:rPr>
        <w:t>Алтай</w:t>
      </w:r>
      <w:r w:rsidRPr="00871505">
        <w:rPr>
          <w:rFonts w:ascii="Times New Roman" w:hAnsi="Times New Roman" w:cs="Times New Roman"/>
          <w:sz w:val="28"/>
          <w:szCs w:val="28"/>
        </w:rPr>
        <w:t xml:space="preserve"> (далее - Организатор) конкурсные материалы в соответствии с Положением о региональном конкурсе проектов по представлению бюджета для граждан (далее - Положение).</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II. Т</w:t>
      </w:r>
      <w:r w:rsidR="00423550" w:rsidRPr="00871505">
        <w:rPr>
          <w:rFonts w:ascii="Times New Roman" w:hAnsi="Times New Roman" w:cs="Times New Roman"/>
          <w:b/>
          <w:sz w:val="28"/>
          <w:szCs w:val="28"/>
        </w:rPr>
        <w:t xml:space="preserve">ребования к заявкам, предоставляемым на Конкурс </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 Конкурс среди физических и юридических лиц проводится отдельно. Не допускается представление одного и того же проекта по представлению информации о бюджете в понятной и доступной форме (далее - Конкурсный проект) для участия в Конкурсе одновременно от физического и юридического лица.</w:t>
      </w: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случае представления физическим и юридическим лицом одного проекта сразу в нескольких номинациях Конкурсная комиссия отклоняет проект для участия в той (тех) номинации(-</w:t>
      </w:r>
      <w:proofErr w:type="spellStart"/>
      <w:r w:rsidRPr="00871505">
        <w:rPr>
          <w:rFonts w:ascii="Times New Roman" w:hAnsi="Times New Roman" w:cs="Times New Roman"/>
          <w:sz w:val="28"/>
          <w:szCs w:val="28"/>
        </w:rPr>
        <w:t>ях</w:t>
      </w:r>
      <w:proofErr w:type="spellEnd"/>
      <w:r w:rsidRPr="00871505">
        <w:rPr>
          <w:rFonts w:ascii="Times New Roman" w:hAnsi="Times New Roman" w:cs="Times New Roman"/>
          <w:sz w:val="28"/>
          <w:szCs w:val="28"/>
        </w:rPr>
        <w:t>), критериям которой(-ых) он не соответствует.</w:t>
      </w:r>
    </w:p>
    <w:p w:rsidR="0050259B" w:rsidRPr="00871505" w:rsidRDefault="0050259B" w:rsidP="00B82F12">
      <w:pPr>
        <w:pStyle w:val="ConsPlusNormal"/>
        <w:ind w:firstLine="540"/>
        <w:jc w:val="both"/>
        <w:rPr>
          <w:rFonts w:ascii="Times New Roman" w:hAnsi="Times New Roman" w:cs="Times New Roman"/>
          <w:color w:val="000000" w:themeColor="text1"/>
          <w:sz w:val="28"/>
          <w:szCs w:val="28"/>
        </w:rPr>
      </w:pPr>
      <w:r w:rsidRPr="00871505">
        <w:rPr>
          <w:rFonts w:ascii="Times New Roman" w:hAnsi="Times New Roman" w:cs="Times New Roman"/>
          <w:sz w:val="28"/>
          <w:szCs w:val="28"/>
        </w:rPr>
        <w:t xml:space="preserve">3. Конкурсный проект должен представлять собой актуальное исследование по тематике Конкурса. При разработке Конкурсного </w:t>
      </w:r>
      <w:r w:rsidRPr="00871505">
        <w:rPr>
          <w:rFonts w:ascii="Times New Roman" w:hAnsi="Times New Roman" w:cs="Times New Roman"/>
          <w:color w:val="000000" w:themeColor="text1"/>
          <w:sz w:val="28"/>
          <w:szCs w:val="28"/>
        </w:rPr>
        <w:t>проекта участники Конкурса должны руководствоваться требованиями пункта 14 Положения.</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 xml:space="preserve">III. </w:t>
      </w:r>
      <w:r w:rsidR="001E4F20" w:rsidRPr="00871505">
        <w:rPr>
          <w:rFonts w:ascii="Times New Roman" w:hAnsi="Times New Roman" w:cs="Times New Roman"/>
          <w:b/>
          <w:sz w:val="28"/>
          <w:szCs w:val="28"/>
        </w:rPr>
        <w:t>Оценка заявок, представляемых на Конкурс</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4. Оценка заявок осуществляется Конкурсной комиссией по основному и </w:t>
      </w:r>
      <w:r w:rsidRPr="00871505">
        <w:rPr>
          <w:rFonts w:ascii="Times New Roman" w:hAnsi="Times New Roman" w:cs="Times New Roman"/>
          <w:color w:val="000000" w:themeColor="text1"/>
          <w:sz w:val="28"/>
          <w:szCs w:val="28"/>
        </w:rPr>
        <w:t xml:space="preserve">дополнительным критериям по каждой номинации, в соответствии с приложением </w:t>
      </w:r>
      <w:r w:rsidR="00E04C2B" w:rsidRPr="00871505">
        <w:rPr>
          <w:rFonts w:ascii="Times New Roman" w:hAnsi="Times New Roman" w:cs="Times New Roman"/>
          <w:color w:val="000000" w:themeColor="text1"/>
          <w:sz w:val="28"/>
          <w:szCs w:val="28"/>
        </w:rPr>
        <w:t>№</w:t>
      </w:r>
      <w:r w:rsidRPr="00871505">
        <w:rPr>
          <w:rFonts w:ascii="Times New Roman" w:hAnsi="Times New Roman" w:cs="Times New Roman"/>
          <w:color w:val="000000" w:themeColor="text1"/>
          <w:sz w:val="28"/>
          <w:szCs w:val="28"/>
        </w:rPr>
        <w:t xml:space="preserve"> 1 к</w:t>
      </w:r>
      <w:r w:rsidRPr="00871505">
        <w:rPr>
          <w:rFonts w:ascii="Times New Roman" w:hAnsi="Times New Roman" w:cs="Times New Roman"/>
          <w:sz w:val="28"/>
          <w:szCs w:val="28"/>
        </w:rPr>
        <w:t xml:space="preserve"> настоящей Методике.</w:t>
      </w: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5. Каждый член Конкурсной комиссии оценивает заявки на предмет соответствия основному и дополнительным критериям по каждой номинации. Соответствие основному критерию оценивается по 10-балльной, а дополнительным - по 5-балльной шкале с последующим суммированием.</w:t>
      </w:r>
    </w:p>
    <w:p w:rsidR="00810CFF" w:rsidRPr="00871505" w:rsidRDefault="004C73E7" w:rsidP="00810CFF">
      <w:pPr>
        <w:autoSpaceDE w:val="0"/>
        <w:autoSpaceDN w:val="0"/>
        <w:adjustRightInd w:val="0"/>
        <w:spacing w:after="0" w:afterAutospacing="0" w:line="240" w:lineRule="auto"/>
        <w:ind w:firstLine="540"/>
        <w:rPr>
          <w:rFonts w:ascii="Times New Roman" w:eastAsia="Times New Roman" w:hAnsi="Times New Roman" w:cs="Times New Roman"/>
          <w:sz w:val="28"/>
          <w:szCs w:val="28"/>
          <w:lang w:eastAsia="ru-RU"/>
        </w:rPr>
      </w:pPr>
      <w:r w:rsidRPr="00871505">
        <w:rPr>
          <w:rFonts w:ascii="Times New Roman" w:eastAsia="Times New Roman" w:hAnsi="Times New Roman" w:cs="Times New Roman"/>
          <w:sz w:val="28"/>
          <w:szCs w:val="28"/>
          <w:lang w:eastAsia="ru-RU"/>
        </w:rPr>
        <w:t xml:space="preserve">Победителями конкурса признаются Конкурсные проекты, которые набрали наибольшее </w:t>
      </w:r>
      <w:r w:rsidR="00810CFF" w:rsidRPr="00871505">
        <w:rPr>
          <w:rFonts w:ascii="Times New Roman" w:eastAsia="Times New Roman" w:hAnsi="Times New Roman" w:cs="Times New Roman"/>
          <w:sz w:val="28"/>
          <w:szCs w:val="28"/>
          <w:lang w:eastAsia="ru-RU"/>
        </w:rPr>
        <w:t>суммарное значение итоговых оценок</w:t>
      </w:r>
      <w:r w:rsidR="00810CFF" w:rsidRPr="00871505">
        <w:rPr>
          <w:rFonts w:ascii="Times New Roman" w:hAnsi="Times New Roman" w:cs="Times New Roman"/>
          <w:sz w:val="28"/>
          <w:szCs w:val="28"/>
        </w:rPr>
        <w:t>, представленных членами Конкурсной комиссии</w:t>
      </w:r>
      <w:r w:rsidR="00810CFF" w:rsidRPr="00871505">
        <w:rPr>
          <w:rFonts w:ascii="Times New Roman" w:eastAsia="Times New Roman" w:hAnsi="Times New Roman" w:cs="Times New Roman"/>
          <w:sz w:val="28"/>
          <w:szCs w:val="28"/>
          <w:lang w:eastAsia="ru-RU"/>
        </w:rPr>
        <w:t xml:space="preserve">. </w:t>
      </w:r>
      <w:r w:rsidRPr="00871505">
        <w:rPr>
          <w:rFonts w:ascii="Times New Roman" w:eastAsia="Times New Roman" w:hAnsi="Times New Roman" w:cs="Times New Roman"/>
          <w:sz w:val="28"/>
          <w:szCs w:val="28"/>
          <w:lang w:eastAsia="ru-RU"/>
        </w:rPr>
        <w:t xml:space="preserve">При наличии двух и более претендентов, набравших одинаковое количество баллов, </w:t>
      </w:r>
      <w:r w:rsidR="00810CFF" w:rsidRPr="00871505">
        <w:rPr>
          <w:rFonts w:ascii="Times New Roman" w:eastAsia="Times New Roman" w:hAnsi="Times New Roman" w:cs="Times New Roman"/>
          <w:sz w:val="28"/>
          <w:szCs w:val="28"/>
          <w:lang w:eastAsia="ru-RU"/>
        </w:rPr>
        <w:t>решение о победителе принимает председатель конкурсной комиссии.</w:t>
      </w: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color w:val="000000" w:themeColor="text1"/>
          <w:sz w:val="28"/>
          <w:szCs w:val="28"/>
        </w:rPr>
        <w:lastRenderedPageBreak/>
        <w:t>Оценочная таблица представлена</w:t>
      </w:r>
      <w:r w:rsidRPr="00871505">
        <w:rPr>
          <w:rFonts w:ascii="Times New Roman" w:hAnsi="Times New Roman" w:cs="Times New Roman"/>
          <w:sz w:val="28"/>
          <w:szCs w:val="28"/>
        </w:rPr>
        <w:t xml:space="preserve"> в приложении </w:t>
      </w:r>
      <w:r w:rsidR="00E04C2B" w:rsidRPr="00871505">
        <w:rPr>
          <w:rFonts w:ascii="Times New Roman" w:hAnsi="Times New Roman" w:cs="Times New Roman"/>
          <w:sz w:val="28"/>
          <w:szCs w:val="28"/>
        </w:rPr>
        <w:t>№</w:t>
      </w:r>
      <w:r w:rsidRPr="00871505">
        <w:rPr>
          <w:rFonts w:ascii="Times New Roman" w:hAnsi="Times New Roman" w:cs="Times New Roman"/>
          <w:sz w:val="28"/>
          <w:szCs w:val="28"/>
        </w:rPr>
        <w:t xml:space="preserve"> 2 к настоящей Методике.</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 xml:space="preserve">6. Конкурс проводится по следующим номинациям: </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а) среди физических лиц:</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сколько я плачу и что получаю?»;</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в вопросах и ответах»;</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в стихах»;</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«Бюджетный квест»;</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видеоролик о бюджете»;</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в социальных сетях»;</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и национальные проекты»;</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проект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«Современные формы визуализации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 среди юридических лиц:</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проект местного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проект отраслевого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«Современные формы визуализации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для предпринимателей»;</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«Лучшее event – мероприятие по проекту «Бюджет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видеоролик о бюджете»;</w:t>
      </w:r>
    </w:p>
    <w:p w:rsidR="003573ED" w:rsidRPr="00871505" w:rsidRDefault="003573ED" w:rsidP="003573ED">
      <w:pPr>
        <w:pStyle w:val="ConsPlusNormal"/>
        <w:ind w:firstLine="567"/>
        <w:jc w:val="both"/>
        <w:rPr>
          <w:rFonts w:ascii="Times New Roman" w:eastAsiaTheme="minorHAnsi" w:hAnsi="Times New Roman"/>
          <w:sz w:val="28"/>
          <w:szCs w:val="28"/>
        </w:rPr>
      </w:pPr>
      <w:r w:rsidRPr="00871505">
        <w:rPr>
          <w:rFonts w:ascii="Times New Roman" w:eastAsiaTheme="minorHAnsi" w:hAnsi="Times New Roman"/>
          <w:sz w:val="28"/>
          <w:szCs w:val="28"/>
        </w:rPr>
        <w:t>«Бюджет и национальные проекты</w:t>
      </w:r>
      <w:r w:rsidR="0003787E" w:rsidRPr="00871505">
        <w:rPr>
          <w:rFonts w:ascii="Times New Roman" w:eastAsiaTheme="minorHAnsi" w:hAnsi="Times New Roman"/>
          <w:sz w:val="28"/>
          <w:szCs w:val="28"/>
        </w:rPr>
        <w:t>»;</w:t>
      </w:r>
    </w:p>
    <w:p w:rsidR="0003787E" w:rsidRPr="00871505" w:rsidRDefault="0003787E" w:rsidP="003573ED">
      <w:pPr>
        <w:pStyle w:val="ConsPlusNormal"/>
        <w:ind w:firstLine="567"/>
        <w:jc w:val="both"/>
        <w:rPr>
          <w:rFonts w:ascii="Times New Roman" w:eastAsiaTheme="minorHAnsi" w:hAnsi="Times New Roman"/>
          <w:sz w:val="28"/>
          <w:szCs w:val="28"/>
        </w:rPr>
      </w:pPr>
      <w:r w:rsidRPr="00871505">
        <w:rPr>
          <w:rFonts w:ascii="Times New Roman" w:eastAsiaTheme="minorHAnsi" w:hAnsi="Times New Roman"/>
          <w:sz w:val="28"/>
          <w:szCs w:val="28"/>
        </w:rPr>
        <w:t>«Бюджет и комфортная городская среда».</w:t>
      </w:r>
    </w:p>
    <w:p w:rsidR="0050259B" w:rsidRPr="00871505" w:rsidRDefault="0050259B" w:rsidP="003573ED">
      <w:pPr>
        <w:pStyle w:val="ConsPlusNormal"/>
        <w:ind w:firstLine="540"/>
        <w:jc w:val="both"/>
        <w:rPr>
          <w:rFonts w:ascii="Times New Roman" w:hAnsi="Times New Roman" w:cs="Times New Roman"/>
          <w:color w:val="000000" w:themeColor="text1"/>
          <w:sz w:val="28"/>
          <w:szCs w:val="28"/>
        </w:rPr>
      </w:pPr>
      <w:r w:rsidRPr="00871505">
        <w:rPr>
          <w:rFonts w:ascii="Times New Roman" w:hAnsi="Times New Roman" w:cs="Times New Roman"/>
          <w:sz w:val="28"/>
          <w:szCs w:val="28"/>
        </w:rPr>
        <w:t xml:space="preserve">7. </w:t>
      </w:r>
      <w:r w:rsidRPr="00871505">
        <w:rPr>
          <w:rFonts w:ascii="Times New Roman" w:hAnsi="Times New Roman" w:cs="Times New Roman"/>
          <w:color w:val="000000" w:themeColor="text1"/>
          <w:sz w:val="28"/>
          <w:szCs w:val="28"/>
        </w:rPr>
        <w:t xml:space="preserve">Содержание конкурсных заданий по номинациям представлено в приложении </w:t>
      </w:r>
      <w:r w:rsidR="00E04C2B" w:rsidRPr="00871505">
        <w:rPr>
          <w:rFonts w:ascii="Times New Roman" w:hAnsi="Times New Roman" w:cs="Times New Roman"/>
          <w:color w:val="000000" w:themeColor="text1"/>
          <w:sz w:val="28"/>
          <w:szCs w:val="28"/>
        </w:rPr>
        <w:t>№</w:t>
      </w:r>
      <w:r w:rsidRPr="00871505">
        <w:rPr>
          <w:rFonts w:ascii="Times New Roman" w:hAnsi="Times New Roman" w:cs="Times New Roman"/>
          <w:color w:val="000000" w:themeColor="text1"/>
          <w:sz w:val="28"/>
          <w:szCs w:val="28"/>
        </w:rPr>
        <w:t xml:space="preserve"> 1 к настоящей Методике.</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IV. П</w:t>
      </w:r>
      <w:r w:rsidR="00E04C2B" w:rsidRPr="00871505">
        <w:rPr>
          <w:rFonts w:ascii="Times New Roman" w:hAnsi="Times New Roman" w:cs="Times New Roman"/>
          <w:b/>
          <w:sz w:val="28"/>
          <w:szCs w:val="28"/>
        </w:rPr>
        <w:t>орядок утверждения результатов конкурсного отбора</w:t>
      </w:r>
    </w:p>
    <w:p w:rsidR="007B3866"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8. На основании настоящей Методики Конкурсная комиссия </w:t>
      </w:r>
      <w:r w:rsidR="007B3866" w:rsidRPr="00871505">
        <w:rPr>
          <w:rFonts w:ascii="Times New Roman" w:hAnsi="Times New Roman" w:cs="Times New Roman"/>
          <w:sz w:val="28"/>
          <w:szCs w:val="28"/>
        </w:rPr>
        <w:t xml:space="preserve">проводит оценку Конкурсных проектов. </w:t>
      </w:r>
    </w:p>
    <w:p w:rsidR="00A71891"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9. С учетом оценки </w:t>
      </w:r>
      <w:r w:rsidR="007B3866" w:rsidRPr="00871505">
        <w:rPr>
          <w:rFonts w:ascii="Times New Roman" w:hAnsi="Times New Roman" w:cs="Times New Roman"/>
          <w:sz w:val="28"/>
          <w:szCs w:val="28"/>
        </w:rPr>
        <w:t xml:space="preserve">Конкурсных проектов </w:t>
      </w:r>
      <w:r w:rsidRPr="00871505">
        <w:rPr>
          <w:rFonts w:ascii="Times New Roman" w:hAnsi="Times New Roman" w:cs="Times New Roman"/>
          <w:sz w:val="28"/>
          <w:szCs w:val="28"/>
        </w:rPr>
        <w:t xml:space="preserve">Конкурсная комиссия </w:t>
      </w:r>
      <w:r w:rsidR="004C73E7" w:rsidRPr="00871505">
        <w:rPr>
          <w:rFonts w:ascii="Times New Roman" w:hAnsi="Times New Roman" w:cs="Times New Roman"/>
          <w:sz w:val="28"/>
          <w:szCs w:val="28"/>
        </w:rPr>
        <w:t xml:space="preserve">принимает решение о победителях Конкурса, которое </w:t>
      </w:r>
      <w:r w:rsidRPr="00871505">
        <w:rPr>
          <w:rFonts w:ascii="Times New Roman" w:hAnsi="Times New Roman" w:cs="Times New Roman"/>
          <w:sz w:val="28"/>
          <w:szCs w:val="28"/>
        </w:rPr>
        <w:t>утверждает</w:t>
      </w:r>
      <w:r w:rsidR="004C73E7" w:rsidRPr="00871505">
        <w:rPr>
          <w:rFonts w:ascii="Times New Roman" w:hAnsi="Times New Roman" w:cs="Times New Roman"/>
          <w:sz w:val="28"/>
          <w:szCs w:val="28"/>
        </w:rPr>
        <w:t>ся</w:t>
      </w:r>
      <w:r w:rsidRPr="00871505">
        <w:rPr>
          <w:rFonts w:ascii="Times New Roman" w:hAnsi="Times New Roman" w:cs="Times New Roman"/>
          <w:sz w:val="28"/>
          <w:szCs w:val="28"/>
        </w:rPr>
        <w:t xml:space="preserve"> протокол</w:t>
      </w:r>
      <w:r w:rsidR="004C73E7" w:rsidRPr="00871505">
        <w:rPr>
          <w:rFonts w:ascii="Times New Roman" w:hAnsi="Times New Roman" w:cs="Times New Roman"/>
          <w:sz w:val="28"/>
          <w:szCs w:val="28"/>
        </w:rPr>
        <w:t>ом</w:t>
      </w:r>
      <w:r w:rsidRPr="00871505">
        <w:rPr>
          <w:rFonts w:ascii="Times New Roman" w:hAnsi="Times New Roman" w:cs="Times New Roman"/>
          <w:sz w:val="28"/>
          <w:szCs w:val="28"/>
        </w:rPr>
        <w:t xml:space="preserve"> </w:t>
      </w:r>
      <w:r w:rsidR="00E04C2B" w:rsidRPr="00871505">
        <w:rPr>
          <w:rFonts w:ascii="Times New Roman" w:hAnsi="Times New Roman" w:cs="Times New Roman"/>
          <w:sz w:val="28"/>
          <w:szCs w:val="28"/>
        </w:rPr>
        <w:t xml:space="preserve">в течение 15 рабочих дней со </w:t>
      </w:r>
      <w:r w:rsidR="00B46881" w:rsidRPr="00871505">
        <w:rPr>
          <w:rFonts w:ascii="Times New Roman" w:hAnsi="Times New Roman" w:cs="Times New Roman"/>
          <w:sz w:val="28"/>
          <w:szCs w:val="28"/>
        </w:rPr>
        <w:t>дня формирования Организатором перечня участников Конкурса</w:t>
      </w:r>
      <w:r w:rsidR="00E04C2B" w:rsidRPr="00871505">
        <w:rPr>
          <w:rFonts w:ascii="Times New Roman" w:hAnsi="Times New Roman" w:cs="Times New Roman"/>
          <w:sz w:val="28"/>
          <w:szCs w:val="28"/>
        </w:rPr>
        <w:t xml:space="preserve">. </w:t>
      </w:r>
    </w:p>
    <w:p w:rsidR="00E04C2B" w:rsidRPr="00871505" w:rsidRDefault="00A71891" w:rsidP="00353D8D">
      <w:pPr>
        <w:pStyle w:val="ConsPlusNormal"/>
        <w:ind w:firstLine="539"/>
        <w:jc w:val="both"/>
        <w:rPr>
          <w:rFonts w:ascii="Times New Roman" w:hAnsi="Times New Roman" w:cs="Times New Roman"/>
          <w:sz w:val="28"/>
          <w:szCs w:val="28"/>
        </w:rPr>
      </w:pPr>
      <w:r w:rsidRPr="00871505">
        <w:rPr>
          <w:rFonts w:ascii="Times New Roman" w:hAnsi="Times New Roman" w:cs="Times New Roman"/>
          <w:sz w:val="28"/>
          <w:szCs w:val="28"/>
        </w:rPr>
        <w:t xml:space="preserve">10. </w:t>
      </w:r>
      <w:r w:rsidR="00E04C2B" w:rsidRPr="00871505">
        <w:rPr>
          <w:rFonts w:ascii="Times New Roman" w:hAnsi="Times New Roman" w:cs="Times New Roman"/>
          <w:sz w:val="28"/>
          <w:szCs w:val="28"/>
        </w:rPr>
        <w:t>И</w:t>
      </w:r>
      <w:r w:rsidR="0050259B" w:rsidRPr="00871505">
        <w:rPr>
          <w:rFonts w:ascii="Times New Roman" w:hAnsi="Times New Roman" w:cs="Times New Roman"/>
          <w:sz w:val="28"/>
          <w:szCs w:val="28"/>
        </w:rPr>
        <w:t xml:space="preserve">нформация </w:t>
      </w:r>
      <w:r w:rsidR="00E04C2B" w:rsidRPr="00871505">
        <w:rPr>
          <w:rFonts w:ascii="Times New Roman" w:hAnsi="Times New Roman" w:cs="Times New Roman"/>
          <w:sz w:val="28"/>
          <w:szCs w:val="28"/>
        </w:rPr>
        <w:t xml:space="preserve">о победителях Конкурса </w:t>
      </w:r>
      <w:r w:rsidR="0050259B" w:rsidRPr="00871505">
        <w:rPr>
          <w:rFonts w:ascii="Times New Roman" w:hAnsi="Times New Roman" w:cs="Times New Roman"/>
          <w:sz w:val="28"/>
          <w:szCs w:val="28"/>
        </w:rPr>
        <w:t xml:space="preserve">размещается </w:t>
      </w:r>
      <w:r w:rsidR="00E04C2B" w:rsidRPr="00871505">
        <w:rPr>
          <w:rFonts w:ascii="Times New Roman" w:hAnsi="Times New Roman" w:cs="Times New Roman"/>
          <w:sz w:val="28"/>
          <w:szCs w:val="28"/>
        </w:rPr>
        <w:t>на официальном сайте Организатора в информаци</w:t>
      </w:r>
      <w:r w:rsidR="00424830" w:rsidRPr="00871505">
        <w:rPr>
          <w:rFonts w:ascii="Times New Roman" w:hAnsi="Times New Roman" w:cs="Times New Roman"/>
          <w:sz w:val="28"/>
          <w:szCs w:val="28"/>
        </w:rPr>
        <w:t>онно-телекоммуникационной сети И</w:t>
      </w:r>
      <w:r w:rsidR="00E04C2B" w:rsidRPr="00871505">
        <w:rPr>
          <w:rFonts w:ascii="Times New Roman" w:hAnsi="Times New Roman" w:cs="Times New Roman"/>
          <w:sz w:val="28"/>
          <w:szCs w:val="28"/>
        </w:rPr>
        <w:t xml:space="preserve">нтернет  http://www.minfin-altai.ru/ в течение </w:t>
      </w:r>
      <w:r w:rsidR="00875052" w:rsidRPr="00871505">
        <w:rPr>
          <w:rFonts w:ascii="Times New Roman" w:hAnsi="Times New Roman" w:cs="Times New Roman"/>
          <w:sz w:val="28"/>
          <w:szCs w:val="28"/>
        </w:rPr>
        <w:t xml:space="preserve">5 </w:t>
      </w:r>
      <w:r w:rsidR="00E04C2B" w:rsidRPr="00871505">
        <w:rPr>
          <w:rFonts w:ascii="Times New Roman" w:hAnsi="Times New Roman" w:cs="Times New Roman"/>
          <w:sz w:val="28"/>
          <w:szCs w:val="28"/>
        </w:rPr>
        <w:t>рабочих дней с</w:t>
      </w:r>
      <w:r w:rsidR="00B46881" w:rsidRPr="00871505">
        <w:rPr>
          <w:rFonts w:ascii="Times New Roman" w:hAnsi="Times New Roman" w:cs="Times New Roman"/>
          <w:sz w:val="28"/>
          <w:szCs w:val="28"/>
        </w:rPr>
        <w:t xml:space="preserve"> даты подписания</w:t>
      </w:r>
      <w:r w:rsidR="00E04C2B" w:rsidRPr="00871505">
        <w:rPr>
          <w:rFonts w:ascii="Times New Roman" w:hAnsi="Times New Roman" w:cs="Times New Roman"/>
          <w:sz w:val="28"/>
          <w:szCs w:val="28"/>
        </w:rPr>
        <w:t xml:space="preserve"> Конкурсной комиссией протокола о победителях Конкурса.</w:t>
      </w:r>
    </w:p>
    <w:p w:rsidR="003573ED" w:rsidRPr="00871505" w:rsidRDefault="003573ED" w:rsidP="00B82F12">
      <w:pPr>
        <w:pStyle w:val="ConsPlusNormal"/>
        <w:ind w:firstLine="540"/>
        <w:jc w:val="both"/>
        <w:rPr>
          <w:rFonts w:ascii="Times New Roman" w:hAnsi="Times New Roman" w:cs="Times New Roman"/>
          <w:sz w:val="28"/>
          <w:szCs w:val="28"/>
        </w:rPr>
        <w:sectPr w:rsidR="003573ED" w:rsidRPr="00871505" w:rsidSect="003573ED">
          <w:pgSz w:w="11906" w:h="16838"/>
          <w:pgMar w:top="851" w:right="1134" w:bottom="1701" w:left="1134" w:header="709" w:footer="709" w:gutter="0"/>
          <w:cols w:space="708"/>
          <w:docGrid w:linePitch="360"/>
        </w:sectPr>
      </w:pPr>
    </w:p>
    <w:p w:rsidR="00E04C2B" w:rsidRPr="00871505" w:rsidRDefault="00E04C2B" w:rsidP="003573ED">
      <w:pPr>
        <w:pStyle w:val="ConsPlusNormal"/>
        <w:jc w:val="both"/>
        <w:rPr>
          <w:rFonts w:ascii="Times New Roman" w:hAnsi="Times New Roman" w:cs="Times New Roman"/>
          <w:sz w:val="28"/>
          <w:szCs w:val="28"/>
        </w:rPr>
      </w:pPr>
    </w:p>
    <w:tbl>
      <w:tblPr>
        <w:tblW w:w="14709" w:type="dxa"/>
        <w:tblLayout w:type="fixed"/>
        <w:tblLook w:val="04A0" w:firstRow="1" w:lastRow="0" w:firstColumn="1" w:lastColumn="0" w:noHBand="0" w:noVBand="1"/>
      </w:tblPr>
      <w:tblGrid>
        <w:gridCol w:w="503"/>
        <w:gridCol w:w="1482"/>
        <w:gridCol w:w="2126"/>
        <w:gridCol w:w="1843"/>
        <w:gridCol w:w="2977"/>
        <w:gridCol w:w="1787"/>
        <w:gridCol w:w="3991"/>
      </w:tblGrid>
      <w:tr w:rsidR="003573ED" w:rsidRPr="00871505" w:rsidTr="003573ED">
        <w:trPr>
          <w:trHeight w:val="1128"/>
        </w:trPr>
        <w:tc>
          <w:tcPr>
            <w:tcW w:w="503"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color w:val="000000"/>
                <w:sz w:val="28"/>
                <w:szCs w:val="28"/>
                <w:lang w:eastAsia="ru-RU"/>
              </w:rPr>
            </w:pPr>
          </w:p>
        </w:tc>
        <w:tc>
          <w:tcPr>
            <w:tcW w:w="1482"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sz w:val="20"/>
                <w:szCs w:val="20"/>
                <w:lang w:eastAsia="ru-RU"/>
              </w:rPr>
            </w:pPr>
          </w:p>
        </w:tc>
        <w:tc>
          <w:tcPr>
            <w:tcW w:w="2126"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sz w:val="20"/>
                <w:szCs w:val="20"/>
                <w:lang w:eastAsia="ru-RU"/>
              </w:rPr>
            </w:pPr>
          </w:p>
        </w:tc>
        <w:tc>
          <w:tcPr>
            <w:tcW w:w="1843"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sz w:val="20"/>
                <w:szCs w:val="20"/>
                <w:lang w:eastAsia="ru-RU"/>
              </w:rPr>
            </w:pPr>
          </w:p>
        </w:tc>
        <w:tc>
          <w:tcPr>
            <w:tcW w:w="2977"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sz w:val="20"/>
                <w:szCs w:val="20"/>
                <w:lang w:eastAsia="ru-RU"/>
              </w:rPr>
            </w:pPr>
          </w:p>
        </w:tc>
        <w:tc>
          <w:tcPr>
            <w:tcW w:w="5778" w:type="dxa"/>
            <w:gridSpan w:val="2"/>
            <w:shd w:val="clear" w:color="000000" w:fill="FFFFFF"/>
            <w:noWrap/>
            <w:hideMark/>
          </w:tcPr>
          <w:p w:rsidR="003573ED" w:rsidRPr="00871505" w:rsidRDefault="003573ED" w:rsidP="003573ED">
            <w:pPr>
              <w:spacing w:after="0" w:afterAutospacing="0" w:line="240" w:lineRule="auto"/>
              <w:ind w:firstLine="0"/>
              <w:jc w:val="center"/>
              <w:rPr>
                <w:rFonts w:ascii="Times New Roman" w:hAnsi="Times New Roman"/>
                <w:color w:val="000000"/>
                <w:sz w:val="28"/>
                <w:szCs w:val="28"/>
                <w:lang w:eastAsia="ru-RU"/>
              </w:rPr>
            </w:pPr>
            <w:r w:rsidRPr="00871505">
              <w:rPr>
                <w:rFonts w:ascii="Times New Roman" w:hAnsi="Times New Roman"/>
                <w:color w:val="000000"/>
                <w:sz w:val="28"/>
                <w:szCs w:val="28"/>
                <w:lang w:eastAsia="ru-RU"/>
              </w:rPr>
              <w:t>ПРИЛОЖЕНИЕ № 1</w:t>
            </w:r>
            <w:r w:rsidRPr="00871505">
              <w:rPr>
                <w:rFonts w:ascii="Times New Roman" w:hAnsi="Times New Roman"/>
                <w:color w:val="000000"/>
                <w:sz w:val="28"/>
                <w:szCs w:val="28"/>
                <w:lang w:eastAsia="ru-RU"/>
              </w:rPr>
              <w:br/>
              <w:t>к Методике оценки заявок на участие</w:t>
            </w:r>
            <w:r w:rsidRPr="00871505">
              <w:rPr>
                <w:rFonts w:ascii="Times New Roman" w:hAnsi="Times New Roman"/>
                <w:color w:val="000000"/>
                <w:sz w:val="28"/>
                <w:szCs w:val="28"/>
                <w:lang w:eastAsia="ru-RU"/>
              </w:rPr>
              <w:br/>
              <w:t>в региональном конкурсе проектов</w:t>
            </w:r>
            <w:r w:rsidRPr="00871505">
              <w:rPr>
                <w:rFonts w:ascii="Times New Roman" w:hAnsi="Times New Roman"/>
                <w:color w:val="000000"/>
                <w:sz w:val="28"/>
                <w:szCs w:val="28"/>
                <w:lang w:eastAsia="ru-RU"/>
              </w:rPr>
              <w:br/>
              <w:t>по представлению бюджета для граждан</w:t>
            </w:r>
          </w:p>
        </w:tc>
      </w:tr>
      <w:tr w:rsidR="003573ED" w:rsidRPr="00871505" w:rsidTr="003573ED">
        <w:trPr>
          <w:trHeight w:val="975"/>
        </w:trPr>
        <w:tc>
          <w:tcPr>
            <w:tcW w:w="14709" w:type="dxa"/>
            <w:gridSpan w:val="7"/>
            <w:tcBorders>
              <w:top w:val="nil"/>
              <w:left w:val="nil"/>
              <w:right w:val="nil"/>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8"/>
                <w:szCs w:val="28"/>
                <w:lang w:eastAsia="ru-RU"/>
              </w:rPr>
            </w:pPr>
            <w:r w:rsidRPr="00871505">
              <w:rPr>
                <w:rFonts w:ascii="Times New Roman" w:hAnsi="Times New Roman"/>
                <w:b/>
                <w:bCs/>
                <w:color w:val="000000"/>
                <w:sz w:val="28"/>
                <w:szCs w:val="28"/>
                <w:lang w:eastAsia="ru-RU"/>
              </w:rPr>
              <w:t>СОДЕРЖАНИЕ</w:t>
            </w:r>
            <w:r w:rsidRPr="00871505">
              <w:rPr>
                <w:rFonts w:ascii="Times New Roman" w:hAnsi="Times New Roman"/>
                <w:b/>
                <w:bCs/>
                <w:color w:val="000000"/>
                <w:sz w:val="28"/>
                <w:szCs w:val="28"/>
                <w:lang w:eastAsia="ru-RU"/>
              </w:rPr>
              <w:br/>
              <w:t>конкурсных заданий по номинациям</w:t>
            </w:r>
          </w:p>
        </w:tc>
      </w:tr>
      <w:tr w:rsidR="003573ED" w:rsidRPr="00871505" w:rsidTr="003573ED">
        <w:trPr>
          <w:trHeight w:val="570"/>
        </w:trPr>
        <w:tc>
          <w:tcPr>
            <w:tcW w:w="14709" w:type="dxa"/>
            <w:gridSpan w:val="7"/>
            <w:tcBorders>
              <w:top w:val="nil"/>
              <w:bottom w:val="nil"/>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8"/>
                <w:szCs w:val="28"/>
                <w:lang w:eastAsia="ru-RU"/>
              </w:rPr>
            </w:pPr>
            <w:r w:rsidRPr="00871505">
              <w:rPr>
                <w:rFonts w:ascii="Times New Roman" w:hAnsi="Times New Roman"/>
                <w:b/>
                <w:bCs/>
                <w:color w:val="000000"/>
                <w:sz w:val="28"/>
                <w:szCs w:val="28"/>
                <w:lang w:eastAsia="ru-RU"/>
              </w:rPr>
              <w:t>I. Номинации для физических лиц</w:t>
            </w:r>
          </w:p>
        </w:tc>
      </w:tr>
      <w:tr w:rsidR="003573ED" w:rsidRPr="00871505" w:rsidTr="003573ED">
        <w:trPr>
          <w:trHeight w:val="765"/>
        </w:trPr>
        <w:tc>
          <w:tcPr>
            <w:tcW w:w="503" w:type="dxa"/>
            <w:tcBorders>
              <w:top w:val="single" w:sz="4" w:space="0" w:color="auto"/>
              <w:left w:val="single" w:sz="8" w:space="0" w:color="auto"/>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 п/п</w:t>
            </w:r>
          </w:p>
        </w:tc>
        <w:tc>
          <w:tcPr>
            <w:tcW w:w="1482" w:type="dxa"/>
            <w:tcBorders>
              <w:top w:val="single" w:sz="4" w:space="0" w:color="auto"/>
              <w:left w:val="nil"/>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 xml:space="preserve">Номинация </w:t>
            </w:r>
          </w:p>
        </w:tc>
        <w:tc>
          <w:tcPr>
            <w:tcW w:w="2126" w:type="dxa"/>
            <w:tcBorders>
              <w:top w:val="single" w:sz="4" w:space="0" w:color="auto"/>
              <w:left w:val="nil"/>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 xml:space="preserve">Содержание конкурсного проекта </w:t>
            </w:r>
          </w:p>
        </w:tc>
        <w:tc>
          <w:tcPr>
            <w:tcW w:w="1843" w:type="dxa"/>
            <w:tcBorders>
              <w:top w:val="single" w:sz="4" w:space="0" w:color="auto"/>
              <w:left w:val="nil"/>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Допустимый формат конкурсного проекта</w:t>
            </w:r>
          </w:p>
        </w:tc>
        <w:tc>
          <w:tcPr>
            <w:tcW w:w="2977" w:type="dxa"/>
            <w:tcBorders>
              <w:top w:val="single" w:sz="4" w:space="0" w:color="auto"/>
              <w:left w:val="nil"/>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Основной критерий</w:t>
            </w:r>
          </w:p>
        </w:tc>
        <w:tc>
          <w:tcPr>
            <w:tcW w:w="1787" w:type="dxa"/>
            <w:tcBorders>
              <w:top w:val="single" w:sz="4" w:space="0" w:color="auto"/>
              <w:left w:val="nil"/>
              <w:bottom w:val="nil"/>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Дополнительные критерии</w:t>
            </w:r>
          </w:p>
        </w:tc>
        <w:tc>
          <w:tcPr>
            <w:tcW w:w="3991" w:type="dxa"/>
            <w:tcBorders>
              <w:top w:val="single" w:sz="4" w:space="0" w:color="auto"/>
              <w:left w:val="nil"/>
              <w:bottom w:val="nil"/>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Примечание</w:t>
            </w:r>
          </w:p>
        </w:tc>
      </w:tr>
      <w:tr w:rsidR="003573ED" w:rsidRPr="00871505" w:rsidTr="003573ED">
        <w:trPr>
          <w:trHeight w:val="1540"/>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сколько я плачу и что получаю?</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Представление в доступной для граждан форме информации о: </w:t>
            </w:r>
            <w:r w:rsidRPr="00871505">
              <w:rPr>
                <w:rFonts w:ascii="Times New Roman" w:hAnsi="Times New Roman"/>
                <w:color w:val="000000"/>
                <w:sz w:val="20"/>
                <w:szCs w:val="20"/>
                <w:lang w:eastAsia="ru-RU"/>
              </w:rPr>
              <w:br/>
              <w:t>а) видах и размерах платежей (отчислений) граждан в бюджеты бюджетной системы Российской Федерации;</w:t>
            </w:r>
            <w:r w:rsidRPr="00871505">
              <w:rPr>
                <w:rFonts w:ascii="Times New Roman" w:hAnsi="Times New Roman"/>
                <w:color w:val="000000"/>
                <w:sz w:val="20"/>
                <w:szCs w:val="20"/>
                <w:lang w:eastAsia="ru-RU"/>
              </w:rPr>
              <w:br/>
              <w:t>б) видах и назначении выплат, носящих социальный или несоциальный характер, предоставляемых за счет средств бюджетов бюджетной системы Российской Федерации;</w:t>
            </w:r>
            <w:r w:rsidRPr="00871505">
              <w:rPr>
                <w:rFonts w:ascii="Times New Roman" w:hAnsi="Times New Roman"/>
                <w:color w:val="000000"/>
                <w:sz w:val="20"/>
                <w:szCs w:val="20"/>
                <w:lang w:eastAsia="ru-RU"/>
              </w:rPr>
              <w:br/>
              <w:t xml:space="preserve">в) роли бюджета в структуре доходов и </w:t>
            </w:r>
            <w:r w:rsidRPr="00871505">
              <w:rPr>
                <w:rFonts w:ascii="Times New Roman" w:hAnsi="Times New Roman"/>
                <w:color w:val="000000"/>
                <w:sz w:val="20"/>
                <w:szCs w:val="20"/>
                <w:lang w:eastAsia="ru-RU"/>
              </w:rPr>
              <w:lastRenderedPageBreak/>
              <w:t>расходов отдельных групп населения (например: семей с детьми, студентов, пенсионеров, военнослужащих, безработных)</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брошюра (электронная версия брошюры)</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Достоверность, полнота и наглядность информации о платежах граждан в бюджеты бюджетной системы Российской Федерации и расходах бюджетов, связанных с выплатами гражданам, финансированием мероприятий в области социальной поддержки и социального обслуживания граждан</w:t>
            </w:r>
          </w:p>
        </w:tc>
        <w:tc>
          <w:tcPr>
            <w:tcW w:w="1787" w:type="dxa"/>
            <w:tcBorders>
              <w:top w:val="single" w:sz="8"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актуальность;</w:t>
            </w:r>
            <w:r w:rsidRPr="00871505">
              <w:rPr>
                <w:rFonts w:ascii="Times New Roman" w:hAnsi="Times New Roman"/>
                <w:color w:val="000000"/>
                <w:sz w:val="20"/>
                <w:szCs w:val="20"/>
                <w:lang w:eastAsia="ru-RU"/>
              </w:rPr>
              <w:br/>
              <w:t>б) доступность изложения материала;</w:t>
            </w:r>
            <w:r w:rsidRPr="00871505">
              <w:rPr>
                <w:rFonts w:ascii="Times New Roman" w:hAnsi="Times New Roman"/>
                <w:color w:val="000000"/>
                <w:sz w:val="20"/>
                <w:szCs w:val="20"/>
                <w:lang w:eastAsia="ru-RU"/>
              </w:rPr>
              <w:br/>
              <w:t>в) оригинальность визуализации информации</w:t>
            </w:r>
          </w:p>
        </w:tc>
        <w:tc>
          <w:tcPr>
            <w:tcW w:w="3991" w:type="dxa"/>
            <w:tcBorders>
              <w:top w:val="single" w:sz="8"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Информация может быть представлена относительно одного гражданина (потребителя), отдельных категорий граждан или семей (например: молодая, полная или неполная). При этом данные, рассчитанные по плановым параметрам бюджета на очередной финансовый год, необходимо сопоставлять с аналогичными показателями предыдущих лет, в том числе отчетного года, в целях доказательной иллюстрации динамики платежей и выплат.</w:t>
            </w:r>
          </w:p>
        </w:tc>
      </w:tr>
      <w:tr w:rsidR="003573ED" w:rsidRPr="00871505" w:rsidTr="003573ED">
        <w:trPr>
          <w:trHeight w:val="689"/>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2.</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в вопросах и ответах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в доступной для граждан форме информации о:</w:t>
            </w:r>
            <w:r w:rsidRPr="00871505">
              <w:rPr>
                <w:rFonts w:ascii="Times New Roman" w:hAnsi="Times New Roman"/>
                <w:color w:val="000000"/>
                <w:sz w:val="20"/>
                <w:szCs w:val="20"/>
                <w:lang w:eastAsia="ru-RU"/>
              </w:rPr>
              <w:br/>
              <w:t>а) структуре и динамике расходов бюджетов бюджетной системы Российской Федерации. Их влиянием на обеспечение комфортной среды проживания и повышения качества жизни граждан, поддержку и развитие предпринимательской деятельности;</w:t>
            </w:r>
            <w:r w:rsidRPr="00871505">
              <w:rPr>
                <w:rFonts w:ascii="Times New Roman" w:hAnsi="Times New Roman"/>
                <w:color w:val="000000"/>
                <w:sz w:val="20"/>
                <w:szCs w:val="20"/>
                <w:lang w:eastAsia="ru-RU"/>
              </w:rPr>
              <w:br/>
              <w:t>б) составе доходов бюджетов бюджетной системы Российской Федерации, особенностях их формирования, факторах, влияющих на их динамику;</w:t>
            </w:r>
            <w:r w:rsidRPr="00871505">
              <w:rPr>
                <w:rFonts w:ascii="Times New Roman" w:hAnsi="Times New Roman"/>
                <w:color w:val="000000"/>
                <w:sz w:val="20"/>
                <w:szCs w:val="20"/>
                <w:lang w:eastAsia="ru-RU"/>
              </w:rPr>
              <w:br/>
              <w:t xml:space="preserve">в) структуре и динамике расходов  бюджетов бюджетной системы Российской Федерации, их влиянии на обеспечение </w:t>
            </w:r>
            <w:r w:rsidRPr="00871505">
              <w:rPr>
                <w:rFonts w:ascii="Times New Roman" w:hAnsi="Times New Roman"/>
                <w:color w:val="000000"/>
                <w:sz w:val="20"/>
                <w:szCs w:val="20"/>
                <w:lang w:eastAsia="ru-RU"/>
              </w:rPr>
              <w:lastRenderedPageBreak/>
              <w:t>комфортной среды проживания и повышения качества жизни граждан, поддержку и  развитие предпринимательской деятельности;</w:t>
            </w:r>
            <w:r w:rsidRPr="00871505">
              <w:rPr>
                <w:rFonts w:ascii="Times New Roman" w:hAnsi="Times New Roman"/>
                <w:color w:val="000000"/>
                <w:sz w:val="20"/>
                <w:szCs w:val="20"/>
                <w:lang w:eastAsia="ru-RU"/>
              </w:rPr>
              <w:br/>
              <w:t>г) наличие/отсутствие просроченной кредиторской задолженности, дефицита бюджета и источниках его финансирования, динамики государственного и муниципального долга;</w:t>
            </w:r>
            <w:r w:rsidRPr="00871505">
              <w:rPr>
                <w:rFonts w:ascii="Times New Roman" w:hAnsi="Times New Roman"/>
                <w:color w:val="000000"/>
                <w:sz w:val="20"/>
                <w:szCs w:val="20"/>
                <w:lang w:eastAsia="ru-RU"/>
              </w:rPr>
              <w:br/>
              <w:t>д) порядке составления, утверждения и исполнения бюджета;</w:t>
            </w:r>
            <w:r w:rsidRPr="00871505">
              <w:rPr>
                <w:rFonts w:ascii="Times New Roman" w:hAnsi="Times New Roman"/>
                <w:color w:val="000000"/>
                <w:sz w:val="20"/>
                <w:szCs w:val="20"/>
                <w:lang w:eastAsia="ru-RU"/>
              </w:rPr>
              <w:br/>
              <w:t>е) механизмах общественного участия в ходе бюджетного процесса, установленных законодательством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б) книжное издание;</w:t>
            </w:r>
            <w:r w:rsidRPr="00871505">
              <w:rPr>
                <w:rFonts w:ascii="Times New Roman" w:hAnsi="Times New Roman"/>
                <w:color w:val="000000"/>
                <w:sz w:val="20"/>
                <w:szCs w:val="20"/>
                <w:lang w:eastAsia="ru-RU"/>
              </w:rPr>
              <w:br/>
              <w:t>в) буклет;</w:t>
            </w:r>
            <w:r w:rsidRPr="00871505">
              <w:rPr>
                <w:rFonts w:ascii="Times New Roman" w:hAnsi="Times New Roman"/>
                <w:color w:val="000000"/>
                <w:sz w:val="20"/>
                <w:szCs w:val="20"/>
                <w:lang w:eastAsia="ru-RU"/>
              </w:rPr>
              <w:br/>
              <w:t>г) видеоряд;</w:t>
            </w:r>
            <w:r w:rsidRPr="00871505">
              <w:rPr>
                <w:rFonts w:ascii="Times New Roman" w:hAnsi="Times New Roman"/>
                <w:color w:val="000000"/>
                <w:sz w:val="20"/>
                <w:szCs w:val="20"/>
                <w:lang w:eastAsia="ru-RU"/>
              </w:rPr>
              <w:br/>
              <w:t>д) брошюра (электронная версия брошюры)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Широта охвата бюджетных терминов</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наглядность;</w:t>
            </w:r>
            <w:r w:rsidRPr="00871505">
              <w:rPr>
                <w:rFonts w:ascii="Times New Roman" w:hAnsi="Times New Roman"/>
                <w:color w:val="000000"/>
                <w:sz w:val="20"/>
                <w:szCs w:val="20"/>
                <w:lang w:eastAsia="ru-RU"/>
              </w:rPr>
              <w:br/>
              <w:t>б) грамотность, корректность;</w:t>
            </w:r>
            <w:r w:rsidRPr="00871505">
              <w:rPr>
                <w:rFonts w:ascii="Times New Roman" w:hAnsi="Times New Roman"/>
                <w:color w:val="000000"/>
                <w:sz w:val="20"/>
                <w:szCs w:val="20"/>
                <w:lang w:eastAsia="ru-RU"/>
              </w:rPr>
              <w:br/>
              <w:t>в) культура оформления.</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Номинация предполагает ознакомление населения с ролью бюджетов в социально-экономическом развитии публично-правовых образований, особенностями их формирования, возможностями граждан участвовать в бюджетном процессе (возможностями граждан выразить свое мнение в ходе бюджетного процесса). </w:t>
            </w:r>
          </w:p>
        </w:tc>
      </w:tr>
      <w:tr w:rsidR="003573ED" w:rsidRPr="00871505" w:rsidTr="003573ED">
        <w:trPr>
          <w:trHeight w:val="278"/>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3.</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в стихах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произведения о бюджете публично-правовых образований в стихотворной форме.</w:t>
            </w:r>
            <w:r w:rsidRPr="00871505">
              <w:rPr>
                <w:rFonts w:ascii="Times New Roman" w:hAnsi="Times New Roman"/>
                <w:color w:val="000000"/>
                <w:sz w:val="20"/>
                <w:szCs w:val="20"/>
                <w:lang w:eastAsia="ru-RU"/>
              </w:rPr>
              <w:br/>
              <w:t xml:space="preserve">Конкурсный проект может быть оформлен, например, в следующих жанрах: </w:t>
            </w:r>
            <w:r w:rsidRPr="00871505">
              <w:rPr>
                <w:rFonts w:ascii="Times New Roman" w:hAnsi="Times New Roman"/>
                <w:color w:val="000000"/>
                <w:sz w:val="20"/>
                <w:szCs w:val="20"/>
                <w:lang w:eastAsia="ru-RU"/>
              </w:rPr>
              <w:br/>
              <w:t>а) стихи;</w:t>
            </w:r>
            <w:r w:rsidRPr="00871505">
              <w:rPr>
                <w:rFonts w:ascii="Times New Roman" w:hAnsi="Times New Roman"/>
                <w:color w:val="000000"/>
                <w:sz w:val="20"/>
                <w:szCs w:val="20"/>
                <w:lang w:eastAsia="ru-RU"/>
              </w:rPr>
              <w:br/>
              <w:t>б) сонеты;</w:t>
            </w:r>
            <w:r w:rsidRPr="00871505">
              <w:rPr>
                <w:rFonts w:ascii="Times New Roman" w:hAnsi="Times New Roman"/>
                <w:color w:val="000000"/>
                <w:sz w:val="20"/>
                <w:szCs w:val="20"/>
                <w:lang w:eastAsia="ru-RU"/>
              </w:rPr>
              <w:br/>
            </w:r>
            <w:r w:rsidRPr="00871505">
              <w:rPr>
                <w:rFonts w:ascii="Times New Roman" w:hAnsi="Times New Roman"/>
                <w:color w:val="000000"/>
                <w:sz w:val="20"/>
                <w:szCs w:val="20"/>
                <w:lang w:eastAsia="ru-RU"/>
              </w:rPr>
              <w:lastRenderedPageBreak/>
              <w:t>в) эпиграммы;</w:t>
            </w:r>
            <w:r w:rsidRPr="00871505">
              <w:rPr>
                <w:rFonts w:ascii="Times New Roman" w:hAnsi="Times New Roman"/>
                <w:color w:val="000000"/>
                <w:sz w:val="20"/>
                <w:szCs w:val="20"/>
                <w:lang w:eastAsia="ru-RU"/>
              </w:rPr>
              <w:br/>
              <w:t>г) оды;</w:t>
            </w:r>
            <w:r w:rsidRPr="00871505">
              <w:rPr>
                <w:rFonts w:ascii="Times New Roman" w:hAnsi="Times New Roman"/>
                <w:color w:val="000000"/>
                <w:sz w:val="20"/>
                <w:szCs w:val="20"/>
                <w:lang w:eastAsia="ru-RU"/>
              </w:rPr>
              <w:br/>
              <w:t>д) басни;</w:t>
            </w:r>
            <w:r w:rsidRPr="00871505">
              <w:rPr>
                <w:rFonts w:ascii="Times New Roman" w:hAnsi="Times New Roman"/>
                <w:color w:val="000000"/>
                <w:sz w:val="20"/>
                <w:szCs w:val="20"/>
                <w:lang w:eastAsia="ru-RU"/>
              </w:rPr>
              <w:br/>
              <w:t>е) поэмы;</w:t>
            </w:r>
            <w:r w:rsidRPr="00871505">
              <w:rPr>
                <w:rFonts w:ascii="Times New Roman" w:hAnsi="Times New Roman"/>
                <w:color w:val="000000"/>
                <w:sz w:val="20"/>
                <w:szCs w:val="20"/>
                <w:lang w:eastAsia="ru-RU"/>
              </w:rPr>
              <w:br/>
              <w:t xml:space="preserve">ж) баллады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а) мультимедийная презентация;</w:t>
            </w:r>
            <w:r w:rsidRPr="00871505">
              <w:rPr>
                <w:rFonts w:ascii="Times New Roman" w:hAnsi="Times New Roman"/>
                <w:color w:val="000000"/>
                <w:sz w:val="20"/>
                <w:szCs w:val="20"/>
                <w:lang w:eastAsia="ru-RU"/>
              </w:rPr>
              <w:br/>
              <w:t>б) книжное издание;</w:t>
            </w:r>
            <w:r w:rsidRPr="00871505">
              <w:rPr>
                <w:rFonts w:ascii="Times New Roman" w:hAnsi="Times New Roman"/>
                <w:color w:val="000000"/>
                <w:sz w:val="20"/>
                <w:szCs w:val="20"/>
                <w:lang w:eastAsia="ru-RU"/>
              </w:rPr>
              <w:br/>
              <w:t>в) буклет;</w:t>
            </w:r>
            <w:r w:rsidRPr="00871505">
              <w:rPr>
                <w:rFonts w:ascii="Times New Roman" w:hAnsi="Times New Roman"/>
                <w:color w:val="000000"/>
                <w:sz w:val="20"/>
                <w:szCs w:val="20"/>
                <w:lang w:eastAsia="ru-RU"/>
              </w:rPr>
              <w:br/>
              <w:t>г) видеоряд;</w:t>
            </w:r>
            <w:r w:rsidRPr="00871505">
              <w:rPr>
                <w:rFonts w:ascii="Times New Roman" w:hAnsi="Times New Roman"/>
                <w:color w:val="000000"/>
                <w:sz w:val="20"/>
                <w:szCs w:val="20"/>
                <w:lang w:eastAsia="ru-RU"/>
              </w:rPr>
              <w:br/>
              <w:t>д) брошюра (электронная версия брошюры);</w:t>
            </w:r>
            <w:r w:rsidRPr="00871505">
              <w:rPr>
                <w:rFonts w:ascii="Times New Roman" w:hAnsi="Times New Roman"/>
                <w:color w:val="000000"/>
                <w:sz w:val="20"/>
                <w:szCs w:val="20"/>
                <w:lang w:eastAsia="ru-RU"/>
              </w:rPr>
              <w:br/>
              <w:t xml:space="preserve">е) электронный документ в формате </w:t>
            </w:r>
            <w:proofErr w:type="spellStart"/>
            <w:r w:rsidRPr="00871505">
              <w:rPr>
                <w:rFonts w:ascii="Times New Roman" w:hAnsi="Times New Roman"/>
                <w:color w:val="000000"/>
                <w:sz w:val="20"/>
                <w:szCs w:val="20"/>
                <w:lang w:eastAsia="ru-RU"/>
              </w:rPr>
              <w:t>word</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Стихотворная форма произведения, соответствие его содержания теоретическим и правовым представлениям о бюджете публично-правового образования</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авторская новизна произведения;</w:t>
            </w:r>
            <w:r w:rsidRPr="00871505">
              <w:rPr>
                <w:rFonts w:ascii="Times New Roman" w:hAnsi="Times New Roman"/>
                <w:color w:val="000000"/>
                <w:sz w:val="20"/>
                <w:szCs w:val="20"/>
                <w:lang w:eastAsia="ru-RU"/>
              </w:rPr>
              <w:br/>
              <w:t>б) широта охвата бюджетных терминов;</w:t>
            </w:r>
            <w:r w:rsidRPr="00871505">
              <w:rPr>
                <w:rFonts w:ascii="Times New Roman" w:hAnsi="Times New Roman"/>
                <w:color w:val="000000"/>
                <w:sz w:val="20"/>
                <w:szCs w:val="20"/>
                <w:lang w:eastAsia="ru-RU"/>
              </w:rPr>
              <w:br/>
              <w:t xml:space="preserve">в) креативность. </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Стих - художественная речь, организованная делением на ритмически соизмеримые отрезки;</w:t>
            </w:r>
            <w:r w:rsidRPr="00871505">
              <w:rPr>
                <w:rFonts w:ascii="Times New Roman" w:hAnsi="Times New Roman"/>
                <w:color w:val="000000"/>
                <w:sz w:val="20"/>
                <w:szCs w:val="20"/>
                <w:lang w:eastAsia="ru-RU"/>
              </w:rPr>
              <w:br/>
              <w:t>Сонет - четырнадцати строчное стихотворение, сложенное по определенным правилам: первый катрен (четверостишие) представляет экспозицию темы стихотворения, второй катрен развивает положения, намеченные в первом, в последующем затем терцете (</w:t>
            </w:r>
            <w:proofErr w:type="spellStart"/>
            <w:r w:rsidRPr="00871505">
              <w:rPr>
                <w:rFonts w:ascii="Times New Roman" w:hAnsi="Times New Roman"/>
                <w:color w:val="000000"/>
                <w:sz w:val="20"/>
                <w:szCs w:val="20"/>
                <w:lang w:eastAsia="ru-RU"/>
              </w:rPr>
              <w:t>трехстрочнике</w:t>
            </w:r>
            <w:proofErr w:type="spellEnd"/>
            <w:r w:rsidRPr="00871505">
              <w:rPr>
                <w:rFonts w:ascii="Times New Roman" w:hAnsi="Times New Roman"/>
                <w:color w:val="000000"/>
                <w:sz w:val="20"/>
                <w:szCs w:val="20"/>
                <w:lang w:eastAsia="ru-RU"/>
              </w:rPr>
              <w:t xml:space="preserve">) намечается развязка темы, в завершающем терцете, особенно в </w:t>
            </w:r>
            <w:r w:rsidRPr="00871505">
              <w:rPr>
                <w:rFonts w:ascii="Times New Roman" w:hAnsi="Times New Roman"/>
                <w:color w:val="000000"/>
                <w:sz w:val="20"/>
                <w:szCs w:val="20"/>
                <w:lang w:eastAsia="ru-RU"/>
              </w:rPr>
              <w:lastRenderedPageBreak/>
              <w:t>заключительной его строке следует завершение развязки, выражающей суть произведения;</w:t>
            </w:r>
            <w:r w:rsidRPr="00871505">
              <w:rPr>
                <w:rFonts w:ascii="Times New Roman" w:hAnsi="Times New Roman"/>
                <w:color w:val="000000"/>
                <w:sz w:val="20"/>
                <w:szCs w:val="20"/>
                <w:lang w:eastAsia="ru-RU"/>
              </w:rPr>
              <w:br/>
              <w:t>Эпиграмма - небольшое сатирическое стихотворение, высмеивающее какое-либо лицо или общественное явление;</w:t>
            </w:r>
            <w:r w:rsidRPr="00871505">
              <w:rPr>
                <w:rFonts w:ascii="Times New Roman" w:hAnsi="Times New Roman"/>
                <w:color w:val="000000"/>
                <w:sz w:val="20"/>
                <w:szCs w:val="20"/>
                <w:lang w:eastAsia="ru-RU"/>
              </w:rPr>
              <w:br/>
              <w:t>Ода - стихотворение восторженного характера (торжественное, воспевающее) в честь какого- либо лица или события;</w:t>
            </w:r>
            <w:r w:rsidRPr="00871505">
              <w:rPr>
                <w:rFonts w:ascii="Times New Roman" w:hAnsi="Times New Roman"/>
                <w:color w:val="000000"/>
                <w:sz w:val="20"/>
                <w:szCs w:val="20"/>
                <w:lang w:eastAsia="ru-RU"/>
              </w:rPr>
              <w:br/>
              <w:t>Басня - короткий рассказ в стихах или прозе с прямо сформулированным моральным выводом, придающим рассказу аллегорический смысл;</w:t>
            </w:r>
            <w:r w:rsidRPr="00871505">
              <w:rPr>
                <w:rFonts w:ascii="Times New Roman" w:hAnsi="Times New Roman"/>
                <w:color w:val="000000"/>
                <w:sz w:val="20"/>
                <w:szCs w:val="20"/>
                <w:lang w:eastAsia="ru-RU"/>
              </w:rPr>
              <w:br/>
              <w:t>Поэма - значительное по объёму стихотворное произведение лиро-эпического или лирического характера;</w:t>
            </w:r>
            <w:r w:rsidRPr="00871505">
              <w:rPr>
                <w:rFonts w:ascii="Times New Roman" w:hAnsi="Times New Roman"/>
                <w:color w:val="000000"/>
                <w:sz w:val="20"/>
                <w:szCs w:val="20"/>
                <w:lang w:eastAsia="ru-RU"/>
              </w:rPr>
              <w:br/>
              <w:t>Баллада - повествовательная песня с драматическим развитием сюжета, основой которого являются  необычный случай.</w:t>
            </w:r>
          </w:p>
        </w:tc>
      </w:tr>
      <w:tr w:rsidR="003573ED" w:rsidRPr="00871505" w:rsidTr="003573ED">
        <w:trPr>
          <w:trHeight w:val="1128"/>
        </w:trPr>
        <w:tc>
          <w:tcPr>
            <w:tcW w:w="503" w:type="dxa"/>
            <w:tcBorders>
              <w:top w:val="single" w:sz="4" w:space="0" w:color="auto"/>
              <w:left w:val="single" w:sz="8" w:space="0" w:color="auto"/>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4.</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Бюджетный квест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проекта в игровой форме, направленного на развитие представления о бюджете, бюджетной терминологии, бюджетной системе и ее принципах, этапах бюджетного процесса.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Конкурсный проект может быть представлен, например, в виде: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а) настольной игры;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б) видеоигры; </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 кроссворда;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г) </w:t>
            </w:r>
            <w:proofErr w:type="spellStart"/>
            <w:r w:rsidRPr="00871505">
              <w:rPr>
                <w:rFonts w:ascii="Times New Roman" w:hAnsi="Times New Roman"/>
                <w:color w:val="000000"/>
                <w:sz w:val="20"/>
                <w:szCs w:val="20"/>
                <w:lang w:eastAsia="ru-RU"/>
              </w:rPr>
              <w:t>сканворда</w:t>
            </w:r>
            <w:proofErr w:type="spellEnd"/>
            <w:r w:rsidRPr="00871505">
              <w:rPr>
                <w:rFonts w:ascii="Times New Roman" w:hAnsi="Times New Roman"/>
                <w:color w:val="000000"/>
                <w:sz w:val="20"/>
                <w:szCs w:val="20"/>
                <w:lang w:eastAsia="ru-RU"/>
              </w:rPr>
              <w:t>;</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д) головоломки;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е) шарады;</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ж) загадки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w:t>
            </w:r>
            <w:r w:rsidRPr="00871505">
              <w:rPr>
                <w:rFonts w:ascii="Times New Roman" w:hAnsi="Times New Roman"/>
                <w:color w:val="000000"/>
                <w:sz w:val="20"/>
                <w:szCs w:val="20"/>
                <w:lang w:eastAsia="ru-RU"/>
              </w:rPr>
              <w:br w:type="page"/>
              <w:t>б) бумажный носитель;</w:t>
            </w:r>
            <w:r w:rsidRPr="00871505">
              <w:rPr>
                <w:rFonts w:ascii="Times New Roman" w:hAnsi="Times New Roman"/>
                <w:color w:val="000000"/>
                <w:sz w:val="20"/>
                <w:szCs w:val="20"/>
                <w:lang w:eastAsia="ru-RU"/>
              </w:rPr>
              <w:br w:type="page"/>
              <w:t>в) видеоряд;</w:t>
            </w:r>
            <w:r w:rsidRPr="00871505">
              <w:rPr>
                <w:rFonts w:ascii="Times New Roman" w:hAnsi="Times New Roman"/>
                <w:color w:val="000000"/>
                <w:sz w:val="20"/>
                <w:szCs w:val="20"/>
                <w:lang w:eastAsia="ru-RU"/>
              </w:rPr>
              <w:br w:type="page"/>
              <w:t>д) брошюра (электронная версия брошюры);</w:t>
            </w:r>
            <w:r w:rsidRPr="00871505">
              <w:rPr>
                <w:rFonts w:ascii="Times New Roman" w:hAnsi="Times New Roman"/>
                <w:color w:val="000000"/>
                <w:sz w:val="20"/>
                <w:szCs w:val="20"/>
                <w:lang w:eastAsia="ru-RU"/>
              </w:rPr>
              <w:br w:type="page"/>
              <w:t xml:space="preserve">е) электронный документ в формате </w:t>
            </w:r>
            <w:proofErr w:type="spellStart"/>
            <w:r w:rsidRPr="00871505">
              <w:rPr>
                <w:rFonts w:ascii="Times New Roman" w:hAnsi="Times New Roman"/>
                <w:color w:val="000000"/>
                <w:sz w:val="20"/>
                <w:szCs w:val="20"/>
                <w:lang w:eastAsia="ru-RU"/>
              </w:rPr>
              <w:t>word</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Правильность использования терминологии</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количество участников, прошедших квест (загрузивших игру на персональный компьютер);</w:t>
            </w:r>
            <w:r w:rsidRPr="00871505">
              <w:rPr>
                <w:rFonts w:ascii="Times New Roman" w:hAnsi="Times New Roman"/>
                <w:color w:val="000000"/>
                <w:sz w:val="20"/>
                <w:szCs w:val="20"/>
                <w:lang w:eastAsia="ru-RU"/>
              </w:rPr>
              <w:br w:type="page"/>
              <w:t>б) оригинальность;</w:t>
            </w:r>
            <w:r w:rsidRPr="00871505">
              <w:rPr>
                <w:rFonts w:ascii="Times New Roman" w:hAnsi="Times New Roman"/>
                <w:color w:val="000000"/>
                <w:sz w:val="20"/>
                <w:szCs w:val="20"/>
                <w:lang w:eastAsia="ru-RU"/>
              </w:rPr>
              <w:br w:type="page"/>
              <w:t>в) качество оформления и визуализации.</w:t>
            </w:r>
          </w:p>
        </w:tc>
        <w:tc>
          <w:tcPr>
            <w:tcW w:w="3991" w:type="dxa"/>
            <w:tcBorders>
              <w:top w:val="single" w:sz="4"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Настольная игра - игра, основанная на манипуляции относительно небольшим набором предметов, которые могут целиком разместиться на столе или в руках играющих;</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Видеоигра - компьютерная программа, служащая для организации игрового процесса, связи с партнёрами по игре, или сама выступающая в качестве партнёра;</w:t>
            </w:r>
            <w:r w:rsidRPr="00871505">
              <w:rPr>
                <w:rFonts w:ascii="Times New Roman" w:hAnsi="Times New Roman"/>
                <w:color w:val="000000"/>
                <w:sz w:val="20"/>
                <w:szCs w:val="20"/>
                <w:lang w:eastAsia="ru-RU"/>
              </w:rPr>
              <w:br w:type="page"/>
              <w:t>Кроссворд - головоломка, представляющая собой переплетение рядов клеточек, которые заполняются словами по заданным значениям;</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proofErr w:type="spellStart"/>
            <w:r w:rsidRPr="00871505">
              <w:rPr>
                <w:rFonts w:ascii="Times New Roman" w:hAnsi="Times New Roman"/>
                <w:color w:val="000000"/>
                <w:sz w:val="20"/>
                <w:szCs w:val="20"/>
                <w:lang w:eastAsia="ru-RU"/>
              </w:rPr>
              <w:t>Сканворд</w:t>
            </w:r>
            <w:proofErr w:type="spellEnd"/>
            <w:r w:rsidRPr="00871505">
              <w:rPr>
                <w:rFonts w:ascii="Times New Roman" w:hAnsi="Times New Roman"/>
                <w:color w:val="000000"/>
                <w:sz w:val="20"/>
                <w:szCs w:val="20"/>
                <w:lang w:eastAsia="ru-RU"/>
              </w:rPr>
              <w:t xml:space="preserve"> - разновидность кроссворда с большим количеством пересечений, в нем развернутые вопросы часто заменены краткими определениями, кроме того, вместо вопросов могут быть просто изображения или фотографии;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Головоломка - непростая задача, для решения которой, как правило, требуется </w:t>
            </w:r>
            <w:r w:rsidRPr="00871505">
              <w:rPr>
                <w:rFonts w:ascii="Times New Roman" w:hAnsi="Times New Roman"/>
                <w:color w:val="000000"/>
                <w:sz w:val="20"/>
                <w:szCs w:val="20"/>
                <w:lang w:eastAsia="ru-RU"/>
              </w:rPr>
              <w:lastRenderedPageBreak/>
              <w:t>сообразительность, а не специальные знания высокого уровня;</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Шарада - загадка, в которой слово, подлежащее отгадыванию, состоит из нескольких составных частей, каждая из которых является самостоятельным словом;</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Загадка - жанр народно-поэтического творчества; краткое замысловатое иносказательное поэтическое описание какого-либо предмета или явления, предлагаемое как вопрос для отгадывания.</w:t>
            </w:r>
          </w:p>
        </w:tc>
      </w:tr>
      <w:tr w:rsidR="003573ED" w:rsidRPr="00871505" w:rsidTr="003573ED">
        <w:trPr>
          <w:trHeight w:val="552"/>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5.</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видеоролик о бюджете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небольших видеороликов продолжительностью 3-5 минут на темы посвящённые формированию и исполнению бюджетов бюджетной систем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видеоряд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Понятность и последовательность изложения информации</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возможность использования в просветительских целях;</w:t>
            </w:r>
            <w:r w:rsidRPr="00871505">
              <w:rPr>
                <w:rFonts w:ascii="Times New Roman" w:hAnsi="Times New Roman"/>
                <w:color w:val="000000"/>
                <w:sz w:val="20"/>
                <w:szCs w:val="20"/>
                <w:lang w:eastAsia="ru-RU"/>
              </w:rPr>
              <w:br/>
              <w:t>б) информативность.</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Приветствуется наличие художественных метафор, использование графических цифровых технологий, нестандартная сценарная, режиссёрская и операторская работа.</w:t>
            </w:r>
          </w:p>
        </w:tc>
      </w:tr>
      <w:tr w:rsidR="003573ED" w:rsidRPr="00871505" w:rsidTr="003573ED">
        <w:trPr>
          <w:trHeight w:val="2111"/>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6.</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в социальных сетях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Разработка Интернет-контента в социальных сетях, отражающего специфику бюджетного устройства и бюджетного процесса в целом или посвященного отдельным аспектам формирования и исполнения бюджета, особенностям конкретных видов доходов и направлений расходов бюджета, государственной и </w:t>
            </w:r>
            <w:r w:rsidRPr="00871505">
              <w:rPr>
                <w:rFonts w:ascii="Times New Roman" w:hAnsi="Times New Roman"/>
                <w:color w:val="000000"/>
                <w:sz w:val="20"/>
                <w:szCs w:val="20"/>
                <w:lang w:eastAsia="ru-RU"/>
              </w:rPr>
              <w:lastRenderedPageBreak/>
              <w:t>муниципальной долговой политики, управления бюджетными резервами, особенностями бюджетного процесса.</w:t>
            </w:r>
            <w:r w:rsidRPr="00871505">
              <w:rPr>
                <w:rFonts w:ascii="Times New Roman" w:hAnsi="Times New Roman"/>
                <w:color w:val="000000"/>
                <w:sz w:val="20"/>
                <w:szCs w:val="20"/>
                <w:lang w:eastAsia="ru-RU"/>
              </w:rPr>
              <w:br/>
              <w:t>Конкурсный проект может быть оформлен в виде:</w:t>
            </w:r>
            <w:r w:rsidRPr="00871505">
              <w:rPr>
                <w:rFonts w:ascii="Times New Roman" w:hAnsi="Times New Roman"/>
                <w:color w:val="000000"/>
                <w:sz w:val="20"/>
                <w:szCs w:val="20"/>
                <w:lang w:eastAsia="ru-RU"/>
              </w:rPr>
              <w:br/>
              <w:t>а) сообщество в социальной сети;</w:t>
            </w:r>
            <w:r w:rsidRPr="00871505">
              <w:rPr>
                <w:rFonts w:ascii="Times New Roman" w:hAnsi="Times New Roman"/>
                <w:color w:val="000000"/>
                <w:sz w:val="20"/>
                <w:szCs w:val="20"/>
                <w:lang w:eastAsia="ru-RU"/>
              </w:rPr>
              <w:br/>
              <w:t>б) авторский блог;</w:t>
            </w:r>
            <w:r w:rsidRPr="00871505">
              <w:rPr>
                <w:rFonts w:ascii="Times New Roman" w:hAnsi="Times New Roman"/>
                <w:color w:val="000000"/>
                <w:sz w:val="20"/>
                <w:szCs w:val="20"/>
                <w:lang w:eastAsia="ru-RU"/>
              </w:rPr>
              <w:br/>
              <w:t>в) публичная страница.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электронная ссылка на  Интернет-контент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Размещение в социальных сетях контента, посвященного бюджету публично-правового образования</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количество пользователей и подписчиков контента;</w:t>
            </w:r>
            <w:r w:rsidRPr="00871505">
              <w:rPr>
                <w:rFonts w:ascii="Times New Roman" w:hAnsi="Times New Roman"/>
                <w:color w:val="000000"/>
                <w:sz w:val="20"/>
                <w:szCs w:val="20"/>
                <w:lang w:eastAsia="ru-RU"/>
              </w:rPr>
              <w:br/>
              <w:t>б) глубина и широта освещения вопросов бюджетного устройства и бюджетного процесса;</w:t>
            </w:r>
            <w:r w:rsidRPr="00871505">
              <w:rPr>
                <w:rFonts w:ascii="Times New Roman" w:hAnsi="Times New Roman"/>
                <w:color w:val="000000"/>
                <w:sz w:val="20"/>
                <w:szCs w:val="20"/>
                <w:lang w:eastAsia="ru-RU"/>
              </w:rPr>
              <w:br/>
              <w:t>в) информативность, наглядность.</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Сообщество в социальной сети - объединение интернет-участников социальной сети по тому или иному определенному общему интересу;</w:t>
            </w:r>
            <w:r w:rsidRPr="00871505">
              <w:rPr>
                <w:rFonts w:ascii="Times New Roman" w:hAnsi="Times New Roman"/>
                <w:color w:val="000000"/>
                <w:sz w:val="20"/>
                <w:szCs w:val="20"/>
                <w:lang w:eastAsia="ru-RU"/>
              </w:rPr>
              <w:br/>
              <w:t>Авторский блог -  веб-сайт, основное содержимое которого — регулярно добавляемые человеком записи, содержащие текст, изображения или мультимедиа.</w:t>
            </w:r>
            <w:r w:rsidRPr="00871505">
              <w:rPr>
                <w:rFonts w:ascii="Times New Roman" w:hAnsi="Times New Roman"/>
                <w:color w:val="000000"/>
                <w:sz w:val="20"/>
                <w:szCs w:val="20"/>
                <w:lang w:eastAsia="ru-RU"/>
              </w:rPr>
              <w:br/>
              <w:t>Публичная страница - страница, созданная с целью предоставления информации о компании, бренде, персоне или на определенную тему.</w:t>
            </w:r>
          </w:p>
        </w:tc>
      </w:tr>
      <w:tr w:rsidR="003573ED" w:rsidRPr="00871505" w:rsidTr="003573ED">
        <w:trPr>
          <w:trHeight w:val="552"/>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7.</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и национальные проекты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Наглядное представление информации о финансовом обеспечении мероприятий национальных проектов, определенных Указом Президента Российской Федерации от 7 мая 2018 года № 204 «О национальных целях и стратегических задач развития Российской Федерации на период до 2024 года»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брошюра (электронная версия брошюры)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Достоверность и полнота информации о национальном проекте, объеме и форматах бюджетного финансирования его мероприятий</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адресность информации для целевых групп граждан;</w:t>
            </w:r>
            <w:r w:rsidRPr="00871505">
              <w:rPr>
                <w:rFonts w:ascii="Times New Roman" w:hAnsi="Times New Roman"/>
                <w:color w:val="000000"/>
                <w:sz w:val="20"/>
                <w:szCs w:val="20"/>
                <w:lang w:eastAsia="ru-RU"/>
              </w:rPr>
              <w:br/>
              <w:t>б) информативность, наглядность;</w:t>
            </w:r>
            <w:r w:rsidRPr="00871505">
              <w:rPr>
                <w:rFonts w:ascii="Times New Roman" w:hAnsi="Times New Roman"/>
                <w:color w:val="000000"/>
                <w:sz w:val="20"/>
                <w:szCs w:val="20"/>
                <w:lang w:eastAsia="ru-RU"/>
              </w:rPr>
              <w:br/>
              <w:t>в)  доступность изложения материала.</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Х</w:t>
            </w:r>
          </w:p>
        </w:tc>
      </w:tr>
      <w:tr w:rsidR="003573ED" w:rsidRPr="00871505" w:rsidTr="003573ED">
        <w:trPr>
          <w:trHeight w:val="410"/>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8.</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проект бюджета для граждан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авторского видения брошюры «Бюджет для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брошюра (электронная версия брошюры)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соблюдение: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а) Методических рекомендаций по представлению бюджетов субъектов Российской Федерации и местных бюджетов и отчетов об их </w:t>
            </w:r>
            <w:r w:rsidRPr="00871505">
              <w:rPr>
                <w:rFonts w:ascii="Times New Roman" w:hAnsi="Times New Roman"/>
                <w:color w:val="000000"/>
                <w:sz w:val="20"/>
                <w:szCs w:val="20"/>
                <w:lang w:eastAsia="ru-RU"/>
              </w:rPr>
              <w:lastRenderedPageBreak/>
              <w:t>исполнении в доступной для граждан форме, утвержденных приказом Министерства финансов Российской Федерации от 22 сентября 2015 года № 145н «Об утверждении»;</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Методических рекомендаций по представлению республиканского бюджета Республики Алтай, бюджетов муниципальных образований Республики Алтай и отчетов об их исполнении в доступной для граждан форме», утвержденных приказом Министерства финансов Республики Алтай от 7 ноября 2015 года № 152-п</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а) достоверность и полнота информации;</w:t>
            </w:r>
            <w:r w:rsidRPr="00871505">
              <w:rPr>
                <w:rFonts w:ascii="Times New Roman" w:hAnsi="Times New Roman"/>
                <w:color w:val="000000"/>
                <w:sz w:val="20"/>
                <w:szCs w:val="20"/>
                <w:lang w:eastAsia="ru-RU"/>
              </w:rPr>
              <w:br w:type="page"/>
              <w:t>б) оригинальность визуализации информации;</w:t>
            </w:r>
            <w:r w:rsidRPr="00871505">
              <w:rPr>
                <w:rFonts w:ascii="Times New Roman" w:hAnsi="Times New Roman"/>
                <w:color w:val="000000"/>
                <w:sz w:val="20"/>
                <w:szCs w:val="20"/>
                <w:lang w:eastAsia="ru-RU"/>
              </w:rPr>
              <w:br w:type="page"/>
              <w:t xml:space="preserve">в)  </w:t>
            </w:r>
            <w:r w:rsidRPr="00871505">
              <w:rPr>
                <w:rFonts w:ascii="Times New Roman" w:hAnsi="Times New Roman"/>
                <w:color w:val="000000"/>
                <w:sz w:val="20"/>
                <w:szCs w:val="20"/>
                <w:lang w:eastAsia="ru-RU"/>
              </w:rPr>
              <w:lastRenderedPageBreak/>
              <w:t>доступность изложения материала.</w:t>
            </w:r>
          </w:p>
        </w:tc>
        <w:tc>
          <w:tcPr>
            <w:tcW w:w="3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Х</w:t>
            </w:r>
          </w:p>
        </w:tc>
      </w:tr>
      <w:tr w:rsidR="003573ED" w:rsidRPr="00871505" w:rsidTr="003573ED">
        <w:trPr>
          <w:trHeight w:val="45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9.</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Современные формы  визуализации бюджета для граждан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вопросов формирования и исполнения бюджетов бюджетной системы в виде графического представления: рассказа в картинках, рисованной истории о бюджете публично-правового образования.</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Конкурсный проект может быть оформлен, например, в виде: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а) комикса;</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плаката;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в) графической новеллы;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г) веб-комикса;</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д) </w:t>
            </w:r>
            <w:proofErr w:type="spellStart"/>
            <w:r w:rsidRPr="00871505">
              <w:rPr>
                <w:rFonts w:ascii="Times New Roman" w:hAnsi="Times New Roman"/>
                <w:color w:val="000000"/>
                <w:sz w:val="20"/>
                <w:szCs w:val="20"/>
                <w:lang w:eastAsia="ru-RU"/>
              </w:rPr>
              <w:t>стрипа</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электронная ссылка на  веб -комикс;</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 брошюра (электронная версия брошюры);</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г) рисунок;</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д) буклет;</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е) плакат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Четкая визуальная форма представления информации, понятность и последовательность изложения информации, ее соответствие современным научным и практическим представлениям о бюджете публично-правового образования.</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а) художественный уровень проекта; </w:t>
            </w:r>
            <w:r w:rsidRPr="00871505">
              <w:rPr>
                <w:rFonts w:ascii="Times New Roman" w:hAnsi="Times New Roman"/>
                <w:color w:val="000000"/>
                <w:sz w:val="20"/>
                <w:szCs w:val="20"/>
                <w:lang w:eastAsia="ru-RU"/>
              </w:rPr>
              <w:br w:type="page"/>
              <w:t>б) возможность использования в просветительских целях;</w:t>
            </w:r>
            <w:r w:rsidRPr="00871505">
              <w:rPr>
                <w:rFonts w:ascii="Times New Roman" w:hAnsi="Times New Roman"/>
                <w:color w:val="000000"/>
                <w:sz w:val="20"/>
                <w:szCs w:val="20"/>
                <w:lang w:eastAsia="ru-RU"/>
              </w:rPr>
              <w:br w:type="page"/>
              <w:t>в) информативность.</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Комикс - это рисованная история, рассказ в картинках. Комикс сочетает в себе черты таких видов искусства, как литература и изобразительное искусство;</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Плакат - броское, как правило, крупноформатное изображение, сопровожденное кратким текстом, сделанное в агитационных, рекламных, информационных или учебных целях;</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 Графическая новелла - разновидность комикса. Представляет собой роман, издающийся в графическом варианте, в котором основой передачи сюжета является рисунок, а не текст;</w:t>
            </w:r>
            <w:r w:rsidRPr="00871505">
              <w:rPr>
                <w:rFonts w:ascii="Times New Roman" w:hAnsi="Times New Roman"/>
                <w:color w:val="000000"/>
                <w:sz w:val="20"/>
                <w:szCs w:val="20"/>
                <w:lang w:eastAsia="ru-RU"/>
              </w:rPr>
              <w:br w:type="page"/>
              <w:t>г) Веб-комикс - комикс, опубликованный в компьютерной сети;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д) </w:t>
            </w:r>
            <w:proofErr w:type="spellStart"/>
            <w:r w:rsidRPr="00871505">
              <w:rPr>
                <w:rFonts w:ascii="Times New Roman" w:hAnsi="Times New Roman"/>
                <w:color w:val="000000"/>
                <w:sz w:val="20"/>
                <w:szCs w:val="20"/>
                <w:lang w:eastAsia="ru-RU"/>
              </w:rPr>
              <w:t>Стрип</w:t>
            </w:r>
            <w:proofErr w:type="spellEnd"/>
            <w:r w:rsidRPr="00871505">
              <w:rPr>
                <w:rFonts w:ascii="Times New Roman" w:hAnsi="Times New Roman"/>
                <w:color w:val="000000"/>
                <w:sz w:val="20"/>
                <w:szCs w:val="20"/>
                <w:lang w:eastAsia="ru-RU"/>
              </w:rPr>
              <w:t xml:space="preserve"> - термин используется в технологии создания комиксов, который получил своё название из-за того, что представляет собой ленту из 2-4 кадров, выстроенных в ряд. Обычно кадры расположены горизонтально, но также могут быть в виде вертикальной полосы или квадрата.</w:t>
            </w:r>
          </w:p>
        </w:tc>
      </w:tr>
      <w:tr w:rsidR="003573ED" w:rsidRPr="00871505" w:rsidTr="003573ED">
        <w:trPr>
          <w:trHeight w:val="344"/>
        </w:trPr>
        <w:tc>
          <w:tcPr>
            <w:tcW w:w="14709" w:type="dxa"/>
            <w:gridSpan w:val="7"/>
            <w:tcBorders>
              <w:top w:val="single" w:sz="4" w:space="0" w:color="auto"/>
              <w:bottom w:val="nil"/>
            </w:tcBorders>
            <w:shd w:val="clear" w:color="auto" w:fill="auto"/>
            <w:vAlign w:val="center"/>
            <w:hideMark/>
          </w:tcPr>
          <w:p w:rsidR="00353D8D" w:rsidRDefault="00353D8D" w:rsidP="003573ED">
            <w:pPr>
              <w:spacing w:after="0" w:afterAutospacing="0" w:line="240" w:lineRule="auto"/>
              <w:ind w:firstLine="0"/>
              <w:jc w:val="center"/>
              <w:rPr>
                <w:rFonts w:ascii="Times New Roman" w:hAnsi="Times New Roman"/>
                <w:b/>
                <w:bCs/>
                <w:color w:val="000000"/>
                <w:sz w:val="28"/>
                <w:szCs w:val="28"/>
                <w:lang w:eastAsia="ru-RU"/>
              </w:rPr>
            </w:pPr>
          </w:p>
          <w:p w:rsidR="003573ED" w:rsidRPr="00871505" w:rsidRDefault="003573ED" w:rsidP="003573ED">
            <w:pPr>
              <w:spacing w:after="0" w:afterAutospacing="0" w:line="240" w:lineRule="auto"/>
              <w:ind w:firstLine="0"/>
              <w:jc w:val="center"/>
              <w:rPr>
                <w:rFonts w:ascii="Times New Roman" w:hAnsi="Times New Roman"/>
                <w:b/>
                <w:bCs/>
                <w:color w:val="000000"/>
                <w:sz w:val="28"/>
                <w:szCs w:val="28"/>
                <w:lang w:eastAsia="ru-RU"/>
              </w:rPr>
            </w:pPr>
            <w:r w:rsidRPr="00871505">
              <w:rPr>
                <w:rFonts w:ascii="Times New Roman" w:hAnsi="Times New Roman"/>
                <w:b/>
                <w:bCs/>
                <w:color w:val="000000"/>
                <w:sz w:val="28"/>
                <w:szCs w:val="28"/>
                <w:lang w:eastAsia="ru-RU"/>
              </w:rPr>
              <w:t>II. Номинации для юридических лиц</w:t>
            </w:r>
          </w:p>
          <w:p w:rsidR="003573ED" w:rsidRPr="00871505" w:rsidRDefault="003573ED" w:rsidP="003573ED">
            <w:pPr>
              <w:spacing w:after="0" w:afterAutospacing="0" w:line="240" w:lineRule="auto"/>
              <w:ind w:firstLine="0"/>
              <w:rPr>
                <w:rFonts w:ascii="Times New Roman" w:hAnsi="Times New Roman"/>
                <w:sz w:val="20"/>
                <w:szCs w:val="20"/>
                <w:lang w:eastAsia="ru-RU"/>
              </w:rPr>
            </w:pPr>
          </w:p>
        </w:tc>
      </w:tr>
      <w:tr w:rsidR="003573ED" w:rsidRPr="00871505" w:rsidTr="003573ED">
        <w:trPr>
          <w:trHeight w:val="5513"/>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10.</w:t>
            </w:r>
          </w:p>
        </w:tc>
        <w:tc>
          <w:tcPr>
            <w:tcW w:w="1482"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проект местного бюджета для граждан</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Представление брошюры «Бюджет для граждан», содержащей основные положения проекта бюджета (закона (решения)) о бюджете на текущий финансовый год, проекта закона (закона (решения)) об исполнении бюджета за отчетный финансовый год) </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брошюра (электронная версия брошюры)</w:t>
            </w:r>
          </w:p>
        </w:tc>
        <w:tc>
          <w:tcPr>
            <w:tcW w:w="2977"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соблюдение:</w:t>
            </w:r>
            <w:r w:rsidRPr="00871505">
              <w:rPr>
                <w:rFonts w:ascii="Times New Roman" w:hAnsi="Times New Roman"/>
                <w:color w:val="000000"/>
                <w:sz w:val="20"/>
                <w:szCs w:val="20"/>
                <w:lang w:eastAsia="ru-RU"/>
              </w:rPr>
              <w:br/>
              <w:t>а)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утвержденных приказом Министерства финансов Российской Федерации от 22 сентября 2015 года № 145н «Об утверждении»;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Методических рекомендаций по представлению республиканского бюджета Республики Алтай, бюджетов муниципальных образований Республики Алтай и отчетов об их исполнении в доступной для граждан форме», утвержденных приказом Министерства финансов Республики Алтай от 7 ноября 2015 года № 152-п</w:t>
            </w:r>
          </w:p>
        </w:tc>
        <w:tc>
          <w:tcPr>
            <w:tcW w:w="1787" w:type="dxa"/>
            <w:tcBorders>
              <w:top w:val="single" w:sz="8" w:space="0" w:color="auto"/>
              <w:left w:val="nil"/>
              <w:bottom w:val="single" w:sz="8"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достоверность и полнота информации;</w:t>
            </w:r>
            <w:r w:rsidRPr="00871505">
              <w:rPr>
                <w:rFonts w:ascii="Times New Roman" w:hAnsi="Times New Roman"/>
                <w:color w:val="000000"/>
                <w:sz w:val="20"/>
                <w:szCs w:val="20"/>
                <w:lang w:eastAsia="ru-RU"/>
              </w:rPr>
              <w:br/>
              <w:t>б) оригинальность визуализации информации;</w:t>
            </w:r>
            <w:r w:rsidRPr="00871505">
              <w:rPr>
                <w:rFonts w:ascii="Times New Roman" w:hAnsi="Times New Roman"/>
                <w:color w:val="000000"/>
                <w:sz w:val="20"/>
                <w:szCs w:val="20"/>
                <w:lang w:eastAsia="ru-RU"/>
              </w:rPr>
              <w:br/>
              <w:t>в) представление сведений о расходах бюджета с учетом интересов целевых групп граждан и организаций (например, ветеранов, семей с детьми, учащихся, представителей малого бизнеса)</w:t>
            </w:r>
          </w:p>
        </w:tc>
        <w:tc>
          <w:tcPr>
            <w:tcW w:w="3991" w:type="dxa"/>
            <w:tcBorders>
              <w:top w:val="single" w:sz="8" w:space="0" w:color="auto"/>
              <w:left w:val="nil"/>
              <w:bottom w:val="single" w:sz="8"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Брошюры «Бюджет для граждан», подготовленные финансовыми органами муниципальных образований в Республике Алтай следует предоставлять в качестве конкурсных материалов исключительно в данной номинации</w:t>
            </w:r>
          </w:p>
        </w:tc>
      </w:tr>
      <w:tr w:rsidR="003573ED" w:rsidRPr="00871505" w:rsidTr="003573ED">
        <w:trPr>
          <w:trHeight w:val="2253"/>
        </w:trPr>
        <w:tc>
          <w:tcPr>
            <w:tcW w:w="50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11.</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проект отраслевого бюджета для граждан</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информации о направлениях, динамике, структуре, формах представления бюджетных средств в отраслевом разрезе (например: образование, наука, культура, спорт, охрана окружающей среды)</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буклет</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Соответствие отраслевой специфике, наглядность.</w:t>
            </w:r>
          </w:p>
        </w:tc>
        <w:tc>
          <w:tcPr>
            <w:tcW w:w="1787" w:type="dxa"/>
            <w:tcBorders>
              <w:top w:val="single" w:sz="8" w:space="0" w:color="auto"/>
              <w:left w:val="nil"/>
              <w:bottom w:val="single" w:sz="4" w:space="0" w:color="auto"/>
              <w:right w:val="nil"/>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достоверность и полнота информации;</w:t>
            </w:r>
            <w:r w:rsidRPr="00871505">
              <w:rPr>
                <w:rFonts w:ascii="Times New Roman" w:hAnsi="Times New Roman"/>
                <w:color w:val="000000"/>
                <w:sz w:val="20"/>
                <w:szCs w:val="20"/>
                <w:lang w:eastAsia="ru-RU"/>
              </w:rPr>
              <w:br/>
              <w:t>б) оригинальность визуализации информации;</w:t>
            </w:r>
            <w:r w:rsidRPr="00871505">
              <w:rPr>
                <w:rFonts w:ascii="Times New Roman" w:hAnsi="Times New Roman"/>
                <w:color w:val="000000"/>
                <w:sz w:val="20"/>
                <w:szCs w:val="20"/>
                <w:lang w:eastAsia="ru-RU"/>
              </w:rPr>
              <w:br/>
              <w:t>в) понятность, актуальность и доступность информации для граждан (заинтересованных пользователей)</w:t>
            </w:r>
          </w:p>
        </w:tc>
        <w:tc>
          <w:tcPr>
            <w:tcW w:w="39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Х</w:t>
            </w:r>
          </w:p>
        </w:tc>
      </w:tr>
      <w:tr w:rsidR="003573ED" w:rsidRPr="00871505" w:rsidTr="003573ED">
        <w:trPr>
          <w:trHeight w:val="4195"/>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12.</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Современные формы  визуализации бюджета для граждан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вопросов формирования и исполнения бюджетов бюджетной системы в виде графического представления: рассказа в картинках, рисованной истории о бюджете публично-правового образования.</w:t>
            </w:r>
            <w:r w:rsidRPr="00871505">
              <w:rPr>
                <w:rFonts w:ascii="Times New Roman" w:hAnsi="Times New Roman"/>
                <w:color w:val="000000"/>
                <w:sz w:val="20"/>
                <w:szCs w:val="20"/>
                <w:lang w:eastAsia="ru-RU"/>
              </w:rPr>
              <w:br/>
              <w:t>Конкурсный проект может быть оформлен, например, в виде: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комикса;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плаката;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в) графической новеллы;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г) веб-комикса;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д) </w:t>
            </w:r>
            <w:proofErr w:type="spellStart"/>
            <w:r w:rsidRPr="00871505">
              <w:rPr>
                <w:rFonts w:ascii="Times New Roman" w:hAnsi="Times New Roman"/>
                <w:color w:val="000000"/>
                <w:sz w:val="20"/>
                <w:szCs w:val="20"/>
                <w:lang w:eastAsia="ru-RU"/>
              </w:rPr>
              <w:t>стрипа</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w:t>
            </w:r>
            <w:r w:rsidRPr="00871505">
              <w:rPr>
                <w:rFonts w:ascii="Times New Roman" w:hAnsi="Times New Roman"/>
                <w:color w:val="000000"/>
                <w:sz w:val="20"/>
                <w:szCs w:val="20"/>
                <w:lang w:eastAsia="ru-RU"/>
              </w:rPr>
              <w:br/>
              <w:t>б) электронная ссылка на  веб -комикс;</w:t>
            </w:r>
            <w:r w:rsidRPr="00871505">
              <w:rPr>
                <w:rFonts w:ascii="Times New Roman" w:hAnsi="Times New Roman"/>
                <w:color w:val="000000"/>
                <w:sz w:val="20"/>
                <w:szCs w:val="20"/>
                <w:lang w:eastAsia="ru-RU"/>
              </w:rPr>
              <w:br/>
              <w:t>в) брошюра (электронная версия брошюры);</w:t>
            </w:r>
            <w:r w:rsidRPr="00871505">
              <w:rPr>
                <w:rFonts w:ascii="Times New Roman" w:hAnsi="Times New Roman"/>
                <w:color w:val="000000"/>
                <w:sz w:val="20"/>
                <w:szCs w:val="20"/>
                <w:lang w:eastAsia="ru-RU"/>
              </w:rPr>
              <w:br/>
              <w:t>г) рисунок;</w:t>
            </w:r>
            <w:r w:rsidRPr="00871505">
              <w:rPr>
                <w:rFonts w:ascii="Times New Roman" w:hAnsi="Times New Roman"/>
                <w:color w:val="000000"/>
                <w:sz w:val="20"/>
                <w:szCs w:val="20"/>
                <w:lang w:eastAsia="ru-RU"/>
              </w:rPr>
              <w:br/>
              <w:t>д) буклет;</w:t>
            </w:r>
            <w:r w:rsidRPr="00871505">
              <w:rPr>
                <w:rFonts w:ascii="Times New Roman" w:hAnsi="Times New Roman"/>
                <w:color w:val="000000"/>
                <w:sz w:val="20"/>
                <w:szCs w:val="20"/>
                <w:lang w:eastAsia="ru-RU"/>
              </w:rPr>
              <w:br/>
              <w:t>е) плакат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Четкая визуальная форма представления информации, понятность и последовательность изложения информации, ее соответствие современным научным и практическим представлениям о бюджете публично-правового образования.</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а) художественный уровень проекта; </w:t>
            </w:r>
            <w:r w:rsidRPr="00871505">
              <w:rPr>
                <w:rFonts w:ascii="Times New Roman" w:hAnsi="Times New Roman"/>
                <w:color w:val="000000"/>
                <w:sz w:val="20"/>
                <w:szCs w:val="20"/>
                <w:lang w:eastAsia="ru-RU"/>
              </w:rPr>
              <w:br/>
              <w:t xml:space="preserve">б) возможность использования в просветительских целях; </w:t>
            </w:r>
            <w:r w:rsidRPr="00871505">
              <w:rPr>
                <w:rFonts w:ascii="Times New Roman" w:hAnsi="Times New Roman"/>
                <w:color w:val="000000"/>
                <w:sz w:val="20"/>
                <w:szCs w:val="20"/>
                <w:lang w:eastAsia="ru-RU"/>
              </w:rPr>
              <w:br/>
              <w:t>в) информативность.</w:t>
            </w:r>
          </w:p>
        </w:tc>
        <w:tc>
          <w:tcPr>
            <w:tcW w:w="3991" w:type="dxa"/>
            <w:tcBorders>
              <w:top w:val="single" w:sz="4"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Комикс - это рисованная история, рассказ в картинках. Комикс сочетает в себе черты таких видов искусства, как литература и изобразительное искусство;</w:t>
            </w:r>
            <w:r w:rsidRPr="00871505">
              <w:rPr>
                <w:rFonts w:ascii="Times New Roman" w:hAnsi="Times New Roman"/>
                <w:color w:val="000000"/>
                <w:sz w:val="20"/>
                <w:szCs w:val="20"/>
                <w:lang w:eastAsia="ru-RU"/>
              </w:rPr>
              <w:br/>
              <w:t xml:space="preserve">б) Плакат - броское, как правило, крупноформатное изображение, сопровожденное кратким текстом, сделанное в агитационных, рекламных, информационных или учебных целях; </w:t>
            </w:r>
            <w:r w:rsidRPr="00871505">
              <w:rPr>
                <w:rFonts w:ascii="Times New Roman" w:hAnsi="Times New Roman"/>
                <w:color w:val="000000"/>
                <w:sz w:val="20"/>
                <w:szCs w:val="20"/>
                <w:lang w:eastAsia="ru-RU"/>
              </w:rPr>
              <w:br/>
              <w:t xml:space="preserve">в) Графическая новелла  - разновидность комикса. Представляет собой роман, издающийся в графическом варианте, в котором основой передачи сюжета является рисунок, а не текст; </w:t>
            </w:r>
            <w:r w:rsidRPr="00871505">
              <w:rPr>
                <w:rFonts w:ascii="Times New Roman" w:hAnsi="Times New Roman"/>
                <w:color w:val="000000"/>
                <w:sz w:val="20"/>
                <w:szCs w:val="20"/>
                <w:lang w:eastAsia="ru-RU"/>
              </w:rPr>
              <w:br/>
              <w:t>г) Веб-комикс - комикс, опубликованный в компьютерной сети;</w:t>
            </w:r>
            <w:r w:rsidRPr="00871505">
              <w:rPr>
                <w:rFonts w:ascii="Times New Roman" w:hAnsi="Times New Roman"/>
                <w:color w:val="000000"/>
                <w:sz w:val="20"/>
                <w:szCs w:val="20"/>
                <w:lang w:eastAsia="ru-RU"/>
              </w:rPr>
              <w:br/>
              <w:t xml:space="preserve">д) </w:t>
            </w:r>
            <w:proofErr w:type="spellStart"/>
            <w:r w:rsidRPr="00871505">
              <w:rPr>
                <w:rFonts w:ascii="Times New Roman" w:hAnsi="Times New Roman"/>
                <w:color w:val="000000"/>
                <w:sz w:val="20"/>
                <w:szCs w:val="20"/>
                <w:lang w:eastAsia="ru-RU"/>
              </w:rPr>
              <w:t>Стрип</w:t>
            </w:r>
            <w:proofErr w:type="spellEnd"/>
            <w:r w:rsidRPr="00871505">
              <w:rPr>
                <w:rFonts w:ascii="Times New Roman" w:hAnsi="Times New Roman"/>
                <w:color w:val="000000"/>
                <w:sz w:val="20"/>
                <w:szCs w:val="20"/>
                <w:lang w:eastAsia="ru-RU"/>
              </w:rPr>
              <w:t xml:space="preserve"> - термин используется в технологии создания комиксов, который получил своё название из-за того, что представляет собой ленту из 2-4 кадров, выстроенных в ряд. Обычно кадры расположены горизонтально, но также могут быть в виде вертикальной полосы или квадрата.</w:t>
            </w:r>
          </w:p>
        </w:tc>
      </w:tr>
      <w:tr w:rsidR="003573ED" w:rsidRPr="00871505" w:rsidTr="003573ED">
        <w:trPr>
          <w:trHeight w:val="4500"/>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13.</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для предпринимателей</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в доступной для граждан форме информации отражающей роль бюджета в финансовой и иной поддержке предпринимательства, включая:</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формы и условия предоставления бюджетных ассигнований производителям в приоритетных отраслях экономики;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б) финансовая поддержка субъектов малого и среднего предпринимательства;</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 расходы бюджетов на финансовую и иную помощь социально-ориентированным организациям и предпринимателям;</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г) налоговые льготы и преференции для бизнеса.</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а) мультимедийная презентация с графическим представлением материала;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б) книжное издание;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в) информационный стенд;</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г) брошюра (электронная версия брошюры)</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Точность, доступность и полнота информации</w:t>
            </w:r>
          </w:p>
        </w:tc>
        <w:tc>
          <w:tcPr>
            <w:tcW w:w="1787" w:type="dxa"/>
            <w:tcBorders>
              <w:top w:val="single" w:sz="8"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наглядность и культура оформления;</w:t>
            </w:r>
            <w:r w:rsidRPr="00871505">
              <w:rPr>
                <w:rFonts w:ascii="Times New Roman" w:hAnsi="Times New Roman"/>
                <w:color w:val="000000"/>
                <w:sz w:val="20"/>
                <w:szCs w:val="20"/>
                <w:lang w:eastAsia="ru-RU"/>
              </w:rPr>
              <w:br w:type="page"/>
              <w:t>б) грамотность, корректность;</w:t>
            </w:r>
            <w:r w:rsidRPr="00871505">
              <w:rPr>
                <w:rFonts w:ascii="Times New Roman" w:hAnsi="Times New Roman"/>
                <w:color w:val="000000"/>
                <w:sz w:val="20"/>
                <w:szCs w:val="20"/>
                <w:lang w:eastAsia="ru-RU"/>
              </w:rPr>
              <w:br w:type="page"/>
              <w:t>в) оригинальность.</w:t>
            </w:r>
          </w:p>
        </w:tc>
        <w:tc>
          <w:tcPr>
            <w:tcW w:w="3991" w:type="dxa"/>
            <w:tcBorders>
              <w:top w:val="single" w:sz="8"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Номинация предполагает ознакомление населения с направлениями, формами, инструментами прямой и косвенной государственной (муниципальной) финансовой и иной поддержки субъектов предпринимательства. Материалы должны подкрепляться статистическими данными и практическими примерами</w:t>
            </w:r>
          </w:p>
        </w:tc>
      </w:tr>
      <w:tr w:rsidR="003573ED" w:rsidRPr="00871505" w:rsidTr="003573ED">
        <w:trPr>
          <w:trHeight w:val="693"/>
        </w:trPr>
        <w:tc>
          <w:tcPr>
            <w:tcW w:w="50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14.</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Лучшее event – мероприятие по проекту «Бюджет для граждан»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Представление информации о специально организованных публичных мероприятиях по информированию граждан об основных </w:t>
            </w:r>
            <w:r w:rsidRPr="00871505">
              <w:rPr>
                <w:rFonts w:ascii="Times New Roman" w:hAnsi="Times New Roman"/>
                <w:color w:val="000000"/>
                <w:sz w:val="20"/>
                <w:szCs w:val="20"/>
                <w:lang w:eastAsia="ru-RU"/>
              </w:rPr>
              <w:lastRenderedPageBreak/>
              <w:t>параметрах утвержденного бюджета публично-правового образования, отчета об исполнении бюджета, отдельных вопросах, связанных с исполнением бюджета. Приветствуется раскрытие информации в текстовой, графической и звуковой форме с использованием веб-ресурсов.</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Конкурсный проект может быть оформлен, например, в виде: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а) копии опубликованной статьи; </w:t>
            </w:r>
            <w:r w:rsidRPr="00871505">
              <w:rPr>
                <w:rFonts w:ascii="Times New Roman" w:hAnsi="Times New Roman"/>
                <w:color w:val="000000"/>
                <w:sz w:val="20"/>
                <w:szCs w:val="20"/>
                <w:lang w:eastAsia="ru-RU"/>
              </w:rPr>
              <w:br/>
              <w:t xml:space="preserve">б) описания пресс-конференции;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в) описания проведённой презентации;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г) описания проведенной конференции;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д) описания проведенного семинара;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е) описания проведенного фестиваля с фотографиями;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 xml:space="preserve">ж) пост-релиза;  </w:t>
            </w:r>
            <w:r w:rsidRPr="00871505">
              <w:rPr>
                <w:rFonts w:ascii="Times New Roman" w:hAnsi="Times New Roman"/>
                <w:color w:val="000000"/>
                <w:sz w:val="20"/>
                <w:szCs w:val="20"/>
                <w:lang w:eastAsia="ru-RU"/>
              </w:rPr>
              <w:br/>
              <w:t>з)  программы тренинга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 xml:space="preserve">а) мультимедийная презентация с графическим представлением материала; </w:t>
            </w:r>
            <w:r w:rsidRPr="00871505">
              <w:rPr>
                <w:rFonts w:ascii="Times New Roman" w:hAnsi="Times New Roman"/>
                <w:color w:val="000000"/>
                <w:sz w:val="20"/>
                <w:szCs w:val="20"/>
                <w:lang w:eastAsia="ru-RU"/>
              </w:rPr>
              <w:br/>
              <w:t xml:space="preserve">б) книжное издание; </w:t>
            </w:r>
            <w:r w:rsidRPr="00871505">
              <w:rPr>
                <w:rFonts w:ascii="Times New Roman" w:hAnsi="Times New Roman"/>
                <w:color w:val="000000"/>
                <w:sz w:val="20"/>
                <w:szCs w:val="20"/>
                <w:lang w:eastAsia="ru-RU"/>
              </w:rPr>
              <w:br/>
              <w:t xml:space="preserve">в) </w:t>
            </w:r>
            <w:r w:rsidRPr="00871505">
              <w:rPr>
                <w:rFonts w:ascii="Times New Roman" w:hAnsi="Times New Roman"/>
                <w:color w:val="000000"/>
                <w:sz w:val="20"/>
                <w:szCs w:val="20"/>
                <w:lang w:eastAsia="ru-RU"/>
              </w:rPr>
              <w:lastRenderedPageBreak/>
              <w:t>информационный стенд;</w:t>
            </w:r>
            <w:r w:rsidRPr="00871505">
              <w:rPr>
                <w:rFonts w:ascii="Times New Roman" w:hAnsi="Times New Roman"/>
                <w:color w:val="000000"/>
                <w:sz w:val="20"/>
                <w:szCs w:val="20"/>
                <w:lang w:eastAsia="ru-RU"/>
              </w:rPr>
              <w:br/>
              <w:t>г) брошюра (электронная версия брошюры)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Отражение реального события посвящённого популяризации бюджета для граждан</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количество участников мероприятия(-</w:t>
            </w:r>
            <w:proofErr w:type="spellStart"/>
            <w:r w:rsidRPr="00871505">
              <w:rPr>
                <w:rFonts w:ascii="Times New Roman" w:hAnsi="Times New Roman"/>
                <w:color w:val="000000"/>
                <w:sz w:val="20"/>
                <w:szCs w:val="20"/>
                <w:lang w:eastAsia="ru-RU"/>
              </w:rPr>
              <w:t>ий</w:t>
            </w:r>
            <w:proofErr w:type="spellEnd"/>
            <w:r w:rsidRPr="00871505">
              <w:rPr>
                <w:rFonts w:ascii="Times New Roman" w:hAnsi="Times New Roman"/>
                <w:color w:val="000000"/>
                <w:sz w:val="20"/>
                <w:szCs w:val="20"/>
                <w:lang w:eastAsia="ru-RU"/>
              </w:rPr>
              <w:t xml:space="preserve">) и/или количество оригинальных пользователей сервиса; </w:t>
            </w:r>
            <w:r w:rsidRPr="00871505">
              <w:rPr>
                <w:rFonts w:ascii="Times New Roman" w:hAnsi="Times New Roman"/>
                <w:color w:val="000000"/>
                <w:sz w:val="20"/>
                <w:szCs w:val="20"/>
                <w:lang w:eastAsia="ru-RU"/>
              </w:rPr>
              <w:br/>
              <w:t xml:space="preserve">б) использование </w:t>
            </w:r>
            <w:r w:rsidRPr="00871505">
              <w:rPr>
                <w:rFonts w:ascii="Times New Roman" w:hAnsi="Times New Roman"/>
                <w:color w:val="000000"/>
                <w:sz w:val="20"/>
                <w:szCs w:val="20"/>
                <w:lang w:eastAsia="ru-RU"/>
              </w:rPr>
              <w:lastRenderedPageBreak/>
              <w:t>информационно-коммуникационных технологий для представления информации; в) качество визуализации.</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Статья - это жанр журналистики, в котором автор ставит задачу проанализировать общественные ситуации, процессы, явления, прежде всего с точки зрения закономерностей, лежащих в их основе;</w:t>
            </w:r>
            <w:r w:rsidRPr="00871505">
              <w:rPr>
                <w:rFonts w:ascii="Times New Roman" w:hAnsi="Times New Roman"/>
                <w:color w:val="000000"/>
                <w:sz w:val="20"/>
                <w:szCs w:val="20"/>
                <w:lang w:eastAsia="ru-RU"/>
              </w:rPr>
              <w:br/>
              <w:t xml:space="preserve">Пресс-конференция -   мероприятие для СМИ, проводимое в случаях, когда есть общественно значимая новость или любой </w:t>
            </w:r>
            <w:r w:rsidRPr="00871505">
              <w:rPr>
                <w:rFonts w:ascii="Times New Roman" w:hAnsi="Times New Roman"/>
                <w:color w:val="000000"/>
                <w:sz w:val="20"/>
                <w:szCs w:val="20"/>
                <w:lang w:eastAsia="ru-RU"/>
              </w:rPr>
              <w:lastRenderedPageBreak/>
              <w:t>другой повод, и организация или отдельная личность, непосредственно связанные с этой новостью или поводом, желают дать свои комментарии по этому вопросу;</w:t>
            </w:r>
            <w:r w:rsidRPr="00871505">
              <w:rPr>
                <w:rFonts w:ascii="Times New Roman" w:hAnsi="Times New Roman"/>
                <w:color w:val="000000"/>
                <w:sz w:val="20"/>
                <w:szCs w:val="20"/>
                <w:lang w:eastAsia="ru-RU"/>
              </w:rPr>
              <w:br/>
              <w:t>Презентация - общественное представление, показ чего-либо нового, недавно появившегося, созданного;</w:t>
            </w:r>
            <w:r w:rsidRPr="00871505">
              <w:rPr>
                <w:rFonts w:ascii="Times New Roman" w:hAnsi="Times New Roman"/>
                <w:color w:val="000000"/>
                <w:sz w:val="20"/>
                <w:szCs w:val="20"/>
                <w:lang w:eastAsia="ru-RU"/>
              </w:rPr>
              <w:br/>
              <w:t>Конференция - это собрание, совещание представителей каких-либо организаций, групп, государств, а также отдельных лиц, ученых для обсуждения определенных вопросов;</w:t>
            </w:r>
            <w:r w:rsidRPr="00871505">
              <w:rPr>
                <w:rFonts w:ascii="Times New Roman" w:hAnsi="Times New Roman"/>
                <w:color w:val="000000"/>
                <w:sz w:val="20"/>
                <w:szCs w:val="20"/>
                <w:lang w:eastAsia="ru-RU"/>
              </w:rPr>
              <w:br/>
              <w:t>Семинар - мероприятие, которое в основном ориентировано на образовательные темы и обычно включает одного или нескольких экспертов по предмету;</w:t>
            </w:r>
            <w:r w:rsidRPr="00871505">
              <w:rPr>
                <w:rFonts w:ascii="Times New Roman" w:hAnsi="Times New Roman"/>
                <w:color w:val="000000"/>
                <w:sz w:val="20"/>
                <w:szCs w:val="20"/>
                <w:lang w:eastAsia="ru-RU"/>
              </w:rPr>
              <w:br/>
              <w:t>Фестиваль - широкая общественная, праздничная встреча, сопровождаемая смотром чего-либо;</w:t>
            </w:r>
            <w:r w:rsidRPr="00871505">
              <w:rPr>
                <w:rFonts w:ascii="Times New Roman" w:hAnsi="Times New Roman"/>
                <w:color w:val="000000"/>
                <w:sz w:val="20"/>
                <w:szCs w:val="20"/>
                <w:lang w:eastAsia="ru-RU"/>
              </w:rPr>
              <w:br/>
              <w:t>Пост-релиз - сообщение для прессы; информационное сообщение, содержащее в себе новость об организации (возможно и частном лице), выпустившей пресс-релиз, изложение её позиции по какому-либо вопросу и передаваемое для публикации в СМИ;</w:t>
            </w:r>
            <w:r w:rsidRPr="00871505">
              <w:rPr>
                <w:rFonts w:ascii="Times New Roman" w:hAnsi="Times New Roman"/>
                <w:color w:val="000000"/>
                <w:sz w:val="20"/>
                <w:szCs w:val="20"/>
                <w:lang w:eastAsia="ru-RU"/>
              </w:rPr>
              <w:br/>
              <w:t>Тренинг - метод активного обучения, направленный на развитие знаний, умений и навыков, а также социальных установок.</w:t>
            </w:r>
          </w:p>
        </w:tc>
      </w:tr>
      <w:tr w:rsidR="003573ED" w:rsidRPr="00871505" w:rsidTr="003573ED">
        <w:trPr>
          <w:trHeight w:val="835"/>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15.</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видеоролик о бюджете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небольших видеороликов продолжительностью 3-5 минут на темы посвящённые формированию и исполнению бюджетов бюджетной систем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видеоряд</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Понятность и последовательность изложения информации</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возможность использования в просветительских целях;</w:t>
            </w:r>
            <w:r w:rsidRPr="00871505">
              <w:rPr>
                <w:rFonts w:ascii="Times New Roman" w:hAnsi="Times New Roman"/>
                <w:color w:val="000000"/>
                <w:sz w:val="20"/>
                <w:szCs w:val="20"/>
                <w:lang w:eastAsia="ru-RU"/>
              </w:rPr>
              <w:br/>
              <w:t>б) информативность;</w:t>
            </w:r>
            <w:r w:rsidRPr="00871505">
              <w:rPr>
                <w:rFonts w:ascii="Times New Roman" w:hAnsi="Times New Roman"/>
                <w:color w:val="000000"/>
                <w:sz w:val="20"/>
                <w:szCs w:val="20"/>
                <w:lang w:eastAsia="ru-RU"/>
              </w:rPr>
              <w:br/>
              <w:t>в)  доступность изложения материала.</w:t>
            </w:r>
          </w:p>
        </w:tc>
        <w:tc>
          <w:tcPr>
            <w:tcW w:w="3991" w:type="dxa"/>
            <w:tcBorders>
              <w:top w:val="single" w:sz="4"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Приветствуется наличие художественных метафор, использование графических цифровых технологий, нестандартная сценарная, режиссёрская и операторская работа.</w:t>
            </w:r>
          </w:p>
        </w:tc>
      </w:tr>
      <w:tr w:rsidR="003573ED" w:rsidRPr="00871505" w:rsidTr="0003787E">
        <w:trPr>
          <w:trHeight w:val="2370"/>
        </w:trPr>
        <w:tc>
          <w:tcPr>
            <w:tcW w:w="50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16.</w:t>
            </w:r>
          </w:p>
        </w:tc>
        <w:tc>
          <w:tcPr>
            <w:tcW w:w="1482"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и национальные проекты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Наглядное представление информации о финансовом обеспечении мероприятий национальных проектов, определенных Указом Президента Российской Федерации от 7 мая 2018 года № 204 «О национальных целях и стратегических задач развития Российской Федерации на период до 2024 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брошюра (электронная версия брошюры)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Достоверность и полнота информации о национальном проекте, объеме и форматах бюджетного финансирования его мероприятий</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адресность информации для целевых групп граждан;</w:t>
            </w:r>
            <w:r w:rsidRPr="00871505">
              <w:rPr>
                <w:rFonts w:ascii="Times New Roman" w:hAnsi="Times New Roman"/>
                <w:color w:val="000000"/>
                <w:sz w:val="20"/>
                <w:szCs w:val="20"/>
                <w:lang w:eastAsia="ru-RU"/>
              </w:rPr>
              <w:br/>
              <w:t>б) информативность, наглядность;</w:t>
            </w:r>
            <w:r w:rsidRPr="00871505">
              <w:rPr>
                <w:rFonts w:ascii="Times New Roman" w:hAnsi="Times New Roman"/>
                <w:color w:val="000000"/>
                <w:sz w:val="20"/>
                <w:szCs w:val="20"/>
                <w:lang w:eastAsia="ru-RU"/>
              </w:rPr>
              <w:br/>
              <w:t>в)  доступность изложения материала.</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p>
        </w:tc>
      </w:tr>
      <w:tr w:rsidR="0003787E" w:rsidRPr="00871505" w:rsidTr="003573ED">
        <w:trPr>
          <w:trHeight w:val="2370"/>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right="-282"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lastRenderedPageBreak/>
              <w:t>17.</w:t>
            </w:r>
          </w:p>
        </w:tc>
        <w:tc>
          <w:tcPr>
            <w:tcW w:w="1482" w:type="dxa"/>
            <w:tcBorders>
              <w:top w:val="single" w:sz="8"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firstLine="0"/>
              <w:jc w:val="center"/>
              <w:rPr>
                <w:rFonts w:ascii="Times New Roman" w:hAnsi="Times New Roman"/>
                <w:color w:val="000000"/>
                <w:sz w:val="20"/>
                <w:szCs w:val="20"/>
                <w:lang w:eastAsia="ru-RU"/>
              </w:rPr>
            </w:pPr>
            <w:r w:rsidRPr="00871505">
              <w:rPr>
                <w:rFonts w:ascii="Times New Roman" w:eastAsia="Times New Roman" w:hAnsi="Times New Roman"/>
                <w:color w:val="000000"/>
                <w:sz w:val="20"/>
                <w:szCs w:val="20"/>
                <w:lang w:eastAsia="ru-RU"/>
              </w:rPr>
              <w:t>Бюджет и комфортная городская среда</w:t>
            </w:r>
          </w:p>
        </w:tc>
        <w:tc>
          <w:tcPr>
            <w:tcW w:w="2126" w:type="dxa"/>
            <w:tcBorders>
              <w:top w:val="single" w:sz="4"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right="-282"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Представление в доступной для граждан форме информации о: </w:t>
            </w:r>
            <w:r w:rsidRPr="00871505">
              <w:rPr>
                <w:rFonts w:ascii="Times New Roman" w:hAnsi="Times New Roman"/>
                <w:color w:val="000000"/>
                <w:sz w:val="20"/>
                <w:szCs w:val="20"/>
                <w:lang w:eastAsia="ru-RU"/>
              </w:rPr>
              <w:br/>
              <w:t>а) видах и размерах платежей (отчислений) граждан в бюджеты бюджетной системы Российской Федерации;</w:t>
            </w:r>
            <w:r w:rsidRPr="00871505">
              <w:rPr>
                <w:rFonts w:ascii="Times New Roman" w:hAnsi="Times New Roman"/>
                <w:color w:val="000000"/>
                <w:sz w:val="20"/>
                <w:szCs w:val="20"/>
                <w:lang w:eastAsia="ru-RU"/>
              </w:rPr>
              <w:br/>
              <w:t>б) видах и назначении выплат, носящих социальный или несоциальный характер, предоставляемых за счет средств бюджетов бюджетной системы Российской Федерации;</w:t>
            </w:r>
            <w:r w:rsidRPr="00871505">
              <w:rPr>
                <w:rFonts w:ascii="Times New Roman" w:hAnsi="Times New Roman"/>
                <w:color w:val="000000"/>
                <w:sz w:val="20"/>
                <w:szCs w:val="20"/>
                <w:lang w:eastAsia="ru-RU"/>
              </w:rPr>
              <w:br/>
              <w:t>в) роли бюджета в структуре доходов и расходов отдельных групп населения (например: семей с детьми, студентов, пенсионеров, военнослужащих, безработных)</w:t>
            </w:r>
          </w:p>
        </w:tc>
        <w:tc>
          <w:tcPr>
            <w:tcW w:w="1843" w:type="dxa"/>
            <w:tcBorders>
              <w:top w:val="single" w:sz="4"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right="216" w:firstLine="2"/>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брошюра (электронная версия брошюры)</w:t>
            </w:r>
          </w:p>
        </w:tc>
        <w:tc>
          <w:tcPr>
            <w:tcW w:w="2977" w:type="dxa"/>
            <w:tcBorders>
              <w:top w:val="single" w:sz="4"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Отражение информации о мероприятиях по повышению комфортности городской среды, реализуемых за счет средств бюджетов и внебюджетных источников финансирования</w:t>
            </w:r>
          </w:p>
        </w:tc>
        <w:tc>
          <w:tcPr>
            <w:tcW w:w="1787" w:type="dxa"/>
            <w:tcBorders>
              <w:top w:val="single" w:sz="4" w:space="0" w:color="auto"/>
              <w:left w:val="nil"/>
              <w:bottom w:val="single" w:sz="4" w:space="0" w:color="auto"/>
              <w:right w:val="single" w:sz="4" w:space="0" w:color="auto"/>
            </w:tcBorders>
            <w:shd w:val="clear" w:color="000000" w:fill="FFFFFF"/>
            <w:vAlign w:val="center"/>
          </w:tcPr>
          <w:p w:rsidR="0003787E" w:rsidRPr="00871505" w:rsidRDefault="0003787E" w:rsidP="0003787E">
            <w:pPr>
              <w:spacing w:after="0" w:line="240" w:lineRule="auto"/>
              <w:ind w:right="10" w:firstLine="7"/>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достоверность информации о мероприятиях по повышению комфортности городской среды</w:t>
            </w:r>
            <w:r w:rsidRPr="00871505">
              <w:rPr>
                <w:rFonts w:ascii="Times New Roman" w:hAnsi="Times New Roman"/>
                <w:color w:val="000000"/>
                <w:sz w:val="20"/>
                <w:szCs w:val="20"/>
                <w:lang w:eastAsia="ru-RU"/>
              </w:rPr>
              <w:br/>
              <w:t>б) адресность информации для целевых групп граждан;</w:t>
            </w:r>
            <w:r w:rsidRPr="00871505">
              <w:rPr>
                <w:rFonts w:ascii="Times New Roman" w:hAnsi="Times New Roman"/>
                <w:color w:val="000000"/>
                <w:sz w:val="20"/>
                <w:szCs w:val="20"/>
                <w:lang w:eastAsia="ru-RU"/>
              </w:rPr>
              <w:br/>
              <w:t>в) качество визуализации</w:t>
            </w:r>
          </w:p>
        </w:tc>
        <w:tc>
          <w:tcPr>
            <w:tcW w:w="3991" w:type="dxa"/>
            <w:tcBorders>
              <w:top w:val="single" w:sz="4"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right="-282"/>
              <w:jc w:val="center"/>
              <w:rPr>
                <w:rFonts w:ascii="Times New Roman" w:hAnsi="Times New Roman"/>
                <w:color w:val="000000"/>
                <w:sz w:val="20"/>
                <w:szCs w:val="20"/>
                <w:lang w:eastAsia="ru-RU"/>
              </w:rPr>
            </w:pPr>
          </w:p>
        </w:tc>
      </w:tr>
    </w:tbl>
    <w:p w:rsidR="003573ED" w:rsidRPr="00871505" w:rsidRDefault="003573ED" w:rsidP="003573ED">
      <w:pPr>
        <w:autoSpaceDE w:val="0"/>
        <w:autoSpaceDN w:val="0"/>
        <w:adjustRightInd w:val="0"/>
        <w:spacing w:after="0" w:afterAutospacing="0" w:line="240" w:lineRule="auto"/>
        <w:ind w:firstLine="0"/>
        <w:rPr>
          <w:rFonts w:ascii="Times New Roman" w:hAnsi="Times New Roman"/>
          <w:sz w:val="28"/>
          <w:szCs w:val="28"/>
        </w:rPr>
        <w:sectPr w:rsidR="003573ED" w:rsidRPr="00871505" w:rsidSect="003573ED">
          <w:pgSz w:w="16838" w:h="11906" w:orient="landscape"/>
          <w:pgMar w:top="1134" w:right="851" w:bottom="1134" w:left="1701" w:header="709" w:footer="709" w:gutter="0"/>
          <w:cols w:space="708"/>
          <w:docGrid w:linePitch="360"/>
        </w:sectPr>
      </w:pPr>
    </w:p>
    <w:p w:rsidR="003573ED" w:rsidRPr="00871505" w:rsidRDefault="003573ED" w:rsidP="003573ED">
      <w:pPr>
        <w:spacing w:after="0" w:afterAutospacing="0" w:line="240" w:lineRule="auto"/>
        <w:ind w:firstLine="0"/>
      </w:pPr>
    </w:p>
    <w:p w:rsidR="0050259B" w:rsidRPr="00871505" w:rsidRDefault="0050259B" w:rsidP="003573ED">
      <w:pPr>
        <w:pStyle w:val="ConsPlusNormal"/>
        <w:jc w:val="right"/>
        <w:outlineLvl w:val="1"/>
        <w:rPr>
          <w:rFonts w:ascii="Times New Roman" w:hAnsi="Times New Roman" w:cs="Times New Roman"/>
          <w:sz w:val="28"/>
          <w:szCs w:val="28"/>
        </w:rPr>
      </w:pPr>
      <w:r w:rsidRPr="00871505">
        <w:rPr>
          <w:rFonts w:ascii="Times New Roman" w:hAnsi="Times New Roman" w:cs="Times New Roman"/>
          <w:sz w:val="28"/>
          <w:szCs w:val="28"/>
        </w:rPr>
        <w:t xml:space="preserve">Приложение </w:t>
      </w:r>
      <w:r w:rsidR="00D658DA" w:rsidRPr="00871505">
        <w:rPr>
          <w:rFonts w:ascii="Times New Roman" w:hAnsi="Times New Roman" w:cs="Times New Roman"/>
          <w:sz w:val="28"/>
          <w:szCs w:val="28"/>
        </w:rPr>
        <w:t>№</w:t>
      </w:r>
      <w:r w:rsidRPr="00871505">
        <w:rPr>
          <w:rFonts w:ascii="Times New Roman" w:hAnsi="Times New Roman" w:cs="Times New Roman"/>
          <w:sz w:val="28"/>
          <w:szCs w:val="28"/>
        </w:rPr>
        <w:t xml:space="preserve"> 2</w:t>
      </w:r>
    </w:p>
    <w:p w:rsidR="0050259B" w:rsidRPr="00871505" w:rsidRDefault="0050259B" w:rsidP="003573ED">
      <w:pPr>
        <w:pStyle w:val="ConsPlusNormal"/>
        <w:jc w:val="right"/>
        <w:rPr>
          <w:rFonts w:ascii="Times New Roman" w:hAnsi="Times New Roman" w:cs="Times New Roman"/>
          <w:sz w:val="28"/>
          <w:szCs w:val="28"/>
        </w:rPr>
      </w:pPr>
      <w:r w:rsidRPr="00871505">
        <w:rPr>
          <w:rFonts w:ascii="Times New Roman" w:hAnsi="Times New Roman" w:cs="Times New Roman"/>
          <w:sz w:val="28"/>
          <w:szCs w:val="28"/>
        </w:rPr>
        <w:t>к Методике оценки заявок на участие</w:t>
      </w:r>
    </w:p>
    <w:p w:rsidR="0050259B" w:rsidRPr="00871505" w:rsidRDefault="0050259B" w:rsidP="003573ED">
      <w:pPr>
        <w:pStyle w:val="ConsPlusNormal"/>
        <w:jc w:val="right"/>
        <w:rPr>
          <w:rFonts w:ascii="Times New Roman" w:hAnsi="Times New Roman" w:cs="Times New Roman"/>
          <w:sz w:val="28"/>
          <w:szCs w:val="28"/>
        </w:rPr>
      </w:pPr>
      <w:r w:rsidRPr="00871505">
        <w:rPr>
          <w:rFonts w:ascii="Times New Roman" w:hAnsi="Times New Roman" w:cs="Times New Roman"/>
          <w:sz w:val="28"/>
          <w:szCs w:val="28"/>
        </w:rPr>
        <w:t>в региональном конкурсе проектов</w:t>
      </w:r>
    </w:p>
    <w:p w:rsidR="0050259B" w:rsidRPr="00871505" w:rsidRDefault="0050259B" w:rsidP="003573ED">
      <w:pPr>
        <w:pStyle w:val="ConsPlusNormal"/>
        <w:jc w:val="right"/>
        <w:rPr>
          <w:rFonts w:ascii="Times New Roman" w:hAnsi="Times New Roman" w:cs="Times New Roman"/>
          <w:sz w:val="28"/>
          <w:szCs w:val="28"/>
        </w:rPr>
      </w:pPr>
      <w:r w:rsidRPr="00871505">
        <w:rPr>
          <w:rFonts w:ascii="Times New Roman" w:hAnsi="Times New Roman" w:cs="Times New Roman"/>
          <w:sz w:val="28"/>
          <w:szCs w:val="28"/>
        </w:rPr>
        <w:t>по представлению бюджета для граждан</w:t>
      </w:r>
    </w:p>
    <w:p w:rsidR="0050259B" w:rsidRPr="00871505" w:rsidRDefault="0050259B" w:rsidP="003573ED">
      <w:pPr>
        <w:pStyle w:val="ConsPlusNormal"/>
        <w:jc w:val="both"/>
        <w:rPr>
          <w:rFonts w:ascii="Times New Roman" w:hAnsi="Times New Roman" w:cs="Times New Roman"/>
          <w:sz w:val="28"/>
          <w:szCs w:val="28"/>
        </w:rPr>
      </w:pPr>
    </w:p>
    <w:p w:rsidR="0050259B" w:rsidRPr="00871505" w:rsidRDefault="0050259B" w:rsidP="003573ED">
      <w:pPr>
        <w:pStyle w:val="ConsPlusNormal"/>
        <w:jc w:val="center"/>
        <w:rPr>
          <w:rFonts w:ascii="Times New Roman" w:hAnsi="Times New Roman" w:cs="Times New Roman"/>
          <w:b/>
          <w:sz w:val="28"/>
          <w:szCs w:val="28"/>
        </w:rPr>
      </w:pPr>
      <w:bookmarkStart w:id="11" w:name="P401"/>
      <w:bookmarkEnd w:id="11"/>
      <w:r w:rsidRPr="00871505">
        <w:rPr>
          <w:rFonts w:ascii="Times New Roman" w:hAnsi="Times New Roman" w:cs="Times New Roman"/>
          <w:b/>
          <w:sz w:val="28"/>
          <w:szCs w:val="28"/>
        </w:rPr>
        <w:t>ОЦЕНОЧНАЯ ТАБЛИЦА</w:t>
      </w:r>
    </w:p>
    <w:p w:rsidR="0050259B" w:rsidRPr="00871505" w:rsidRDefault="0050259B" w:rsidP="003573ED">
      <w:pPr>
        <w:pStyle w:val="ConsPlusNormal"/>
        <w:jc w:val="both"/>
        <w:rPr>
          <w:rFonts w:ascii="Times New Roman" w:hAnsi="Times New Roman" w:cs="Times New Roman"/>
          <w:sz w:val="28"/>
          <w:szCs w:val="28"/>
        </w:rPr>
      </w:pPr>
    </w:p>
    <w:tbl>
      <w:tblPr>
        <w:tblW w:w="141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1701"/>
        <w:gridCol w:w="1701"/>
        <w:gridCol w:w="2835"/>
        <w:gridCol w:w="1673"/>
        <w:gridCol w:w="1701"/>
        <w:gridCol w:w="1701"/>
        <w:gridCol w:w="2240"/>
      </w:tblGrid>
      <w:tr w:rsidR="0088164C" w:rsidRPr="00871505" w:rsidTr="0088164C">
        <w:tc>
          <w:tcPr>
            <w:tcW w:w="630"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 п/п</w:t>
            </w:r>
          </w:p>
        </w:tc>
        <w:tc>
          <w:tcPr>
            <w:tcW w:w="1701"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Наименование номинации</w:t>
            </w:r>
          </w:p>
        </w:tc>
        <w:tc>
          <w:tcPr>
            <w:tcW w:w="1701"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Участник</w:t>
            </w:r>
          </w:p>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конкурса</w:t>
            </w:r>
          </w:p>
        </w:tc>
        <w:tc>
          <w:tcPr>
            <w:tcW w:w="2835"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Оценка проекта по основному критерию (по 10-балльной шкале)</w:t>
            </w:r>
          </w:p>
        </w:tc>
        <w:tc>
          <w:tcPr>
            <w:tcW w:w="5075" w:type="dxa"/>
            <w:gridSpan w:val="3"/>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Оценка проекта по дополнительным критериям (по 5-балльной шкале)</w:t>
            </w:r>
          </w:p>
        </w:tc>
        <w:tc>
          <w:tcPr>
            <w:tcW w:w="2240"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Итоговая оценка</w:t>
            </w:r>
          </w:p>
        </w:tc>
      </w:tr>
      <w:tr w:rsidR="0088164C" w:rsidRPr="00871505" w:rsidTr="0088164C">
        <w:tc>
          <w:tcPr>
            <w:tcW w:w="630" w:type="dxa"/>
            <w:vMerge/>
          </w:tcPr>
          <w:p w:rsidR="0088164C" w:rsidRPr="00871505" w:rsidRDefault="0088164C" w:rsidP="003573ED">
            <w:pPr>
              <w:pStyle w:val="ConsPlusNormal"/>
              <w:jc w:val="center"/>
              <w:rPr>
                <w:rFonts w:ascii="Times New Roman" w:hAnsi="Times New Roman" w:cs="Times New Roman"/>
                <w:sz w:val="24"/>
                <w:szCs w:val="24"/>
              </w:rPr>
            </w:pPr>
          </w:p>
        </w:tc>
        <w:tc>
          <w:tcPr>
            <w:tcW w:w="1701" w:type="dxa"/>
            <w:vMerge/>
          </w:tcPr>
          <w:p w:rsidR="0088164C" w:rsidRPr="00871505" w:rsidRDefault="0088164C" w:rsidP="003573ED">
            <w:pPr>
              <w:pStyle w:val="ConsPlusNormal"/>
              <w:jc w:val="center"/>
              <w:rPr>
                <w:rFonts w:ascii="Times New Roman" w:hAnsi="Times New Roman" w:cs="Times New Roman"/>
                <w:sz w:val="24"/>
                <w:szCs w:val="24"/>
              </w:rPr>
            </w:pPr>
          </w:p>
        </w:tc>
        <w:tc>
          <w:tcPr>
            <w:tcW w:w="1701" w:type="dxa"/>
            <w:vMerge/>
          </w:tcPr>
          <w:p w:rsidR="0088164C" w:rsidRPr="00871505" w:rsidRDefault="0088164C" w:rsidP="003573ED">
            <w:pPr>
              <w:pStyle w:val="ConsPlusNormal"/>
              <w:jc w:val="center"/>
              <w:rPr>
                <w:rFonts w:ascii="Times New Roman" w:hAnsi="Times New Roman" w:cs="Times New Roman"/>
                <w:sz w:val="24"/>
                <w:szCs w:val="24"/>
              </w:rPr>
            </w:pPr>
          </w:p>
        </w:tc>
        <w:tc>
          <w:tcPr>
            <w:tcW w:w="2835" w:type="dxa"/>
            <w:vMerge/>
          </w:tcPr>
          <w:p w:rsidR="0088164C" w:rsidRPr="00871505" w:rsidRDefault="0088164C" w:rsidP="003573ED">
            <w:pPr>
              <w:pStyle w:val="ConsPlusNormal"/>
              <w:jc w:val="center"/>
              <w:rPr>
                <w:rFonts w:ascii="Times New Roman" w:hAnsi="Times New Roman" w:cs="Times New Roman"/>
                <w:sz w:val="24"/>
                <w:szCs w:val="24"/>
              </w:rPr>
            </w:pPr>
          </w:p>
        </w:tc>
        <w:tc>
          <w:tcPr>
            <w:tcW w:w="1673" w:type="dxa"/>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критерий 1</w:t>
            </w:r>
          </w:p>
        </w:tc>
        <w:tc>
          <w:tcPr>
            <w:tcW w:w="1701" w:type="dxa"/>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критерий 2</w:t>
            </w:r>
          </w:p>
        </w:tc>
        <w:tc>
          <w:tcPr>
            <w:tcW w:w="1701" w:type="dxa"/>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критерий 3</w:t>
            </w:r>
          </w:p>
        </w:tc>
        <w:tc>
          <w:tcPr>
            <w:tcW w:w="2240" w:type="dxa"/>
            <w:vMerge/>
          </w:tcPr>
          <w:p w:rsidR="0088164C" w:rsidRPr="00871505" w:rsidRDefault="0088164C" w:rsidP="003573ED">
            <w:pPr>
              <w:pStyle w:val="ConsPlusNormal"/>
              <w:jc w:val="center"/>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1</w:t>
            </w:r>
          </w:p>
        </w:tc>
        <w:tc>
          <w:tcPr>
            <w:tcW w:w="1701"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2</w:t>
            </w:r>
          </w:p>
        </w:tc>
        <w:tc>
          <w:tcPr>
            <w:tcW w:w="1701"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3</w:t>
            </w:r>
          </w:p>
        </w:tc>
        <w:tc>
          <w:tcPr>
            <w:tcW w:w="2835"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4</w:t>
            </w:r>
          </w:p>
        </w:tc>
        <w:tc>
          <w:tcPr>
            <w:tcW w:w="1673"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5</w:t>
            </w:r>
          </w:p>
        </w:tc>
        <w:tc>
          <w:tcPr>
            <w:tcW w:w="1701"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6</w:t>
            </w:r>
          </w:p>
        </w:tc>
        <w:tc>
          <w:tcPr>
            <w:tcW w:w="1701"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7</w:t>
            </w:r>
          </w:p>
        </w:tc>
        <w:tc>
          <w:tcPr>
            <w:tcW w:w="224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8</w:t>
            </w:r>
          </w:p>
        </w:tc>
      </w:tr>
      <w:tr w:rsidR="0050259B" w:rsidRPr="00871505" w:rsidTr="0088164C">
        <w:tc>
          <w:tcPr>
            <w:tcW w:w="14182" w:type="dxa"/>
            <w:gridSpan w:val="8"/>
          </w:tcPr>
          <w:p w:rsidR="0050259B" w:rsidRPr="00871505" w:rsidRDefault="0050259B" w:rsidP="003573ED">
            <w:pPr>
              <w:pStyle w:val="ConsPlusNormal"/>
              <w:jc w:val="center"/>
              <w:outlineLvl w:val="2"/>
              <w:rPr>
                <w:rFonts w:ascii="Times New Roman" w:hAnsi="Times New Roman" w:cs="Times New Roman"/>
                <w:sz w:val="24"/>
                <w:szCs w:val="24"/>
              </w:rPr>
            </w:pPr>
            <w:r w:rsidRPr="00871505">
              <w:rPr>
                <w:rFonts w:ascii="Times New Roman" w:hAnsi="Times New Roman" w:cs="Times New Roman"/>
                <w:sz w:val="24"/>
                <w:szCs w:val="24"/>
              </w:rPr>
              <w:t>Физические лица</w:t>
            </w: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1</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2</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14182" w:type="dxa"/>
            <w:gridSpan w:val="8"/>
          </w:tcPr>
          <w:p w:rsidR="0050259B" w:rsidRPr="00871505" w:rsidRDefault="0050259B" w:rsidP="003573ED">
            <w:pPr>
              <w:pStyle w:val="ConsPlusNormal"/>
              <w:jc w:val="center"/>
              <w:outlineLvl w:val="2"/>
              <w:rPr>
                <w:rFonts w:ascii="Times New Roman" w:hAnsi="Times New Roman" w:cs="Times New Roman"/>
                <w:sz w:val="24"/>
                <w:szCs w:val="24"/>
              </w:rPr>
            </w:pPr>
            <w:r w:rsidRPr="00871505">
              <w:rPr>
                <w:rFonts w:ascii="Times New Roman" w:hAnsi="Times New Roman" w:cs="Times New Roman"/>
                <w:sz w:val="24"/>
                <w:szCs w:val="24"/>
              </w:rPr>
              <w:t>Юридические лица</w:t>
            </w: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1</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2</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bl>
    <w:p w:rsidR="0050259B" w:rsidRPr="00871505" w:rsidRDefault="0050259B" w:rsidP="003573ED">
      <w:pPr>
        <w:pStyle w:val="ConsPlusNormal"/>
        <w:jc w:val="both"/>
        <w:rPr>
          <w:rFonts w:ascii="Times New Roman" w:hAnsi="Times New Roman" w:cs="Times New Roman"/>
          <w:sz w:val="28"/>
          <w:szCs w:val="28"/>
        </w:rPr>
      </w:pPr>
    </w:p>
    <w:p w:rsidR="0050259B" w:rsidRPr="00871505" w:rsidRDefault="0050259B" w:rsidP="003573ED">
      <w:pPr>
        <w:pStyle w:val="ConsPlusNonformat"/>
        <w:jc w:val="both"/>
        <w:rPr>
          <w:rFonts w:ascii="Times New Roman" w:hAnsi="Times New Roman" w:cs="Times New Roman"/>
          <w:sz w:val="28"/>
          <w:szCs w:val="28"/>
        </w:rPr>
      </w:pPr>
      <w:r w:rsidRPr="00871505">
        <w:rPr>
          <w:rFonts w:ascii="Times New Roman" w:hAnsi="Times New Roman" w:cs="Times New Roman"/>
          <w:sz w:val="28"/>
          <w:szCs w:val="28"/>
        </w:rPr>
        <w:t>Член Конкурсной комиссии:  _____________     ___________________________________________</w:t>
      </w:r>
    </w:p>
    <w:p w:rsidR="00D858BB" w:rsidRPr="00D658DA" w:rsidRDefault="0050259B" w:rsidP="003573ED">
      <w:pPr>
        <w:pStyle w:val="ConsPlusNonformat"/>
        <w:jc w:val="both"/>
        <w:rPr>
          <w:rFonts w:ascii="Times New Roman" w:hAnsi="Times New Roman" w:cs="Times New Roman"/>
          <w:sz w:val="24"/>
          <w:szCs w:val="24"/>
        </w:rPr>
      </w:pPr>
      <w:r w:rsidRPr="00871505">
        <w:rPr>
          <w:rFonts w:ascii="Times New Roman" w:hAnsi="Times New Roman" w:cs="Times New Roman"/>
          <w:sz w:val="28"/>
          <w:szCs w:val="28"/>
        </w:rPr>
        <w:t xml:space="preserve">                                                 </w:t>
      </w:r>
      <w:r w:rsidR="00D658DA" w:rsidRPr="00871505">
        <w:rPr>
          <w:rFonts w:ascii="Times New Roman" w:hAnsi="Times New Roman" w:cs="Times New Roman"/>
          <w:sz w:val="28"/>
          <w:szCs w:val="28"/>
        </w:rPr>
        <w:t xml:space="preserve">     </w:t>
      </w:r>
      <w:r w:rsidR="0088164C" w:rsidRPr="00871505">
        <w:rPr>
          <w:rFonts w:ascii="Times New Roman" w:hAnsi="Times New Roman" w:cs="Times New Roman"/>
          <w:sz w:val="28"/>
          <w:szCs w:val="28"/>
        </w:rPr>
        <w:t xml:space="preserve">   </w:t>
      </w:r>
      <w:r w:rsidR="00D658DA" w:rsidRPr="00871505">
        <w:rPr>
          <w:rFonts w:ascii="Times New Roman" w:hAnsi="Times New Roman" w:cs="Times New Roman"/>
          <w:sz w:val="28"/>
          <w:szCs w:val="28"/>
        </w:rPr>
        <w:t xml:space="preserve">  </w:t>
      </w:r>
      <w:r w:rsidRPr="00871505">
        <w:rPr>
          <w:rFonts w:ascii="Times New Roman" w:hAnsi="Times New Roman" w:cs="Times New Roman"/>
          <w:sz w:val="24"/>
          <w:szCs w:val="24"/>
        </w:rPr>
        <w:t xml:space="preserve">(подпись)                          </w:t>
      </w:r>
      <w:r w:rsidR="0088164C" w:rsidRPr="00871505">
        <w:rPr>
          <w:rFonts w:ascii="Times New Roman" w:hAnsi="Times New Roman" w:cs="Times New Roman"/>
          <w:sz w:val="24"/>
          <w:szCs w:val="24"/>
        </w:rPr>
        <w:t xml:space="preserve">                          </w:t>
      </w:r>
      <w:r w:rsidRPr="00871505">
        <w:rPr>
          <w:rFonts w:ascii="Times New Roman" w:hAnsi="Times New Roman" w:cs="Times New Roman"/>
          <w:sz w:val="24"/>
          <w:szCs w:val="24"/>
        </w:rPr>
        <w:t>(ФИО)</w:t>
      </w:r>
    </w:p>
    <w:sectPr w:rsidR="00D858BB" w:rsidRPr="00D658DA" w:rsidSect="003573ED">
      <w:pgSz w:w="16840" w:h="11907" w:orient="landscape" w:code="9"/>
      <w:pgMar w:top="1134" w:right="851"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41F5">
      <w:pPr>
        <w:spacing w:after="0" w:line="240" w:lineRule="auto"/>
      </w:pPr>
      <w:r>
        <w:separator/>
      </w:r>
    </w:p>
  </w:endnote>
  <w:endnote w:type="continuationSeparator" w:id="0">
    <w:p w:rsidR="00000000" w:rsidRDefault="0022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41F5">
      <w:pPr>
        <w:spacing w:after="0" w:line="240" w:lineRule="auto"/>
      </w:pPr>
      <w:r>
        <w:separator/>
      </w:r>
    </w:p>
  </w:footnote>
  <w:footnote w:type="continuationSeparator" w:id="0">
    <w:p w:rsidR="00000000" w:rsidRDefault="00224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060448553"/>
      <w:docPartObj>
        <w:docPartGallery w:val="Page Numbers (Top of Page)"/>
        <w:docPartUnique/>
      </w:docPartObj>
    </w:sdtPr>
    <w:sdtEndPr/>
    <w:sdtContent>
      <w:p w:rsidR="005024EB" w:rsidRPr="005024EB" w:rsidRDefault="00010D2E">
        <w:pPr>
          <w:pStyle w:val="a9"/>
          <w:jc w:val="center"/>
          <w:rPr>
            <w:rFonts w:ascii="Times New Roman" w:hAnsi="Times New Roman" w:cs="Times New Roman"/>
            <w:sz w:val="28"/>
            <w:szCs w:val="28"/>
          </w:rPr>
        </w:pPr>
        <w:r w:rsidRPr="005024EB">
          <w:rPr>
            <w:rFonts w:ascii="Times New Roman" w:hAnsi="Times New Roman" w:cs="Times New Roman"/>
            <w:sz w:val="28"/>
            <w:szCs w:val="28"/>
          </w:rPr>
          <w:fldChar w:fldCharType="begin"/>
        </w:r>
        <w:r w:rsidRPr="005024EB">
          <w:rPr>
            <w:rFonts w:ascii="Times New Roman" w:hAnsi="Times New Roman" w:cs="Times New Roman"/>
            <w:sz w:val="28"/>
            <w:szCs w:val="28"/>
          </w:rPr>
          <w:instrText>PAGE   \* MERGEFORMAT</w:instrText>
        </w:r>
        <w:r w:rsidRPr="005024EB">
          <w:rPr>
            <w:rFonts w:ascii="Times New Roman" w:hAnsi="Times New Roman" w:cs="Times New Roman"/>
            <w:sz w:val="28"/>
            <w:szCs w:val="28"/>
          </w:rPr>
          <w:fldChar w:fldCharType="separate"/>
        </w:r>
        <w:r w:rsidR="002241F5">
          <w:rPr>
            <w:rFonts w:ascii="Times New Roman" w:hAnsi="Times New Roman" w:cs="Times New Roman"/>
            <w:noProof/>
            <w:sz w:val="28"/>
            <w:szCs w:val="28"/>
          </w:rPr>
          <w:t>23</w:t>
        </w:r>
        <w:r w:rsidRPr="005024EB">
          <w:rPr>
            <w:rFonts w:ascii="Times New Roman" w:hAnsi="Times New Roman" w:cs="Times New Roman"/>
            <w:sz w:val="28"/>
            <w:szCs w:val="28"/>
          </w:rPr>
          <w:fldChar w:fldCharType="end"/>
        </w:r>
      </w:p>
    </w:sdtContent>
  </w:sdt>
  <w:p w:rsidR="005024EB" w:rsidRDefault="002241F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9B"/>
    <w:rsid w:val="00010D2E"/>
    <w:rsid w:val="00026C73"/>
    <w:rsid w:val="0003787E"/>
    <w:rsid w:val="00037B44"/>
    <w:rsid w:val="000962FC"/>
    <w:rsid w:val="000F7F22"/>
    <w:rsid w:val="00100F94"/>
    <w:rsid w:val="00114BA4"/>
    <w:rsid w:val="00124269"/>
    <w:rsid w:val="0013418B"/>
    <w:rsid w:val="0013589F"/>
    <w:rsid w:val="001A47EC"/>
    <w:rsid w:val="001E4F20"/>
    <w:rsid w:val="00200AAB"/>
    <w:rsid w:val="0020680E"/>
    <w:rsid w:val="00217C7F"/>
    <w:rsid w:val="002241F5"/>
    <w:rsid w:val="00246499"/>
    <w:rsid w:val="002807B2"/>
    <w:rsid w:val="003369EC"/>
    <w:rsid w:val="003476CF"/>
    <w:rsid w:val="00353D8D"/>
    <w:rsid w:val="003573ED"/>
    <w:rsid w:val="003815AB"/>
    <w:rsid w:val="00382188"/>
    <w:rsid w:val="003A64C0"/>
    <w:rsid w:val="003E61DE"/>
    <w:rsid w:val="00423550"/>
    <w:rsid w:val="00424830"/>
    <w:rsid w:val="00440B24"/>
    <w:rsid w:val="00463EFC"/>
    <w:rsid w:val="00472146"/>
    <w:rsid w:val="004C73E7"/>
    <w:rsid w:val="004D487A"/>
    <w:rsid w:val="004F0E1D"/>
    <w:rsid w:val="0050259B"/>
    <w:rsid w:val="0051575B"/>
    <w:rsid w:val="005429FC"/>
    <w:rsid w:val="0058083D"/>
    <w:rsid w:val="00613274"/>
    <w:rsid w:val="006B7139"/>
    <w:rsid w:val="006D3AAC"/>
    <w:rsid w:val="006E779C"/>
    <w:rsid w:val="00713872"/>
    <w:rsid w:val="00730B61"/>
    <w:rsid w:val="00776E5E"/>
    <w:rsid w:val="007B3866"/>
    <w:rsid w:val="007D0812"/>
    <w:rsid w:val="007E6162"/>
    <w:rsid w:val="007F1B98"/>
    <w:rsid w:val="00810CFF"/>
    <w:rsid w:val="00854512"/>
    <w:rsid w:val="00871505"/>
    <w:rsid w:val="00875052"/>
    <w:rsid w:val="0088164C"/>
    <w:rsid w:val="008A1F4E"/>
    <w:rsid w:val="008B3E3B"/>
    <w:rsid w:val="008F6027"/>
    <w:rsid w:val="00905E40"/>
    <w:rsid w:val="00916D9B"/>
    <w:rsid w:val="00982D02"/>
    <w:rsid w:val="009F3BF7"/>
    <w:rsid w:val="00A71891"/>
    <w:rsid w:val="00AA2896"/>
    <w:rsid w:val="00AC5471"/>
    <w:rsid w:val="00AD4B4D"/>
    <w:rsid w:val="00AD4D37"/>
    <w:rsid w:val="00B0181F"/>
    <w:rsid w:val="00B02690"/>
    <w:rsid w:val="00B46881"/>
    <w:rsid w:val="00B63A4D"/>
    <w:rsid w:val="00B82F12"/>
    <w:rsid w:val="00BD5B4A"/>
    <w:rsid w:val="00BE513F"/>
    <w:rsid w:val="00C20377"/>
    <w:rsid w:val="00D658DA"/>
    <w:rsid w:val="00D7757B"/>
    <w:rsid w:val="00D858BB"/>
    <w:rsid w:val="00D94A50"/>
    <w:rsid w:val="00DF227C"/>
    <w:rsid w:val="00DF679D"/>
    <w:rsid w:val="00E04C2B"/>
    <w:rsid w:val="00E652E2"/>
    <w:rsid w:val="00EA3EC4"/>
    <w:rsid w:val="00EB787D"/>
    <w:rsid w:val="00ED5A78"/>
    <w:rsid w:val="00F10757"/>
    <w:rsid w:val="00F30F7E"/>
    <w:rsid w:val="00F371A7"/>
    <w:rsid w:val="00FC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5CF3"/>
  <w15:docId w15:val="{7FCB0F3D-13E6-42D2-8CBD-2AF96533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78"/>
    <w:pPr>
      <w:spacing w:after="100" w:afterAutospacing="1" w:line="360" w:lineRule="atLeast"/>
      <w:ind w:firstLine="709"/>
      <w:jc w:val="both"/>
    </w:pPr>
    <w:rPr>
      <w:rFonts w:asciiTheme="minorHAnsi" w:eastAsiaTheme="minorHAnsi" w:hAnsiTheme="minorHAnsi" w:cstheme="minorBidi"/>
      <w:lang w:eastAsia="en-US"/>
    </w:rPr>
  </w:style>
  <w:style w:type="paragraph" w:styleId="1">
    <w:name w:val="heading 1"/>
    <w:basedOn w:val="a"/>
    <w:next w:val="a"/>
    <w:link w:val="10"/>
    <w:uiPriority w:val="9"/>
    <w:qFormat/>
    <w:rsid w:val="00472146"/>
    <w:pPr>
      <w:keepNext/>
      <w:spacing w:before="240" w:after="60" w:afterAutospacing="0" w:line="276" w:lineRule="auto"/>
      <w:ind w:firstLine="0"/>
      <w:jc w:val="left"/>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472146"/>
    <w:pPr>
      <w:spacing w:before="100" w:before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72146"/>
    <w:pPr>
      <w:keepNext/>
      <w:keepLines/>
      <w:spacing w:before="200" w:after="0" w:afterAutospacing="0" w:line="276" w:lineRule="auto"/>
      <w:ind w:firstLine="0"/>
      <w:jc w:val="left"/>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semiHidden/>
    <w:unhideWhenUsed/>
    <w:qFormat/>
    <w:rsid w:val="00472146"/>
    <w:pPr>
      <w:keepNext/>
      <w:keepLines/>
      <w:spacing w:before="200" w:after="0" w:afterAutospacing="0" w:line="276" w:lineRule="auto"/>
      <w:ind w:firstLine="0"/>
      <w:jc w:val="left"/>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146"/>
    <w:rPr>
      <w:rFonts w:ascii="Cambria" w:eastAsia="Times New Roman" w:hAnsi="Cambria" w:cs="Times New Roman"/>
      <w:b/>
      <w:bCs/>
      <w:kern w:val="32"/>
      <w:sz w:val="32"/>
      <w:szCs w:val="32"/>
    </w:rPr>
  </w:style>
  <w:style w:type="character" w:customStyle="1" w:styleId="20">
    <w:name w:val="Заголовок 2 Знак"/>
    <w:basedOn w:val="a0"/>
    <w:link w:val="2"/>
    <w:rsid w:val="0047214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472146"/>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472146"/>
    <w:rPr>
      <w:rFonts w:ascii="Cambria" w:eastAsia="Times New Roman" w:hAnsi="Cambria" w:cs="Times New Roman"/>
      <w:color w:val="243F60"/>
    </w:rPr>
  </w:style>
  <w:style w:type="character" w:styleId="a3">
    <w:name w:val="Strong"/>
    <w:basedOn w:val="a0"/>
    <w:uiPriority w:val="99"/>
    <w:qFormat/>
    <w:rsid w:val="00472146"/>
    <w:rPr>
      <w:b/>
      <w:bCs/>
    </w:rPr>
  </w:style>
  <w:style w:type="paragraph" w:customStyle="1" w:styleId="ConsPlusNormal">
    <w:name w:val="ConsPlusNormal"/>
    <w:rsid w:val="0050259B"/>
    <w:pPr>
      <w:widowControl w:val="0"/>
      <w:autoSpaceDE w:val="0"/>
      <w:autoSpaceDN w:val="0"/>
    </w:pPr>
    <w:rPr>
      <w:rFonts w:cs="Calibri"/>
      <w:szCs w:val="20"/>
    </w:rPr>
  </w:style>
  <w:style w:type="paragraph" w:customStyle="1" w:styleId="ConsPlusNonformat">
    <w:name w:val="ConsPlusNonformat"/>
    <w:rsid w:val="0050259B"/>
    <w:pPr>
      <w:widowControl w:val="0"/>
      <w:autoSpaceDE w:val="0"/>
      <w:autoSpaceDN w:val="0"/>
    </w:pPr>
    <w:rPr>
      <w:rFonts w:ascii="Courier New" w:hAnsi="Courier New" w:cs="Courier New"/>
      <w:sz w:val="20"/>
      <w:szCs w:val="20"/>
    </w:rPr>
  </w:style>
  <w:style w:type="paragraph" w:customStyle="1" w:styleId="ConsPlusTitle">
    <w:name w:val="ConsPlusTitle"/>
    <w:rsid w:val="0050259B"/>
    <w:pPr>
      <w:widowControl w:val="0"/>
      <w:autoSpaceDE w:val="0"/>
      <w:autoSpaceDN w:val="0"/>
    </w:pPr>
    <w:rPr>
      <w:rFonts w:cs="Calibri"/>
      <w:b/>
      <w:szCs w:val="20"/>
    </w:rPr>
  </w:style>
  <w:style w:type="paragraph" w:customStyle="1" w:styleId="ConsPlusTitlePage">
    <w:name w:val="ConsPlusTitlePage"/>
    <w:rsid w:val="0050259B"/>
    <w:pPr>
      <w:widowControl w:val="0"/>
      <w:autoSpaceDE w:val="0"/>
      <w:autoSpaceDN w:val="0"/>
    </w:pPr>
    <w:rPr>
      <w:rFonts w:ascii="Tahoma" w:hAnsi="Tahoma" w:cs="Tahoma"/>
      <w:sz w:val="20"/>
      <w:szCs w:val="20"/>
    </w:rPr>
  </w:style>
  <w:style w:type="character" w:styleId="a4">
    <w:name w:val="Hyperlink"/>
    <w:basedOn w:val="a0"/>
    <w:uiPriority w:val="99"/>
    <w:semiHidden/>
    <w:unhideWhenUsed/>
    <w:rsid w:val="00440B24"/>
    <w:rPr>
      <w:color w:val="0000FF"/>
      <w:u w:val="single"/>
    </w:rPr>
  </w:style>
  <w:style w:type="table" w:styleId="a5">
    <w:name w:val="Table Grid"/>
    <w:basedOn w:val="a1"/>
    <w:uiPriority w:val="39"/>
    <w:rsid w:val="00730B61"/>
    <w:pPr>
      <w:spacing w:afterAutospacing="1"/>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E6162"/>
    <w:pPr>
      <w:spacing w:after="200" w:afterAutospacing="0" w:line="276" w:lineRule="auto"/>
      <w:ind w:left="720" w:firstLine="0"/>
      <w:contextualSpacing/>
      <w:jc w:val="left"/>
    </w:pPr>
    <w:rPr>
      <w:rFonts w:ascii="Calibri" w:eastAsia="Calibri" w:hAnsi="Calibri" w:cs="Times New Roman"/>
    </w:rPr>
  </w:style>
  <w:style w:type="paragraph" w:customStyle="1" w:styleId="ConsTitle">
    <w:name w:val="ConsTitle"/>
    <w:rsid w:val="007E6162"/>
    <w:pPr>
      <w:widowControl w:val="0"/>
      <w:ind w:right="19772"/>
    </w:pPr>
    <w:rPr>
      <w:rFonts w:ascii="Arial" w:hAnsi="Arial"/>
      <w:b/>
      <w:snapToGrid w:val="0"/>
      <w:sz w:val="16"/>
      <w:szCs w:val="20"/>
    </w:rPr>
  </w:style>
  <w:style w:type="paragraph" w:styleId="a7">
    <w:name w:val="Balloon Text"/>
    <w:basedOn w:val="a"/>
    <w:link w:val="a8"/>
    <w:uiPriority w:val="99"/>
    <w:semiHidden/>
    <w:unhideWhenUsed/>
    <w:rsid w:val="006B7139"/>
    <w:pPr>
      <w:spacing w:after="0" w:line="240" w:lineRule="auto"/>
    </w:pPr>
    <w:rPr>
      <w:rFonts w:ascii="Calibri" w:hAnsi="Calibri"/>
      <w:sz w:val="18"/>
      <w:szCs w:val="18"/>
    </w:rPr>
  </w:style>
  <w:style w:type="character" w:customStyle="1" w:styleId="a8">
    <w:name w:val="Текст выноски Знак"/>
    <w:basedOn w:val="a0"/>
    <w:link w:val="a7"/>
    <w:uiPriority w:val="99"/>
    <w:semiHidden/>
    <w:rsid w:val="006B7139"/>
    <w:rPr>
      <w:rFonts w:eastAsiaTheme="minorHAnsi" w:cstheme="minorBidi"/>
      <w:sz w:val="18"/>
      <w:szCs w:val="18"/>
      <w:lang w:eastAsia="en-US"/>
    </w:rPr>
  </w:style>
  <w:style w:type="paragraph" w:styleId="a9">
    <w:name w:val="header"/>
    <w:basedOn w:val="a"/>
    <w:link w:val="aa"/>
    <w:uiPriority w:val="99"/>
    <w:unhideWhenUsed/>
    <w:rsid w:val="00010D2E"/>
    <w:pPr>
      <w:tabs>
        <w:tab w:val="center" w:pos="4677"/>
        <w:tab w:val="right" w:pos="9355"/>
      </w:tabs>
      <w:spacing w:after="0" w:afterAutospacing="0" w:line="240" w:lineRule="auto"/>
      <w:ind w:firstLine="0"/>
      <w:jc w:val="left"/>
    </w:pPr>
  </w:style>
  <w:style w:type="character" w:customStyle="1" w:styleId="aa">
    <w:name w:val="Верхний колонтитул Знак"/>
    <w:basedOn w:val="a0"/>
    <w:link w:val="a9"/>
    <w:uiPriority w:val="99"/>
    <w:rsid w:val="00010D2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4047696539A326FD6A46E87A181E3DBB78D06099F47189ADD85615024FC85B47BCB5E56A854290AlF26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D185E-8051-47B3-8AFC-EA325272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6042</Words>
  <Characters>34444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Gnezdilova</dc:creator>
  <cp:lastModifiedBy>Гнездилова</cp:lastModifiedBy>
  <cp:revision>5</cp:revision>
  <cp:lastPrinted>2020-03-13T02:42:00Z</cp:lastPrinted>
  <dcterms:created xsi:type="dcterms:W3CDTF">2022-03-09T08:39:00Z</dcterms:created>
  <dcterms:modified xsi:type="dcterms:W3CDTF">2023-03-10T12:39:00Z</dcterms:modified>
</cp:coreProperties>
</file>