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892E06" w:rsidP="00B2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39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AE39F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DF57D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D1" w:rsidRPr="001000FF" w:rsidRDefault="00DF57D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D1" w:rsidRDefault="00DF57D1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закон от 23.03.2024 № 49-ФЗ «</w:t>
            </w: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часть вторую Налогового кодекса Российской Федерации и статью 3 Федерального закона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эксперимента по установлению специального налогового режима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Автоматизированная упрощенная система налогообложения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57D1" w:rsidRDefault="00DF57D1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- 23.03.2024 (за исключением отдельных положений).</w:t>
            </w:r>
          </w:p>
          <w:p w:rsidR="00DF57D1" w:rsidRPr="00DF57D1" w:rsidRDefault="00DF57D1" w:rsidP="00DF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право на применение </w:t>
            </w:r>
            <w:proofErr w:type="spellStart"/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спецрежимов</w:t>
            </w:r>
            <w:proofErr w:type="spellEnd"/>
            <w:r w:rsidRPr="00DF57D1">
              <w:rPr>
                <w:rFonts w:ascii="Times New Roman" w:hAnsi="Times New Roman" w:cs="Times New Roman"/>
                <w:sz w:val="28"/>
                <w:szCs w:val="28"/>
              </w:rPr>
              <w:t xml:space="preserve"> ювелирами, работающими с серебром, и отменена льгота по НДС при продаже физлицам серебряных слитков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7D1" w:rsidRPr="00DF57D1" w:rsidRDefault="00DF57D1" w:rsidP="00DF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При этом льгота по НДС сохраняется при продаже слитков ЦБ, банкам и иным лицам при условии, что слитки остаются в одном из специализированных хранилищ.</w:t>
            </w:r>
          </w:p>
          <w:p w:rsidR="00DF57D1" w:rsidRPr="00DF57D1" w:rsidRDefault="00DF57D1" w:rsidP="00DF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Кроме того, закон возвращает возможность применения специальных налоговых режимов (УСН, ПСН, АУСН) для налогоплательщиков, которые занимаются производством и/или реализацией изделий из серебра.</w:t>
            </w:r>
          </w:p>
          <w:p w:rsidR="00DF57D1" w:rsidRPr="00C14A47" w:rsidRDefault="00DF57D1" w:rsidP="00DF5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Установлен порядок перехода таких налогоплательщиков на УСН с 1 января 2024 года (при условии уведомления налогового органа до 31</w:t>
            </w: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марта 2024 года) и определены особенности применения НДС в этом случае.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D1" w:rsidRDefault="000A2C1A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8770E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E6" w:rsidRPr="001000FF" w:rsidRDefault="008770E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E6" w:rsidRPr="008770E6" w:rsidRDefault="008770E6" w:rsidP="00877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 от 23.03.2024 №</w:t>
            </w: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54-ФЗ</w:t>
            </w:r>
          </w:p>
          <w:p w:rsidR="008770E6" w:rsidRDefault="008770E6" w:rsidP="00877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статью 79 Федерального закона «</w:t>
            </w: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равления в Российской Федерации»</w:t>
            </w: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татью 28.1 Федерального закона «</w:t>
            </w: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службе в Российской Федерации»</w:t>
            </w:r>
          </w:p>
          <w:p w:rsidR="008770E6" w:rsidRDefault="008770E6" w:rsidP="00877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- 03.04.2024.</w:t>
            </w:r>
          </w:p>
          <w:p w:rsidR="008770E6" w:rsidRPr="008770E6" w:rsidRDefault="008770E6" w:rsidP="0087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Уточнены требования для граждан, желающих принять участие в конкурсе на заключение договора о целевом обучении с обязательством последующего прохождения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0E6" w:rsidRPr="008770E6" w:rsidRDefault="008770E6" w:rsidP="0087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E6">
              <w:rPr>
                <w:rFonts w:ascii="Times New Roman" w:hAnsi="Times New Roman" w:cs="Times New Roman"/>
                <w:sz w:val="28"/>
                <w:szCs w:val="28"/>
              </w:rPr>
              <w:t>Установлено, что право участвовать в конкурсе на заключение договора о целевом обучении имеют граждане, владеющие государственным языком РФ,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      </w:r>
          </w:p>
          <w:p w:rsidR="008770E6" w:rsidRPr="00DF57D1" w:rsidRDefault="008770E6" w:rsidP="00877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6">
              <w:rPr>
                <w:rFonts w:ascii="Times New Roman" w:hAnsi="Times New Roman" w:cs="Times New Roman"/>
                <w:sz w:val="28"/>
                <w:szCs w:val="28"/>
              </w:rPr>
              <w:t>Кроме того, определено, что в городах федерального значения установление и изменение границ внутригородских муниципальных образований, их преобразование осуществляются законами городов федерального значения с учетом мнения населения соответствующих внутригородских территорий, выраженного в порядке, предусмотренном законами субъектов РФ - городов федерального значения.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E6" w:rsidRDefault="008770E6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7D63C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E" w:rsidRPr="001000FF" w:rsidRDefault="007D63C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3CE" w:rsidRDefault="00C14A47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23.03.2024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58-ФЗ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102 и 126.2 части первой и часть вторую Налогового кодекса Российской Федерации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4A47" w:rsidRDefault="00C14A47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- 23.03.2024.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Подписан закон о введении налоговых вычетов на долгосрочные сбережения граждан и корректировке вычетов по договорам ИИС.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Законом действующие налоговые вычеты по ИИС1 (в части сумм денежных средств, внесенных на счет), а также ИИС2 (в части полученного финансового результата) сохранены в отношении договоров, заключенных до 31 декабря 2023 года.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Исключен инвестиционный налоговый вычет в отношении доходов от продажи ценных бумаг иностранных эмитентов, за исключением ценных бумаг, эмитированных в соответствии с законодательством государства - члена ЕАЭС.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Предусмотрено положение, согласно которому не признается выплатой дохода налогоплательщику перечисление денежных средств, учитываемых на его ИИС, открытом после 1 января 2024 года, медицинским организациям или ИП, осуществляющим медицинскую деятельность, в счет оплаты дорогостоящего лечения.</w:t>
            </w:r>
          </w:p>
          <w:p w:rsidR="00C14A47" w:rsidRPr="005052A9" w:rsidRDefault="00C14A47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Введена статья 219.2 НК РФ, устанавливающая основания, порядок предоставления налоговых вычетов на долгосрочные сбережения граждан, а также их максимальные значения.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E" w:rsidRDefault="000A2C1A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9F3CE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E6" w:rsidRPr="001000FF" w:rsidRDefault="009F3CE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E6" w:rsidRDefault="009F3CE6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23.03.2024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F3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65-ФЗ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F3CE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333.35 части второй Налогового кодекса Российской Федерации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3CE6" w:rsidRDefault="009F3CE6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E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- 23.03.2024.</w:t>
            </w:r>
          </w:p>
          <w:p w:rsidR="009F3CE6" w:rsidRPr="009F3CE6" w:rsidRDefault="009F3CE6" w:rsidP="009F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CE6">
              <w:rPr>
                <w:rFonts w:ascii="Times New Roman" w:hAnsi="Times New Roman" w:cs="Times New Roman"/>
                <w:sz w:val="28"/>
                <w:szCs w:val="28"/>
              </w:rPr>
              <w:t xml:space="preserve">Отменена пошлина за </w:t>
            </w:r>
            <w:proofErr w:type="spellStart"/>
            <w:r w:rsidRPr="009F3CE6">
              <w:rPr>
                <w:rFonts w:ascii="Times New Roman" w:hAnsi="Times New Roman" w:cs="Times New Roman"/>
                <w:sz w:val="28"/>
                <w:szCs w:val="28"/>
              </w:rPr>
              <w:t>госрегистрацию</w:t>
            </w:r>
            <w:proofErr w:type="spellEnd"/>
            <w:r w:rsidRPr="009F3CE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средств, пожертвованных для гуманитарных миссий и нужд СВО.</w:t>
            </w:r>
          </w:p>
          <w:p w:rsidR="009F3CE6" w:rsidRPr="00C14A47" w:rsidRDefault="009F3CE6" w:rsidP="009F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E6">
              <w:rPr>
                <w:rFonts w:ascii="Times New Roman" w:hAnsi="Times New Roman" w:cs="Times New Roman"/>
                <w:sz w:val="28"/>
                <w:szCs w:val="28"/>
              </w:rPr>
              <w:t>Согласно внесенному дополнению госпошлина не взимается за совершение юридически значимых действий, предусмотренных подпунктами 36 - 40, 41.2, 46 - 46.3, 59 - 61, 65 - 67 пункта 1 статьи 333.33 НК РФ, в отношении техники, безвозмездно полученной по договору пожертвования для осуществления решения транспортных задач в интересах гуманитарных миссий и отдельных задач в сфере обороны и безопасности на территориях ДНР, ЛНР, Запорожской и Херсонской областей.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E6" w:rsidRDefault="000A2C1A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A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79160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04" w:rsidRPr="001000FF" w:rsidRDefault="0079160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04" w:rsidRDefault="00791604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18.03.2024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9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325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13 октября 2020 г.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9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1678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91604" w:rsidRDefault="00791604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0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- 19.03.2024.</w:t>
            </w:r>
          </w:p>
          <w:p w:rsidR="00791604" w:rsidRPr="00791604" w:rsidRDefault="00791604" w:rsidP="007D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 </w:t>
            </w:r>
            <w:r w:rsidRPr="00791604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деятельности, в рамках реализации которых не требуется заключение соглашений о сотрудничестве в сфере апробации механизмов организации оказания государственных (муниципальных) услуг в социальной сфере, заключенных соответствующим органом государственной власти субъекта РФ или соответствующим органом местного самоуправления муниципального образования с Минфином России.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04" w:rsidRDefault="00C06DA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A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C0A6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B" w:rsidRPr="001000FF" w:rsidRDefault="002C0A6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6B" w:rsidRPr="002C0A6B" w:rsidRDefault="002C0A6B" w:rsidP="002C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19.03.2024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C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328</w:t>
            </w:r>
          </w:p>
          <w:p w:rsidR="002C0A6B" w:rsidRDefault="000A2C1A" w:rsidP="002C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0A6B" w:rsidRPr="002C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15 апреля 2014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C0A6B" w:rsidRPr="002C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0A6B" w:rsidRDefault="002C0A6B" w:rsidP="002C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6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- 27.03.2024.</w:t>
            </w:r>
          </w:p>
          <w:p w:rsidR="002C0A6B" w:rsidRPr="002C0A6B" w:rsidRDefault="002C0A6B" w:rsidP="002C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новой редакции изложены условия предоставления субсидий бюджетам субъектов РФ на создание сети научно-производственных центров испытаний и компетенций в области развития технологий беспилотных авиационных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A6B" w:rsidRPr="009F3CE6" w:rsidRDefault="002C0A6B" w:rsidP="002C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6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в числе прочего порядок проведения </w:t>
            </w:r>
            <w:proofErr w:type="spellStart"/>
            <w:r w:rsidRPr="002C0A6B">
              <w:rPr>
                <w:rFonts w:ascii="Times New Roman" w:hAnsi="Times New Roman" w:cs="Times New Roman"/>
                <w:sz w:val="28"/>
                <w:szCs w:val="28"/>
              </w:rPr>
              <w:t>Минпромторгом</w:t>
            </w:r>
            <w:proofErr w:type="spellEnd"/>
            <w:r w:rsidRPr="002C0A6B">
              <w:rPr>
                <w:rFonts w:ascii="Times New Roman" w:hAnsi="Times New Roman" w:cs="Times New Roman"/>
                <w:sz w:val="28"/>
                <w:szCs w:val="28"/>
              </w:rPr>
              <w:t xml:space="preserve"> России федерального отбора получателей субсидии, перечень документов, представляемых для участия в федеральном отборе, порядок оценки поступивших заявок, порядок расчета размера субсидии, правила оценки эффективности их использования.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B" w:rsidRDefault="000A2C1A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F4" w:rsidRPr="0024601B" w:rsidRDefault="0024601B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20.03.2024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335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предоставления предусмотренных федеральным законом о федеральном бюджете субсидий на осуществление капитальных вложений в создание и развитие государственных информационных систем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(вместе с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Правилами принятия решений о предоставлении предусмотренных федеральным законом о федеральном бюджете субсидий на осуществление капитальных вложений в создание и развитие государственных информационных систем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Правилами предоставления предусмотренных федеральным законом о федеральном бюджете субсидий на осуществление капитальных вложений в создание и развитие государственных информационных систем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4601B" w:rsidRPr="0024601B" w:rsidRDefault="0024601B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- 20.03.2024.</w:t>
            </w:r>
          </w:p>
          <w:p w:rsidR="0024601B" w:rsidRPr="0024601B" w:rsidRDefault="0024601B" w:rsidP="0024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1B">
              <w:rPr>
                <w:rFonts w:ascii="Times New Roman" w:hAnsi="Times New Roman" w:cs="Times New Roman"/>
                <w:sz w:val="28"/>
                <w:szCs w:val="28"/>
              </w:rPr>
              <w:t>Утверждены правила принятия решений о предоставлении субсидий и правила предоставления субсидий на осуществление капвложений в создание и развитие государственных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01B" w:rsidRPr="0024601B" w:rsidRDefault="0024601B" w:rsidP="0024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субсидии принимается в отношении государственных информационных систем, если бюджетные ассигнования на них предусмотрены федеральным законом, в случае определения федеральными законами </w:t>
            </w:r>
            <w:proofErr w:type="spellStart"/>
            <w:r w:rsidRPr="0024601B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4601B">
              <w:rPr>
                <w:rFonts w:ascii="Times New Roman" w:hAnsi="Times New Roman" w:cs="Times New Roman"/>
                <w:sz w:val="28"/>
                <w:szCs w:val="28"/>
              </w:rPr>
              <w:t>, госкомпании, публично-правовой компании оператором указанных систем.</w:t>
            </w:r>
          </w:p>
          <w:p w:rsidR="0024601B" w:rsidRPr="0024601B" w:rsidRDefault="0024601B" w:rsidP="0024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1B">
              <w:rPr>
                <w:rFonts w:ascii="Times New Roman" w:hAnsi="Times New Roman" w:cs="Times New Roman"/>
                <w:sz w:val="28"/>
                <w:szCs w:val="28"/>
              </w:rPr>
              <w:t>Объем субсидии не может превышать размер средств, предусмотренных решением о предоставлении субсидии, принятым в форме правового акта Правительства РФ.</w:t>
            </w:r>
          </w:p>
          <w:p w:rsidR="0024601B" w:rsidRPr="00A933D8" w:rsidRDefault="0024601B" w:rsidP="0024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1B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ввод в эксплуатацию информационной системы в установленные решением сроки, а в случае если субсидия предоставляется в рамках госпрограмм, результат, а также характеристики результата определяются в соответствии с информацией, содержащейся в паспортах госпрограмм.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AA714B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01" w:rsidRDefault="00E931A1" w:rsidP="00213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20.03.2024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345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>Об особенностях осуществления в 2024 году мер социальной защиты (поддержки) отдельным категориям граждан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931A1" w:rsidRDefault="00E931A1" w:rsidP="00213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- 22.03.2024.</w:t>
            </w:r>
          </w:p>
          <w:p w:rsidR="00E931A1" w:rsidRPr="00E931A1" w:rsidRDefault="00E931A1" w:rsidP="00E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ветеранам боевых действий - участникам СВО устанавливается без подачи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1A1" w:rsidRPr="00E931A1" w:rsidRDefault="00E931A1" w:rsidP="00E9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sz w:val="28"/>
                <w:szCs w:val="28"/>
              </w:rPr>
              <w:t>Выплата назначается со дня признания гражданина ветераном боевых действий на основании сведений об оформлении соответствующего удостоверения, полученных СФР от федеральных органов исполнительной власти, федеральных государственных органов, осуществляющих выдачу этих удостоверений.</w:t>
            </w:r>
          </w:p>
          <w:p w:rsidR="00E931A1" w:rsidRPr="0046730E" w:rsidRDefault="00E931A1" w:rsidP="00E93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sz w:val="28"/>
                <w:szCs w:val="28"/>
              </w:rPr>
              <w:t>Постановление распространяется на правоотношения, возникшие с 1 января 2024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AA714B" w:rsidRDefault="00213D01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13D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Pr="001000FF" w:rsidRDefault="00213D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98" w:rsidRDefault="00E931A1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366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предоставления субсидий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      </w:r>
            <w:proofErr w:type="spellStart"/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отнесенных к чрезвычайным ситуациям регионального характера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931A1" w:rsidRDefault="00E931A1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- 25.03.2024.</w:t>
            </w:r>
          </w:p>
          <w:p w:rsidR="00E931A1" w:rsidRPr="00E931A1" w:rsidRDefault="00E931A1" w:rsidP="0046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A1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Правительством утверждены Правил предоставления субсидий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      </w:r>
            <w:proofErr w:type="spellStart"/>
            <w:r w:rsidRPr="00E931A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931A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отнесенных к чрезвычайным ситуациям регионального характера.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01" w:rsidRDefault="00C06DAC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A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FA3A1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1A" w:rsidRPr="001000FF" w:rsidRDefault="00FA3A1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1A" w:rsidRPr="00FA3A1A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A3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367</w:t>
            </w:r>
          </w:p>
          <w:p w:rsidR="00FA3A1A" w:rsidRDefault="000A2C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3A1A" w:rsidRPr="00FA3A1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3A1A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- 26.03.2024.</w:t>
            </w:r>
          </w:p>
          <w:p w:rsidR="00FA3A1A" w:rsidRPr="00FA3A1A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sz w:val="28"/>
                <w:szCs w:val="28"/>
              </w:rPr>
              <w:t>Актуализированы отдельные акты Правительства, предусматривающие использование единой биометрической системы.</w:t>
            </w:r>
          </w:p>
          <w:p w:rsidR="00FA3A1A" w:rsidRPr="00FA3A1A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внесены в целях приведения актов Правительства в соответствие с положениями Федерального закона от 29 декабря 2022 г.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3A1A">
              <w:rPr>
                <w:rFonts w:ascii="Times New Roman" w:hAnsi="Times New Roman" w:cs="Times New Roman"/>
                <w:sz w:val="28"/>
                <w:szCs w:val="28"/>
              </w:rPr>
              <w:t xml:space="preserve"> 572-ФЗ.</w:t>
            </w:r>
          </w:p>
          <w:p w:rsidR="00FA3A1A" w:rsidRPr="00FA3A1A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sz w:val="28"/>
                <w:szCs w:val="28"/>
              </w:rPr>
              <w:t>Также скорректирован состав сведений, размещаемых в единой биометрической системе. В ней подлежат размещению в том числе: страховой номер индивидуального лицевого счета физлица, представившего в МФЦ отказ от сбора и размещения биометрических персональных данных в целях проведения идентификации и (или) аутентификации (в случае отсутствия отзыва такого отказа); информация о виде электронной подписи, которой подписано согласие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системе, в том числе на передачу векторов единой биометрической системы; векторы единой биометрической системы.</w:t>
            </w:r>
          </w:p>
          <w:p w:rsidR="00FA3A1A" w:rsidRPr="00FA3A1A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sz w:val="28"/>
                <w:szCs w:val="28"/>
              </w:rPr>
              <w:t>Предусмотрен перечень сведений, размещаемых в региональных сегментах единой биометрической системы.</w:t>
            </w:r>
          </w:p>
          <w:p w:rsidR="00FA3A1A" w:rsidRPr="00E931A1" w:rsidRDefault="00FA3A1A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1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 Установлен срок действия отдельных пунктов состава сведений, размещаемых в региональных сегментах единой биометрической системы.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1A" w:rsidRPr="004D0598" w:rsidRDefault="000A2C1A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A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D7F8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8F" w:rsidRPr="001000FF" w:rsidRDefault="00BD7F8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8F" w:rsidRDefault="00BD7F8F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28.03.2024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387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Правительства Российской Федерации от 25 ноября 2021 г.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7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2046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7F8F" w:rsidRDefault="00BD7F8F" w:rsidP="00FA3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F8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- 05.04.2024.</w:t>
            </w:r>
          </w:p>
          <w:p w:rsidR="00BD7F8F" w:rsidRPr="00BD7F8F" w:rsidRDefault="00BD7F8F" w:rsidP="00BD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принятием</w:t>
            </w:r>
            <w:r w:rsidRPr="00BD7F8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РФ от 10.06.2023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7F8F">
              <w:rPr>
                <w:rFonts w:ascii="Times New Roman" w:hAnsi="Times New Roman" w:cs="Times New Roman"/>
                <w:sz w:val="28"/>
                <w:szCs w:val="28"/>
              </w:rPr>
              <w:t xml:space="preserve"> 963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методику </w:t>
            </w:r>
            <w:r w:rsidRPr="00BD7F8F">
              <w:rPr>
                <w:rFonts w:ascii="Times New Roman" w:hAnsi="Times New Roman" w:cs="Times New Roman"/>
                <w:sz w:val="28"/>
                <w:szCs w:val="28"/>
              </w:rPr>
              <w:t>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утвержденную</w:t>
            </w:r>
            <w:r w:rsidRPr="00BD7F8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РФ от 25.11.2021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7F8F">
              <w:rPr>
                <w:rFonts w:ascii="Times New Roman" w:hAnsi="Times New Roman" w:cs="Times New Roman"/>
                <w:sz w:val="28"/>
                <w:szCs w:val="28"/>
              </w:rPr>
              <w:t xml:space="preserve"> 2046, в части актуализации ссылок на действующие нормативные акты.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8F" w:rsidRPr="004D0598" w:rsidRDefault="000A2C1A" w:rsidP="006C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A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Default="00DF57D1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ьства РФ от 21.03.2024 № 680-р «</w:t>
            </w: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в 2024 году МЧС России бюджетных ассигнований в целях предоставления иных межбюджетных трансфертов бюджетам субъектов РФ, обеспечивающих прием граждан РФ, иностранных граждан и лиц без гражданства, постоянно проживающих на территории Украины, а также на территориях субъектов РФ, на которых введены максимальный и средний уровни реагирования, вынужденно покинувших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жилые помещения»</w:t>
            </w:r>
          </w:p>
          <w:p w:rsidR="00DF57D1" w:rsidRDefault="00DF57D1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- 21.03.2024.</w:t>
            </w:r>
          </w:p>
          <w:p w:rsidR="00DF57D1" w:rsidRPr="00DF57D1" w:rsidRDefault="00DF57D1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распределение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помещения, для возмещения понесенных в 2023 году субъектами Российской Федерации расходов на размещение и питание указанных граждан и лиц без гражданства, находившихся в пунктах временного размещения и питания.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0A2C1A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1A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933D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1000FF" w:rsidRDefault="00A933D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Default="00477739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Минюста России от 21.03.2024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юстиции Российской Федерации от 23 марта 2023 г.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(Зарегистрировано в Минюсте России 22.03.2024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77605)</w:t>
            </w:r>
          </w:p>
          <w:p w:rsidR="00477739" w:rsidRDefault="00477739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3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- 02.04.2024.</w:t>
            </w:r>
          </w:p>
          <w:p w:rsidR="00477739" w:rsidRPr="00477739" w:rsidRDefault="00477739" w:rsidP="0047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39">
              <w:rPr>
                <w:rFonts w:ascii="Times New Roman" w:hAnsi="Times New Roman" w:cs="Times New Roman"/>
                <w:sz w:val="28"/>
                <w:szCs w:val="28"/>
              </w:rPr>
              <w:t>Актуализирована форма отчета (мониторинга) деятельности по оказанию гражданам бесплатной юридической помощи и правовому просвещению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739" w:rsidRPr="00477739" w:rsidRDefault="00477739" w:rsidP="0047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39">
              <w:rPr>
                <w:rFonts w:ascii="Times New Roman" w:hAnsi="Times New Roman" w:cs="Times New Roman"/>
                <w:sz w:val="28"/>
                <w:szCs w:val="28"/>
              </w:rPr>
              <w:t>Форма изложена в новой редакции, а также уточнен порядок ее заполнения и представления.</w:t>
            </w:r>
          </w:p>
          <w:p w:rsidR="00477739" w:rsidRPr="005052A9" w:rsidRDefault="00477739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3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 Федеральный закон от 25.12.2023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7739">
              <w:rPr>
                <w:rFonts w:ascii="Times New Roman" w:hAnsi="Times New Roman" w:cs="Times New Roman"/>
                <w:sz w:val="28"/>
                <w:szCs w:val="28"/>
              </w:rPr>
              <w:t xml:space="preserve"> 639-ФЗ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73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D8" w:rsidRPr="009F2445" w:rsidRDefault="00C06DA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A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  <w:bookmarkStart w:id="0" w:name="_GoBack"/>
            <w:bookmarkEnd w:id="0"/>
          </w:p>
        </w:tc>
      </w:tr>
      <w:tr w:rsidR="006C66F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1000FF" w:rsidRDefault="006C66F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F7" w:rsidRDefault="00C14A4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Минюста России от 21.03.2024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 соглашения об оказании бесплатной юридической помощи адвокатами, являющимися участниками государственной системы бесплатной юридической помощи, между уполномоченным органом исполнительной власти субъекта Российской Федерации и адвокатской палатой субъекта Российской Федерации, формы отчета адвоката об оказании бесплатной юридической помощи в рамках государственной системы бесплатной юридической помощи и срока его представления в адвокатскую палату субъекта Российской Федерации, формы сводного отчета адвокатской палаты субъекта Российской Федерации об оказании адвокатами бесплатной юридической помощи в рамках государственной системы бесплатной юридической помощи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(Зарегистрировано в Минюсте России 22.03.2024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77606)</w:t>
            </w:r>
          </w:p>
          <w:p w:rsidR="00C14A47" w:rsidRDefault="00C14A4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- 02.04.2024.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Установлена форма соглашения об оказании бесплатной юридической помощи адвокатами, являющимися участниками государственной системы бесплатной юридической помощи, между уполномоченным органом исполнительной власти субъекта РФ и адвокатской палатой субъекта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Утверждены формы отчетов об оказании бесплатной юридической помощи в рамках государственной системы бесплатной юридической помощи.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Реализованы положения федеральных законов от 25.12.2023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639-ФЗ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и от 25.12.2023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661-ФЗ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О бесплатной юридической помощи в Российской Федерации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Федеральный закон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47" w:rsidRPr="005052A9" w:rsidRDefault="00C14A47" w:rsidP="006C6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Признан утратившим силу приказ Минюста от 12.11.2012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206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7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8" w:rsidRDefault="00C14A47" w:rsidP="00A933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Минюста России от 21.03.2024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 соглашения о взаимодействии в сфере оказания бесплатной юридической помощи между государственным юридическим бюро и адвокатской палатой субъекта Российской Федерации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(Зарегистрировано в Минюсте России 22.03.2024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77607)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- 02.04.2024.</w:t>
            </w:r>
          </w:p>
          <w:p w:rsidR="00C14A47" w:rsidRPr="00C14A47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Установлена форма соглашения о взаимодействии в сфере оказания бесплатной юридической помощи между государственным юридическим бюро и адвокатской палатой субъекта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A47" w:rsidRPr="00371FC1" w:rsidRDefault="00C14A47" w:rsidP="00C14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 Федеральный закон от 25.12.2023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661-ФЗ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О бесплатной юридической помощи в Российской Федерации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Федеральный закон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AA714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14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00" w:rsidRPr="00C20A97" w:rsidRDefault="00C20A97" w:rsidP="003C5F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Минфина России от 19.03.2024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2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24-01-10/24320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2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применении положений Федерального закона от 5 апреля 2013 года 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2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44-ФЗ при осуществлении закупок в рамках государственного оборонного заказа</w:t>
            </w:r>
            <w:r w:rsidR="000A2C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0A97" w:rsidRPr="00C20A97" w:rsidRDefault="00C20A97" w:rsidP="00C2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7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применение Закона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A97">
              <w:rPr>
                <w:rFonts w:ascii="Times New Roman" w:hAnsi="Times New Roman" w:cs="Times New Roman"/>
                <w:sz w:val="28"/>
                <w:szCs w:val="28"/>
              </w:rPr>
              <w:t xml:space="preserve"> 44-ФЗ при размещении </w:t>
            </w:r>
            <w:proofErr w:type="spellStart"/>
            <w:r w:rsidRPr="00C20A97">
              <w:rPr>
                <w:rFonts w:ascii="Times New Roman" w:hAnsi="Times New Roman" w:cs="Times New Roman"/>
                <w:sz w:val="28"/>
                <w:szCs w:val="28"/>
              </w:rPr>
              <w:t>гособоронзаказа</w:t>
            </w:r>
            <w:proofErr w:type="spellEnd"/>
            <w:r w:rsidRPr="00C20A97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поставки вооружения, военной и специальной техники, военного имущества, принятых на вооружение, снабжение,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A97" w:rsidRPr="000E2B8B" w:rsidRDefault="00C20A97" w:rsidP="00C2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7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сообщается, что при осуществлении таких закупок заказчик использует позицию каталога (при наличии позиции в каталоге) и включенную в нее информацию, содержащую описание закупаемого товара, работы, услуги (при наличии такого описания в позиции каталога), и наряду с этим включает в описание объекта закупки предусмотренные частью 3 статьи 6 Закона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0A97">
              <w:rPr>
                <w:rFonts w:ascii="Times New Roman" w:hAnsi="Times New Roman" w:cs="Times New Roman"/>
                <w:sz w:val="28"/>
                <w:szCs w:val="28"/>
              </w:rPr>
              <w:t>О государственном оборонном заказе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0A9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или товарные знаки таких закупаемых вооружения, военной и специальной техники, военного имущества.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B05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1000FF" w:rsidRDefault="006B05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ED" w:rsidRPr="00DF57D1" w:rsidRDefault="000A2C1A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DF57D1"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F57D1"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2024 год и на плановый период 2025 и 2026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57D1" w:rsidRPr="00DF57D1" w:rsidRDefault="00DF57D1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D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редакции - 22.03.2024.</w:t>
            </w:r>
          </w:p>
          <w:p w:rsidR="00DF57D1" w:rsidRPr="006B05ED" w:rsidRDefault="00DF57D1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Минфин России утвердил Таблицу </w:t>
            </w:r>
            <w:r w:rsidRPr="00DF57D1">
              <w:rPr>
                <w:rFonts w:ascii="Times New Roman" w:hAnsi="Times New Roman" w:cs="Times New Roman"/>
                <w:sz w:val="28"/>
                <w:szCs w:val="28"/>
              </w:rPr>
              <w:t>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2024 год и на плановый период 2025 и 2026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B05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1000FF" w:rsidRDefault="006B05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ED" w:rsidRPr="00293F71" w:rsidRDefault="000A2C1A" w:rsidP="00193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293F71" w:rsidRPr="002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93F71" w:rsidRPr="002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ПЗ-3/2024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93F71" w:rsidRPr="00293F71">
              <w:rPr>
                <w:rFonts w:ascii="Times New Roman" w:hAnsi="Times New Roman" w:cs="Times New Roman"/>
                <w:b/>
                <w:sz w:val="28"/>
                <w:szCs w:val="28"/>
              </w:rPr>
              <w:t>Об упрощенной системе бухгалтерского учета, включая бухгалтерскую (финансовую) отчетность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3F71" w:rsidRPr="00293F71" w:rsidRDefault="00293F71" w:rsidP="0029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71">
              <w:rPr>
                <w:rFonts w:ascii="Times New Roman" w:hAnsi="Times New Roman" w:cs="Times New Roman"/>
                <w:sz w:val="28"/>
                <w:szCs w:val="28"/>
              </w:rPr>
              <w:t>Минфином приведены особенности применения упрощенной системы бухгалтерского учета исходя из условий хозяйствования экономического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71" w:rsidRPr="00293F71" w:rsidRDefault="00293F71" w:rsidP="0029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71">
              <w:rPr>
                <w:rFonts w:ascii="Times New Roman" w:hAnsi="Times New Roman" w:cs="Times New Roman"/>
                <w:sz w:val="28"/>
                <w:szCs w:val="28"/>
              </w:rPr>
              <w:t xml:space="preserve">Упрощенные способы ведения бухгалтерского учета, включая упрощенную бухгалтерскую (финансовую) отчетность, вправе применять: субъекты малого предпринимательства; НКО; организации, получившие статус участников проекта </w:t>
            </w:r>
            <w:r w:rsidR="000A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F71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="000A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3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F71" w:rsidRPr="00293F71" w:rsidRDefault="00293F71" w:rsidP="0029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71">
              <w:rPr>
                <w:rFonts w:ascii="Times New Roman" w:hAnsi="Times New Roman" w:cs="Times New Roman"/>
                <w:sz w:val="28"/>
                <w:szCs w:val="28"/>
              </w:rPr>
              <w:t>Организация имеет возможность самостоятельно избирать, какие упрощенные способы применять, принимая во внимание, что бухгалтерская отчетность должна давать достоверное представление о ее финансовом положении и финансовом результате деятельности за отчетный период.</w:t>
            </w:r>
          </w:p>
          <w:p w:rsidR="00293F71" w:rsidRPr="006B05ED" w:rsidRDefault="00293F71" w:rsidP="0029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71">
              <w:rPr>
                <w:rFonts w:ascii="Times New Roman" w:hAnsi="Times New Roman" w:cs="Times New Roman"/>
                <w:sz w:val="28"/>
                <w:szCs w:val="28"/>
              </w:rPr>
              <w:t>Приведена информация об учетной политике, применении счетов бухгалтерского учета, регистров учета, особенностях отражения в учете отдельных операций, а также о порядке формирования бухгалтерской отчетности.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ED" w:rsidRPr="009F2445" w:rsidRDefault="006C66F7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 w:rsidP="00B21F0A"/>
    <w:sectPr w:rsidR="00756D14" w:rsidSect="00B21F0A">
      <w:headerReference w:type="default" r:id="rId8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28183"/>
      <w:docPartObj>
        <w:docPartGallery w:val="Page Numbers (Top of Page)"/>
        <w:docPartUnique/>
      </w:docPartObj>
    </w:sdtPr>
    <w:sdtEndPr/>
    <w:sdtContent>
      <w:p w:rsidR="006706F5" w:rsidRDefault="006706F5" w:rsidP="00B21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01D47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5313F"/>
    <w:rsid w:val="00060471"/>
    <w:rsid w:val="00065652"/>
    <w:rsid w:val="00067085"/>
    <w:rsid w:val="00070435"/>
    <w:rsid w:val="00075CAC"/>
    <w:rsid w:val="00076612"/>
    <w:rsid w:val="00076EC8"/>
    <w:rsid w:val="000776AB"/>
    <w:rsid w:val="000A2431"/>
    <w:rsid w:val="000A2C1A"/>
    <w:rsid w:val="000B14BF"/>
    <w:rsid w:val="000B6EC0"/>
    <w:rsid w:val="000C0414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131"/>
    <w:rsid w:val="0015159D"/>
    <w:rsid w:val="001538B3"/>
    <w:rsid w:val="00163DC6"/>
    <w:rsid w:val="00177C77"/>
    <w:rsid w:val="001825E2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346C"/>
    <w:rsid w:val="00207F5A"/>
    <w:rsid w:val="0021148D"/>
    <w:rsid w:val="00213D01"/>
    <w:rsid w:val="00221405"/>
    <w:rsid w:val="00227A2D"/>
    <w:rsid w:val="00231B96"/>
    <w:rsid w:val="00240480"/>
    <w:rsid w:val="002411E1"/>
    <w:rsid w:val="0024601B"/>
    <w:rsid w:val="0025242A"/>
    <w:rsid w:val="002776F0"/>
    <w:rsid w:val="0028191C"/>
    <w:rsid w:val="0028273A"/>
    <w:rsid w:val="002844A8"/>
    <w:rsid w:val="00293F71"/>
    <w:rsid w:val="00294B37"/>
    <w:rsid w:val="00294DA8"/>
    <w:rsid w:val="00296557"/>
    <w:rsid w:val="002970B8"/>
    <w:rsid w:val="00297B8E"/>
    <w:rsid w:val="002A34A3"/>
    <w:rsid w:val="002B4214"/>
    <w:rsid w:val="002B55D8"/>
    <w:rsid w:val="002C0A6B"/>
    <w:rsid w:val="002C2AB9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4B91"/>
    <w:rsid w:val="00325354"/>
    <w:rsid w:val="00327BD8"/>
    <w:rsid w:val="003305E3"/>
    <w:rsid w:val="00330ECE"/>
    <w:rsid w:val="00344425"/>
    <w:rsid w:val="00370B91"/>
    <w:rsid w:val="00371FC1"/>
    <w:rsid w:val="00375669"/>
    <w:rsid w:val="003776BD"/>
    <w:rsid w:val="003848C9"/>
    <w:rsid w:val="00386D44"/>
    <w:rsid w:val="003877A3"/>
    <w:rsid w:val="003921FB"/>
    <w:rsid w:val="003A07BD"/>
    <w:rsid w:val="003A1F4C"/>
    <w:rsid w:val="003A5E1C"/>
    <w:rsid w:val="003B1490"/>
    <w:rsid w:val="003B7052"/>
    <w:rsid w:val="003B70F4"/>
    <w:rsid w:val="003C09C8"/>
    <w:rsid w:val="003C0DF4"/>
    <w:rsid w:val="003C1CE1"/>
    <w:rsid w:val="003C413D"/>
    <w:rsid w:val="003C5FBE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6730E"/>
    <w:rsid w:val="00472F8C"/>
    <w:rsid w:val="00477739"/>
    <w:rsid w:val="00481F8F"/>
    <w:rsid w:val="004843AE"/>
    <w:rsid w:val="00491D6E"/>
    <w:rsid w:val="004A279E"/>
    <w:rsid w:val="004B486B"/>
    <w:rsid w:val="004B666E"/>
    <w:rsid w:val="004C1CD4"/>
    <w:rsid w:val="004C6927"/>
    <w:rsid w:val="004D0598"/>
    <w:rsid w:val="004D0BAF"/>
    <w:rsid w:val="004D26AC"/>
    <w:rsid w:val="004E3B80"/>
    <w:rsid w:val="004F7422"/>
    <w:rsid w:val="005019B8"/>
    <w:rsid w:val="005052A9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072A"/>
    <w:rsid w:val="00634E46"/>
    <w:rsid w:val="00646B4F"/>
    <w:rsid w:val="006519C0"/>
    <w:rsid w:val="00657D9B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B05ED"/>
    <w:rsid w:val="006C0359"/>
    <w:rsid w:val="006C275D"/>
    <w:rsid w:val="006C66F7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1604"/>
    <w:rsid w:val="007959E7"/>
    <w:rsid w:val="00796537"/>
    <w:rsid w:val="007A4A8D"/>
    <w:rsid w:val="007B27E7"/>
    <w:rsid w:val="007B2AE8"/>
    <w:rsid w:val="007B5BD8"/>
    <w:rsid w:val="007C600D"/>
    <w:rsid w:val="007C69E0"/>
    <w:rsid w:val="007C6AFF"/>
    <w:rsid w:val="007C7BDF"/>
    <w:rsid w:val="007D0E0D"/>
    <w:rsid w:val="007D20FC"/>
    <w:rsid w:val="007D273D"/>
    <w:rsid w:val="007D63CE"/>
    <w:rsid w:val="007E5258"/>
    <w:rsid w:val="007F7054"/>
    <w:rsid w:val="007F7C8D"/>
    <w:rsid w:val="00800202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770E6"/>
    <w:rsid w:val="00880E40"/>
    <w:rsid w:val="00890375"/>
    <w:rsid w:val="00890592"/>
    <w:rsid w:val="00892E06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3CE6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05BA"/>
    <w:rsid w:val="00A306E0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33D8"/>
    <w:rsid w:val="00A9596C"/>
    <w:rsid w:val="00A972FB"/>
    <w:rsid w:val="00AA714B"/>
    <w:rsid w:val="00AC4D5F"/>
    <w:rsid w:val="00AC7733"/>
    <w:rsid w:val="00AD4A51"/>
    <w:rsid w:val="00AD588A"/>
    <w:rsid w:val="00AE2356"/>
    <w:rsid w:val="00AE267B"/>
    <w:rsid w:val="00AE39FE"/>
    <w:rsid w:val="00AE7943"/>
    <w:rsid w:val="00AF1009"/>
    <w:rsid w:val="00B00DC9"/>
    <w:rsid w:val="00B11DEF"/>
    <w:rsid w:val="00B21F0A"/>
    <w:rsid w:val="00B23F2E"/>
    <w:rsid w:val="00B2460C"/>
    <w:rsid w:val="00B24B1D"/>
    <w:rsid w:val="00B26D09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4073"/>
    <w:rsid w:val="00BA61DF"/>
    <w:rsid w:val="00BB2504"/>
    <w:rsid w:val="00BB2E5D"/>
    <w:rsid w:val="00BC2A33"/>
    <w:rsid w:val="00BC5607"/>
    <w:rsid w:val="00BC6BA2"/>
    <w:rsid w:val="00BD7F8F"/>
    <w:rsid w:val="00BE0D9F"/>
    <w:rsid w:val="00BF5F96"/>
    <w:rsid w:val="00C06DAC"/>
    <w:rsid w:val="00C14A47"/>
    <w:rsid w:val="00C160F1"/>
    <w:rsid w:val="00C1716C"/>
    <w:rsid w:val="00C20A97"/>
    <w:rsid w:val="00C22306"/>
    <w:rsid w:val="00C22E04"/>
    <w:rsid w:val="00C25C6A"/>
    <w:rsid w:val="00C30CF1"/>
    <w:rsid w:val="00C31AE8"/>
    <w:rsid w:val="00C37D42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DF57D1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31A1"/>
    <w:rsid w:val="00E95AD2"/>
    <w:rsid w:val="00E97BA6"/>
    <w:rsid w:val="00EA0E31"/>
    <w:rsid w:val="00EA3C5D"/>
    <w:rsid w:val="00EA7460"/>
    <w:rsid w:val="00EB45D4"/>
    <w:rsid w:val="00EB48E7"/>
    <w:rsid w:val="00EB572E"/>
    <w:rsid w:val="00ED2632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62000"/>
    <w:rsid w:val="00F71942"/>
    <w:rsid w:val="00F75257"/>
    <w:rsid w:val="00F753E1"/>
    <w:rsid w:val="00F81F05"/>
    <w:rsid w:val="00F92616"/>
    <w:rsid w:val="00FA3A1A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A924-68A3-46D2-8196-6C0879AA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11</cp:revision>
  <cp:lastPrinted>2022-12-29T03:26:00Z</cp:lastPrinted>
  <dcterms:created xsi:type="dcterms:W3CDTF">2024-03-27T08:07:00Z</dcterms:created>
  <dcterms:modified xsi:type="dcterms:W3CDTF">2024-04-02T07:44:00Z</dcterms:modified>
</cp:coreProperties>
</file>