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E1" w:rsidRDefault="00AE72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72E1" w:rsidRDefault="00AE72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E72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2E1" w:rsidRDefault="00AE72E1">
            <w:pPr>
              <w:pStyle w:val="ConsPlusNormal"/>
              <w:outlineLvl w:val="0"/>
            </w:pPr>
            <w:r>
              <w:t>25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2E1" w:rsidRDefault="00AE72E1">
            <w:pPr>
              <w:pStyle w:val="ConsPlusNormal"/>
              <w:jc w:val="right"/>
              <w:outlineLvl w:val="0"/>
            </w:pPr>
            <w:r>
              <w:t>N 82-РЗ</w:t>
            </w:r>
          </w:p>
        </w:tc>
      </w:tr>
    </w:tbl>
    <w:p w:rsidR="00AE72E1" w:rsidRDefault="00AE7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Title"/>
        <w:jc w:val="center"/>
      </w:pPr>
      <w:r>
        <w:t>РЕСПУБЛИКА АЛТАЙ</w:t>
      </w:r>
    </w:p>
    <w:p w:rsidR="00AE72E1" w:rsidRDefault="00AE72E1">
      <w:pPr>
        <w:pStyle w:val="ConsPlusTitle"/>
        <w:jc w:val="center"/>
      </w:pPr>
    </w:p>
    <w:p w:rsidR="00AE72E1" w:rsidRDefault="00AE72E1">
      <w:pPr>
        <w:pStyle w:val="ConsPlusTitle"/>
        <w:jc w:val="center"/>
      </w:pPr>
      <w:r>
        <w:t>ЗАКОН</w:t>
      </w:r>
    </w:p>
    <w:p w:rsidR="00AE72E1" w:rsidRDefault="00AE72E1">
      <w:pPr>
        <w:pStyle w:val="ConsPlusTitle"/>
        <w:jc w:val="center"/>
      </w:pPr>
    </w:p>
    <w:p w:rsidR="00AE72E1" w:rsidRDefault="00AE72E1">
      <w:pPr>
        <w:pStyle w:val="ConsPlusTitle"/>
        <w:jc w:val="center"/>
      </w:pPr>
      <w:r>
        <w:t>О НАДЕЛЕНИИ ОРГАНОВ МЕСТНОГО САМОУПРАВЛЕНИЯ</w:t>
      </w:r>
    </w:p>
    <w:p w:rsidR="00AE72E1" w:rsidRDefault="00AE72E1">
      <w:pPr>
        <w:pStyle w:val="ConsPlusTitle"/>
        <w:jc w:val="center"/>
      </w:pPr>
      <w:r>
        <w:t>В РЕСПУБЛИКЕ АЛТАЙ ОТДЕЛЬНЫМИ ГОСУДАРСТВЕННЫМИ ПОЛНОМОЧИЯМИ</w:t>
      </w:r>
    </w:p>
    <w:p w:rsidR="00AE72E1" w:rsidRDefault="00AE72E1">
      <w:pPr>
        <w:pStyle w:val="ConsPlusTitle"/>
        <w:jc w:val="center"/>
      </w:pPr>
      <w:r>
        <w:t>РЕСПУБЛИКИ АЛТАЙ ПО РАСЧЕТУ И ПРЕДОСТАВЛЕНИЮ ДОТАЦИЙ</w:t>
      </w:r>
    </w:p>
    <w:p w:rsidR="00AE72E1" w:rsidRDefault="00AE72E1">
      <w:pPr>
        <w:pStyle w:val="ConsPlusTitle"/>
        <w:jc w:val="center"/>
      </w:pPr>
      <w:r>
        <w:t>НА ВЫРАВНИВАНИЕ БЮДЖЕТНОЙ ОБЕСПЕЧЕННОСТИ БЮДЖЕТАМ ПОСЕЛЕНИЙ</w:t>
      </w:r>
    </w:p>
    <w:p w:rsidR="00AE72E1" w:rsidRDefault="00AE72E1">
      <w:pPr>
        <w:pStyle w:val="ConsPlusTitle"/>
        <w:jc w:val="center"/>
      </w:pPr>
      <w:r>
        <w:t>ЗА СЧЕТ СРЕДСТВ РЕСПУБЛИКАНСКОГО БЮДЖЕТА РЕСПУБЛИКИ АЛТАЙ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</w:pPr>
      <w:r>
        <w:t>Принят</w:t>
      </w:r>
    </w:p>
    <w:p w:rsidR="00AE72E1" w:rsidRDefault="00AE72E1">
      <w:pPr>
        <w:pStyle w:val="ConsPlusNormal"/>
      </w:pPr>
      <w:r>
        <w:t>Государственным Собранием -</w:t>
      </w:r>
    </w:p>
    <w:p w:rsidR="00AE72E1" w:rsidRDefault="00AE72E1">
      <w:pPr>
        <w:pStyle w:val="ConsPlusNormal"/>
      </w:pPr>
      <w:r>
        <w:t>Эл Курултай Республики Алтай</w:t>
      </w:r>
    </w:p>
    <w:p w:rsidR="00AE72E1" w:rsidRDefault="00AE72E1">
      <w:pPr>
        <w:pStyle w:val="ConsPlusNormal"/>
      </w:pPr>
      <w:r>
        <w:t>18 ноября 2014 года</w:t>
      </w:r>
    </w:p>
    <w:p w:rsidR="00AE72E1" w:rsidRDefault="00AE72E1">
      <w:pPr>
        <w:pStyle w:val="ConsPlusNormal"/>
        <w:jc w:val="center"/>
      </w:pPr>
      <w:r>
        <w:t>Список изменяющих документов</w:t>
      </w:r>
    </w:p>
    <w:p w:rsidR="00AE72E1" w:rsidRDefault="00AE72E1">
      <w:pPr>
        <w:pStyle w:val="ConsPlusNormal"/>
        <w:jc w:val="center"/>
      </w:pPr>
      <w:r>
        <w:t>(с изм., внесенными Законами Республики Алтай</w:t>
      </w:r>
    </w:p>
    <w:p w:rsidR="00AE72E1" w:rsidRDefault="00AE72E1">
      <w:pPr>
        <w:pStyle w:val="ConsPlusNormal"/>
        <w:jc w:val="center"/>
      </w:pPr>
      <w:r>
        <w:t xml:space="preserve">от 19.12.2014 </w:t>
      </w:r>
      <w:hyperlink r:id="rId5" w:history="1">
        <w:r>
          <w:rPr>
            <w:color w:val="0000FF"/>
          </w:rPr>
          <w:t>N 85-РЗ</w:t>
        </w:r>
      </w:hyperlink>
      <w:r>
        <w:t xml:space="preserve">, от 16.12.2015 </w:t>
      </w:r>
      <w:hyperlink r:id="rId6" w:history="1">
        <w:r>
          <w:rPr>
            <w:color w:val="0000FF"/>
          </w:rPr>
          <w:t>N 74-РЗ</w:t>
        </w:r>
      </w:hyperlink>
      <w:r>
        <w:t xml:space="preserve">, от 14.12.2016 </w:t>
      </w:r>
      <w:hyperlink r:id="rId7" w:history="1">
        <w:r>
          <w:rPr>
            <w:color w:val="0000FF"/>
          </w:rPr>
          <w:t>N 82-РЗ</w:t>
        </w:r>
      </w:hyperlink>
      <w:r>
        <w:t>)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регулирует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1. Отдельные государственные полномочия, передаваемые органам местного самоуправления в Республике Алтай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В соответствии с настоящим Законом органы местного самоуправления наделяются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(далее - государственные полномочия).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2. Муниципальные образования в Республике Алтай, органы местного самоуправления которых наделяются государственными полномочиями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"Кош-Агачский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"Майминский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"Онгудайский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"Турочакский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"Улаганский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"Усть-Канский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"Усть-Коксинский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"Чемальский район (аймак)";</w:t>
      </w:r>
    </w:p>
    <w:p w:rsidR="00AE72E1" w:rsidRDefault="00AE72E1">
      <w:pPr>
        <w:pStyle w:val="ConsPlusNormal"/>
        <w:ind w:firstLine="540"/>
        <w:jc w:val="both"/>
      </w:pPr>
      <w:r>
        <w:t>муниципальное образование "Чойский район (аймак)";</w:t>
      </w:r>
    </w:p>
    <w:p w:rsidR="00AE72E1" w:rsidRDefault="00AE72E1">
      <w:pPr>
        <w:pStyle w:val="ConsPlusNormal"/>
        <w:ind w:firstLine="540"/>
        <w:jc w:val="both"/>
      </w:pPr>
      <w:r>
        <w:lastRenderedPageBreak/>
        <w:t>муниципальное образование "Шебалинский район (аймак)".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3. Срок осуществления органами местного самоуправления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 на:</w:t>
      </w:r>
    </w:p>
    <w:p w:rsidR="00AE72E1" w:rsidRDefault="00AE72E1">
      <w:pPr>
        <w:pStyle w:val="ConsPlusNormal"/>
        <w:ind w:firstLine="540"/>
        <w:jc w:val="both"/>
      </w:pPr>
      <w:r>
        <w:t>1) получение в уполномоченном Правительством Республики Алтай исполнительном органе государственной власти Республики Алтай в сфере финансов консультативной и методической помощи по вопросам осуществления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2)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AE72E1" w:rsidRDefault="00AE72E1">
      <w:pPr>
        <w:pStyle w:val="ConsPlusNormal"/>
        <w:ind w:firstLine="540"/>
        <w:jc w:val="both"/>
      </w:pPr>
      <w:r>
        <w:t>3)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уставом муниципального образования в Республике Алтай.</w:t>
      </w:r>
    </w:p>
    <w:p w:rsidR="00AE72E1" w:rsidRDefault="00AE72E1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AE72E1" w:rsidRDefault="00AE72E1">
      <w:pPr>
        <w:pStyle w:val="ConsPlusNormal"/>
        <w:ind w:firstLine="540"/>
        <w:jc w:val="both"/>
      </w:pPr>
      <w:r>
        <w:t>1) обеспечивать исполнение государственных полномочий в соответствии с федеральным законодательством, настоящим Законом и иными нормативными правовыми актами Республики Алтай;</w:t>
      </w:r>
    </w:p>
    <w:p w:rsidR="00AE72E1" w:rsidRDefault="00AE72E1">
      <w:pPr>
        <w:pStyle w:val="ConsPlusNormal"/>
        <w:ind w:firstLine="540"/>
        <w:jc w:val="both"/>
      </w:pPr>
      <w:r>
        <w:t>2) обеспечивать эффективное, рациональное и целевое использование материальных 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3) определить должностных лиц органов местного самоуправления, специально уполномоченных осуществлять деятельность по реализации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4) исполнять письменные предписания государственных органов по устранению нарушений, допущенных при осуществлении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5) представлять в уполномоченный Правительством Республики Алтай исполнительный орган государственной власти Республики Алтай в сфере финансов отчет о ходе осуществления государственных полномочий, а также о расходовании финансовых средств, предоставленных на осуществление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6) представлять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материальных средств, предоставленных на осуществление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7) в случае прекращения осуществления государственных полномочий возвратить материальные средства и неиспользованные финансовые средства.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5. 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AE72E1" w:rsidRDefault="00AE72E1">
      <w:pPr>
        <w:pStyle w:val="ConsPlusNormal"/>
        <w:ind w:firstLine="540"/>
        <w:jc w:val="both"/>
      </w:pPr>
      <w:r>
        <w:t>1) разрабатывать и принимать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2) осуществлять контроль за исполнением принятых в пределах своей компетенции нормативных правовых актов Республики Алтай по вопросам осуществления органами местного самоуправления государственных полномочий.</w:t>
      </w:r>
    </w:p>
    <w:p w:rsidR="00AE72E1" w:rsidRDefault="00AE72E1">
      <w:pPr>
        <w:pStyle w:val="ConsPlusNormal"/>
        <w:ind w:firstLine="540"/>
        <w:jc w:val="both"/>
      </w:pPr>
      <w: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AE72E1" w:rsidRDefault="00AE72E1">
      <w:pPr>
        <w:pStyle w:val="ConsPlusNormal"/>
        <w:ind w:firstLine="540"/>
        <w:jc w:val="both"/>
      </w:pPr>
      <w:r>
        <w:t>1) разрабатывать и принимать в пределах своей компетенции нормативные правовые акты Республики Алтай по вопросам осуществления органами местного самоуправления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2) получать в установленном порядке от органов местного самоуправления информацию об использовании материальных и финансовых средств на осуществление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 xml:space="preserve">3) давать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01" w:history="1">
        <w:r>
          <w:rPr>
            <w:color w:val="0000FF"/>
          </w:rPr>
          <w:t>части 1 статьи 9</w:t>
        </w:r>
      </w:hyperlink>
      <w:r>
        <w:t xml:space="preserve"> настоящего Закона,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полномочий, а также при использовании предоставленных на эти цели материальных и финансовых средств;</w:t>
      </w:r>
    </w:p>
    <w:p w:rsidR="00AE72E1" w:rsidRDefault="00AE72E1">
      <w:pPr>
        <w:pStyle w:val="ConsPlusNormal"/>
        <w:ind w:firstLine="540"/>
        <w:jc w:val="both"/>
      </w:pPr>
      <w: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5) запрашивать от органов местного самоуправления материалы и документы, связанные с осуществлением государственных полномочий.</w:t>
      </w:r>
    </w:p>
    <w:p w:rsidR="00AE72E1" w:rsidRDefault="00AE72E1">
      <w:pPr>
        <w:pStyle w:val="ConsPlusNormal"/>
        <w:ind w:firstLine="540"/>
        <w:jc w:val="both"/>
      </w:pPr>
      <w: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AE72E1" w:rsidRDefault="00AE72E1">
      <w:pPr>
        <w:pStyle w:val="ConsPlusNormal"/>
        <w:ind w:firstLine="540"/>
        <w:jc w:val="both"/>
      </w:pPr>
      <w:r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AE72E1" w:rsidRDefault="00AE72E1">
      <w:pPr>
        <w:pStyle w:val="ConsPlusNormal"/>
        <w:ind w:firstLine="540"/>
        <w:jc w:val="both"/>
      </w:pPr>
      <w:r>
        <w:t>1) обеспечивать передачу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 xml:space="preserve">2) осуществлять через уполномоченные Правительством Республики Алтай исполнительные органы государственной власти Республики Алтай, указанные в </w:t>
      </w:r>
      <w:hyperlink w:anchor="P101" w:history="1">
        <w:r>
          <w:rPr>
            <w:color w:val="0000FF"/>
          </w:rPr>
          <w:t>части 1 статьи 9</w:t>
        </w:r>
      </w:hyperlink>
      <w:r>
        <w:t xml:space="preserve"> настоящего Закона, контроль за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AE72E1" w:rsidRDefault="00AE72E1">
      <w:pPr>
        <w:pStyle w:val="ConsPlusNormal"/>
        <w:ind w:firstLine="540"/>
        <w:jc w:val="both"/>
      </w:pPr>
      <w:r>
        <w:t>3) оказывать через уполномоченный Правительством Республики Алтай исполнительный орган государственной власти Республики Алтай в сфере финансов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6. Финансовое обеспечение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AE72E1" w:rsidRDefault="00AE72E1">
      <w:pPr>
        <w:pStyle w:val="ConsPlusNormal"/>
        <w:ind w:firstLine="540"/>
        <w:jc w:val="both"/>
      </w:pPr>
      <w:r>
        <w:t xml:space="preserve">2. Расчет общего объема субвенций, необходимых органам местного самоуправления для осуществления государственных полномочий, и их распределение между муниципальными образованиями в Республике Алтай производится уполномоченным Правительством Республики Алтай исполнительным органом государственной власти Республики Алтай в сфере финансов в соответствии с </w:t>
      </w:r>
      <w:hyperlink w:anchor="P151" w:history="1">
        <w:r>
          <w:rPr>
            <w:color w:val="0000FF"/>
          </w:rPr>
          <w:t>Методикой</w:t>
        </w:r>
      </w:hyperlink>
      <w:r>
        <w:t xml:space="preserve"> согласно приложению 1 к настоящему Закону.</w:t>
      </w:r>
    </w:p>
    <w:p w:rsidR="00AE72E1" w:rsidRDefault="00AE72E1">
      <w:pPr>
        <w:pStyle w:val="ConsPlusNormal"/>
        <w:ind w:firstLine="540"/>
        <w:jc w:val="both"/>
      </w:pPr>
      <w:r>
        <w:t>3.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AE72E1" w:rsidRDefault="00AE72E1">
      <w:pPr>
        <w:pStyle w:val="ConsPlusNormal"/>
        <w:ind w:firstLine="540"/>
        <w:jc w:val="both"/>
      </w:pPr>
      <w:r>
        <w:t>4. Субвенции, передаваемые на осуществление государственных полномочий, носят целевой характер, не могут быть использованы на иные цели.</w:t>
      </w:r>
    </w:p>
    <w:p w:rsidR="00AE72E1" w:rsidRDefault="00AE72E1">
      <w:pPr>
        <w:pStyle w:val="ConsPlusNormal"/>
        <w:ind w:firstLine="540"/>
        <w:jc w:val="both"/>
      </w:pPr>
      <w:r>
        <w:t>5. Субвенции, полученные бюджетом муниципального образования на осуществление государственных полномочий, включаются в дотации на выравнивание бюджетной обеспеченности поселений.</w:t>
      </w:r>
    </w:p>
    <w:p w:rsidR="00AE72E1" w:rsidRDefault="00AE72E1">
      <w:pPr>
        <w:pStyle w:val="ConsPlusNormal"/>
        <w:ind w:firstLine="540"/>
        <w:jc w:val="both"/>
      </w:pPr>
      <w:r>
        <w:t xml:space="preserve">6. Органы местного самоуправления осуществляют расчет размера дотаций на выравнивание бюджетной обеспеченности бюджетам поселений за счет средств республиканского бюджета Республики Алтай (далее - дотации на выравнивание бюджетной обеспеченности) в соответствии с </w:t>
      </w:r>
      <w:hyperlink w:anchor="P189" w:history="1">
        <w:r>
          <w:rPr>
            <w:color w:val="0000FF"/>
          </w:rPr>
          <w:t>Методикой</w:t>
        </w:r>
      </w:hyperlink>
      <w:r>
        <w:t xml:space="preserve"> согласно приложению 2 к настоящему Закону.</w:t>
      </w:r>
    </w:p>
    <w:p w:rsidR="00AE72E1" w:rsidRDefault="00AE72E1">
      <w:pPr>
        <w:pStyle w:val="ConsPlusNormal"/>
        <w:ind w:firstLine="540"/>
        <w:jc w:val="both"/>
      </w:pPr>
      <w:r>
        <w:t xml:space="preserve">7. Органы местного самоуправления осуществляют расчет дополнительных нормативов отчислений от налога на доходы физических лиц в бюджеты поселений в случае замены ими дотаций на выравнивание бюджетной обеспеченности в соответствии с </w:t>
      </w:r>
      <w:hyperlink w:anchor="P375" w:history="1">
        <w:r>
          <w:rPr>
            <w:color w:val="0000FF"/>
          </w:rPr>
          <w:t>Методикой</w:t>
        </w:r>
      </w:hyperlink>
      <w:r>
        <w:t xml:space="preserve"> согласно приложению 3 к настоящему Закону.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7. Порядок определения перечня материальных средств, необходимых для осуществления органами местного самоуправления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находятся.</w:t>
      </w:r>
    </w:p>
    <w:p w:rsidR="00AE72E1" w:rsidRDefault="00AE72E1">
      <w:pPr>
        <w:pStyle w:val="ConsPlusNormal"/>
        <w:ind w:firstLine="540"/>
        <w:jc w:val="both"/>
      </w:pPr>
      <w:r>
        <w:t>2. Перечень материальных средств, необходимых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AE72E1" w:rsidRDefault="00AE72E1">
      <w:pPr>
        <w:pStyle w:val="ConsPlusNormal"/>
        <w:ind w:firstLine="540"/>
        <w:jc w:val="both"/>
      </w:pPr>
      <w:r>
        <w:t>3. Передача органам местного самоуправления материальных средств, необходимых для осуществления государственных полномочий и включенных в перечень, осуществляется в соответствии с федеральным законодательством и законодательством Республики Алтай.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1. Органы местного самоуправления предоставляют в уполномоченный Правительством Республики Алтай исполнительный орган государственной власти Республики Алтай в сфере финансов отчеты о ходе осуществления государственных полномочий, а также о расходовании финансовых средств, предоставленных на осуществление государственных полномочий, по форме и срокам, установленным этим исполнительным органом государственной власти Республики Алтай.</w:t>
      </w:r>
    </w:p>
    <w:p w:rsidR="00AE72E1" w:rsidRDefault="00AE72E1">
      <w:pPr>
        <w:pStyle w:val="ConsPlusNormal"/>
        <w:ind w:firstLine="540"/>
        <w:jc w:val="both"/>
      </w:pPr>
      <w:r>
        <w:t>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отчеты о ходе использования материальных средств по форме и срокам, установленным этим исполнительным органом государственной власти Республики Алтай.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9. Контроль за осуществлением органами местного самоуправления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bookmarkStart w:id="0" w:name="P101"/>
      <w:bookmarkEnd w:id="0"/>
      <w:r>
        <w:t>1. Контроль за осуществлением органами местного самоуправления государственных полномочий, в том числе за расходованием ими предоставленных субвенций, осуществляет уполномоченный Правительством Республики Алтай исполнительный орган государственной власти Республики Алтай в сфере финансов.</w:t>
      </w:r>
    </w:p>
    <w:p w:rsidR="00AE72E1" w:rsidRDefault="00AE72E1">
      <w:pPr>
        <w:pStyle w:val="ConsPlusNormal"/>
        <w:ind w:firstLine="540"/>
        <w:jc w:val="both"/>
      </w:pPr>
      <w:r>
        <w:t>Контроль за использованием органами местного самоуправления материальных средств, предоставленных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AE72E1" w:rsidRDefault="00AE72E1">
      <w:pPr>
        <w:pStyle w:val="ConsPlusNormal"/>
        <w:ind w:firstLine="540"/>
        <w:jc w:val="both"/>
      </w:pPr>
      <w:r>
        <w:t>2. Целью контроля за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AE72E1" w:rsidRDefault="00AE72E1">
      <w:pPr>
        <w:pStyle w:val="ConsPlusNormal"/>
        <w:ind w:firstLine="540"/>
        <w:jc w:val="both"/>
      </w:pPr>
      <w:r>
        <w:t xml:space="preserve">В целях контроля за осуществлением органами местного самоуправления государственных полномочий контрольные органы, указанные в </w:t>
      </w:r>
      <w:hyperlink w:anchor="P101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AE72E1" w:rsidRDefault="00AE72E1">
      <w:pPr>
        <w:pStyle w:val="ConsPlusNormal"/>
        <w:ind w:firstLine="540"/>
        <w:jc w:val="both"/>
      </w:pPr>
      <w:r>
        <w:t>1) проводят проверки деятельности органов местного самоуправления по осуществлению ими государственных полномочий, в том числе по целевому использованию материальных и финансовых средств, переданных для осуществления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2) запрашивают и в течение десяти рабочих дней получают информацию, материалы и документы от органов местного самоуправления об осуществлении ими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3) заслушивают отчеты должностных лиц органов местного самоуправления о результатах выполнения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AE72E1" w:rsidRDefault="00AE72E1">
      <w:pPr>
        <w:pStyle w:val="ConsPlusNormal"/>
        <w:ind w:firstLine="540"/>
        <w:jc w:val="both"/>
      </w:pPr>
      <w:r>
        <w:t>1) вступления в силу федерального закона, в соответствии с которым Республика Алтай утрачивает государственные полномочия либо компетенцию по их передаче органам местного самоуправления;</w:t>
      </w:r>
    </w:p>
    <w:p w:rsidR="00AE72E1" w:rsidRDefault="00AE72E1">
      <w:pPr>
        <w:pStyle w:val="ConsPlusNormal"/>
        <w:ind w:firstLine="540"/>
        <w:jc w:val="both"/>
      </w:pPr>
      <w:bookmarkStart w:id="1" w:name="P114"/>
      <w:bookmarkEnd w:id="1"/>
      <w: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AE72E1" w:rsidRDefault="00AE72E1">
      <w:pPr>
        <w:pStyle w:val="ConsPlusNormal"/>
        <w:ind w:firstLine="540"/>
        <w:jc w:val="both"/>
      </w:pPr>
      <w:r>
        <w:t xml:space="preserve">2. Основаниями для принятия закона Республики Алтай в случае, указанном в </w:t>
      </w:r>
      <w:hyperlink w:anchor="P114" w:history="1">
        <w:r>
          <w:rPr>
            <w:color w:val="0000FF"/>
          </w:rPr>
          <w:t>пункте 2 части 1</w:t>
        </w:r>
      </w:hyperlink>
      <w:r>
        <w:t xml:space="preserve"> настоящей статьи, являются:</w:t>
      </w:r>
    </w:p>
    <w:p w:rsidR="00AE72E1" w:rsidRDefault="00AE72E1">
      <w:pPr>
        <w:pStyle w:val="ConsPlusNormal"/>
        <w:ind w:firstLine="540"/>
        <w:jc w:val="both"/>
      </w:pPr>
      <w:r>
        <w:t>1) неисполнение или ненадлежащее исполнение органами местного самоуправления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>2) невозможность исполнения государственных полномочий по причинам, не зависящим от органов местного самоуправления.</w:t>
      </w:r>
    </w:p>
    <w:p w:rsidR="00AE72E1" w:rsidRDefault="00AE72E1">
      <w:pPr>
        <w:pStyle w:val="ConsPlusNormal"/>
        <w:ind w:firstLine="540"/>
        <w:jc w:val="both"/>
      </w:pPr>
      <w: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AE72E1" w:rsidRDefault="00AE72E1">
      <w:pPr>
        <w:pStyle w:val="ConsPlusNormal"/>
        <w:ind w:firstLine="540"/>
        <w:jc w:val="both"/>
      </w:pPr>
      <w:r>
        <w:t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Материальные средства и неиспользованные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Республики Алтай.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неисполнение государственных полномочий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  <w:outlineLvl w:val="1"/>
      </w:pPr>
      <w:r>
        <w:t>Статья 12. Заключительные положения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Настоящий Закон вступает в силу с 1 января 2015 года и вводится в действие ежегодно законом Республики Алтай о республиканском бюджете Республики Алтай на очередной финансовый год и плановый период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полномочий.</w:t>
      </w:r>
    </w:p>
    <w:p w:rsidR="00AE72E1" w:rsidRDefault="00AE72E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E72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2E1" w:rsidRDefault="00AE72E1">
            <w:pPr>
              <w:pStyle w:val="ConsPlusNormal"/>
            </w:pPr>
            <w:r>
              <w:t>Председатель</w:t>
            </w:r>
          </w:p>
          <w:p w:rsidR="00AE72E1" w:rsidRDefault="00AE72E1">
            <w:pPr>
              <w:pStyle w:val="ConsPlusNormal"/>
            </w:pPr>
            <w:r>
              <w:t>Государственного Собрания -</w:t>
            </w:r>
          </w:p>
          <w:p w:rsidR="00AE72E1" w:rsidRDefault="00AE72E1">
            <w:pPr>
              <w:pStyle w:val="ConsPlusNormal"/>
            </w:pPr>
            <w:r>
              <w:t>Эл Курултай Республики Алтай</w:t>
            </w:r>
          </w:p>
          <w:p w:rsidR="00AE72E1" w:rsidRDefault="00AE72E1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2E1" w:rsidRDefault="00AE72E1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AE72E1" w:rsidRDefault="00AE72E1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AE72E1" w:rsidRDefault="00AE72E1">
            <w:pPr>
              <w:pStyle w:val="ConsPlusNormal"/>
              <w:jc w:val="right"/>
            </w:pPr>
            <w:r>
              <w:t>Республики Алтай</w:t>
            </w:r>
          </w:p>
          <w:p w:rsidR="00AE72E1" w:rsidRDefault="00AE72E1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AE72E1" w:rsidRDefault="00AE72E1">
      <w:pPr>
        <w:pStyle w:val="ConsPlusNormal"/>
        <w:jc w:val="right"/>
      </w:pPr>
      <w:r>
        <w:t>г. Горно-Алтайск</w:t>
      </w:r>
    </w:p>
    <w:p w:rsidR="00AE72E1" w:rsidRDefault="00AE72E1">
      <w:pPr>
        <w:pStyle w:val="ConsPlusNormal"/>
        <w:jc w:val="right"/>
      </w:pPr>
      <w:r>
        <w:t>25 ноября 2014 года</w:t>
      </w:r>
    </w:p>
    <w:p w:rsidR="00AE72E1" w:rsidRDefault="00AE72E1">
      <w:pPr>
        <w:pStyle w:val="ConsPlusNormal"/>
        <w:jc w:val="right"/>
      </w:pPr>
      <w:r>
        <w:t>N 82-РЗ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right"/>
        <w:outlineLvl w:val="0"/>
      </w:pPr>
      <w:r>
        <w:t>Приложение 1</w:t>
      </w:r>
    </w:p>
    <w:p w:rsidR="00AE72E1" w:rsidRDefault="00AE72E1">
      <w:pPr>
        <w:pStyle w:val="ConsPlusNormal"/>
        <w:jc w:val="right"/>
      </w:pPr>
      <w:r>
        <w:t>к Закону</w:t>
      </w:r>
    </w:p>
    <w:p w:rsidR="00AE72E1" w:rsidRDefault="00AE72E1">
      <w:pPr>
        <w:pStyle w:val="ConsPlusNormal"/>
        <w:jc w:val="right"/>
      </w:pPr>
      <w:r>
        <w:t>Республики Алтай</w:t>
      </w:r>
    </w:p>
    <w:p w:rsidR="00AE72E1" w:rsidRDefault="00AE72E1">
      <w:pPr>
        <w:pStyle w:val="ConsPlusNormal"/>
        <w:jc w:val="right"/>
      </w:pPr>
      <w:r>
        <w:t>"О наделении органов местного</w:t>
      </w:r>
    </w:p>
    <w:p w:rsidR="00AE72E1" w:rsidRDefault="00AE72E1">
      <w:pPr>
        <w:pStyle w:val="ConsPlusNormal"/>
        <w:jc w:val="right"/>
      </w:pPr>
      <w:r>
        <w:t>самоуправления в Республике Алтай</w:t>
      </w:r>
    </w:p>
    <w:p w:rsidR="00AE72E1" w:rsidRDefault="00AE72E1">
      <w:pPr>
        <w:pStyle w:val="ConsPlusNormal"/>
        <w:jc w:val="right"/>
      </w:pPr>
      <w:r>
        <w:t>отдельными государственными</w:t>
      </w:r>
    </w:p>
    <w:p w:rsidR="00AE72E1" w:rsidRDefault="00AE72E1">
      <w:pPr>
        <w:pStyle w:val="ConsPlusNormal"/>
        <w:jc w:val="right"/>
      </w:pPr>
      <w:r>
        <w:t>полномочиями Республики Алтай</w:t>
      </w:r>
    </w:p>
    <w:p w:rsidR="00AE72E1" w:rsidRDefault="00AE72E1">
      <w:pPr>
        <w:pStyle w:val="ConsPlusNormal"/>
        <w:jc w:val="right"/>
      </w:pPr>
      <w:r>
        <w:t>по расчету и предоставлению дотаций</w:t>
      </w:r>
    </w:p>
    <w:p w:rsidR="00AE72E1" w:rsidRDefault="00AE72E1">
      <w:pPr>
        <w:pStyle w:val="ConsPlusNormal"/>
        <w:jc w:val="right"/>
      </w:pPr>
      <w:r>
        <w:t>на выравнивание бюджетной</w:t>
      </w:r>
    </w:p>
    <w:p w:rsidR="00AE72E1" w:rsidRDefault="00AE72E1">
      <w:pPr>
        <w:pStyle w:val="ConsPlusNormal"/>
        <w:jc w:val="right"/>
      </w:pPr>
      <w:r>
        <w:t>обеспеченности бюджетам поселений</w:t>
      </w:r>
    </w:p>
    <w:p w:rsidR="00AE72E1" w:rsidRDefault="00AE72E1">
      <w:pPr>
        <w:pStyle w:val="ConsPlusNormal"/>
        <w:jc w:val="right"/>
      </w:pPr>
      <w:r>
        <w:t>за счет средств республиканского</w:t>
      </w:r>
    </w:p>
    <w:p w:rsidR="00AE72E1" w:rsidRDefault="00AE72E1">
      <w:pPr>
        <w:pStyle w:val="ConsPlusNormal"/>
        <w:jc w:val="right"/>
      </w:pPr>
      <w:r>
        <w:t>бюджета Республики Алтай"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Title"/>
        <w:jc w:val="center"/>
      </w:pPr>
      <w:bookmarkStart w:id="2" w:name="P151"/>
      <w:bookmarkEnd w:id="2"/>
      <w:r>
        <w:t>МЕТОДИКА</w:t>
      </w:r>
    </w:p>
    <w:p w:rsidR="00AE72E1" w:rsidRDefault="00AE72E1">
      <w:pPr>
        <w:pStyle w:val="ConsPlusTitle"/>
        <w:jc w:val="center"/>
      </w:pPr>
      <w:r>
        <w:t>РАСЧЕТА ОБЩЕГО ОБЪЕМА СУБВЕНЦИЙ, НЕОБХОДИМЫХ ОРГАНАМ</w:t>
      </w:r>
    </w:p>
    <w:p w:rsidR="00AE72E1" w:rsidRDefault="00AE72E1">
      <w:pPr>
        <w:pStyle w:val="ConsPlusTitle"/>
        <w:jc w:val="center"/>
      </w:pPr>
      <w:r>
        <w:t>МЕСТНОГО САМОУПРАВЛЕНИЯ В РЕСПУБЛИКЕ АЛТАЙ ДЛЯ ОСУЩЕСТВЛЕНИЯ</w:t>
      </w:r>
    </w:p>
    <w:p w:rsidR="00AE72E1" w:rsidRDefault="00AE72E1">
      <w:pPr>
        <w:pStyle w:val="ConsPlusTitle"/>
        <w:jc w:val="center"/>
      </w:pPr>
      <w:r>
        <w:t>ОТДЕЛЬНЫХ ГОСУДАРСТВЕННЫХ ПОЛНОМОЧИЙ РЕСПУБЛИКИ АЛТАЙ ПО</w:t>
      </w:r>
    </w:p>
    <w:p w:rsidR="00AE72E1" w:rsidRDefault="00AE72E1">
      <w:pPr>
        <w:pStyle w:val="ConsPlusTitle"/>
        <w:jc w:val="center"/>
      </w:pPr>
      <w:r>
        <w:t>РАСЧЕТУ И ПРЕДОСТАВЛЕНИЮ ДОТАЦИЙ НА ВЫРАВНИВАНИЕ БЮДЖЕТНОЙ</w:t>
      </w:r>
    </w:p>
    <w:p w:rsidR="00AE72E1" w:rsidRDefault="00AE72E1">
      <w:pPr>
        <w:pStyle w:val="ConsPlusTitle"/>
        <w:jc w:val="center"/>
      </w:pPr>
      <w:r>
        <w:t>ОБЕСПЕЧЕННОСТИ БЮДЖЕТАМ ПОСЕЛЕНИЙ ЗА СЧЕТ СРЕДСТВ</w:t>
      </w:r>
    </w:p>
    <w:p w:rsidR="00AE72E1" w:rsidRDefault="00AE72E1">
      <w:pPr>
        <w:pStyle w:val="ConsPlusTitle"/>
        <w:jc w:val="center"/>
      </w:pPr>
      <w:r>
        <w:t>РЕСПУБЛИКАНСКОГО БЮДЖЕТА РЕСПУБЛИКИ АЛТАЙ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Общий объем субвенций на соответствующий финансовый год, необходимых органам местного самоуправления муниципальных образований в Республике Алтай (далее - муниципальные районы)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(далее - государственные полномочия) </w:t>
      </w:r>
      <w:r w:rsidRPr="00F415A6">
        <w:rPr>
          <w:position w:val="-8"/>
        </w:rPr>
        <w:pict>
          <v:shape id="_x0000_i1025" style="width:26.3pt;height:20.1pt" coordsize="" o:spt="100" adj="0,,0" path="" filled="f" stroked="f">
            <v:stroke joinstyle="miter"/>
            <v:imagedata r:id="rId10" o:title="base_24468_20839_103"/>
            <v:formulas/>
            <v:path o:connecttype="segments"/>
          </v:shape>
        </w:pict>
      </w:r>
      <w:r>
        <w:t>,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26" style="width:81.7pt;height:20.1pt" coordsize="" o:spt="100" adj="0,,0" path="" filled="f" stroked="f">
            <v:stroke joinstyle="miter"/>
            <v:imagedata r:id="rId11" o:title="base_24468_20839_104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1) SUM - сумма показателей;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27" style="width:15.9pt;height:18.7pt" coordsize="" o:spt="100" adj="0,,0" path="" filled="f" stroked="f">
            <v:stroke joinstyle="miter"/>
            <v:imagedata r:id="rId12" o:title="base_24468_20839_105"/>
            <v:formulas/>
            <v:path o:connecttype="segments"/>
          </v:shape>
        </w:pict>
      </w:r>
      <w:r>
        <w:t xml:space="preserve"> - объем субвенций бюджету i-го муниципального района, который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28" style="width:92.75pt;height:20.1pt" coordsize="" o:spt="100" adj="0,,0" path="" filled="f" stroked="f">
            <v:stroke joinstyle="miter"/>
            <v:imagedata r:id="rId13" o:title="base_24468_20839_106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1) V - общий объем дотации на выравнивание бюджетной обеспеченности поселениям, подлежащий передаче органам местного самоуправления в форме субвенций для осуществления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29" style="width:16.6pt;height:18.7pt" coordsize="" o:spt="100" adj="0,,0" path="" filled="f" stroked="f">
            <v:stroke joinstyle="miter"/>
            <v:imagedata r:id="rId14" o:title="base_24468_20839_107"/>
            <v:formulas/>
            <v:path o:connecttype="segments"/>
          </v:shape>
        </w:pict>
      </w:r>
      <w:r>
        <w:t xml:space="preserve"> - численность населения i-го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8"/>
        </w:rPr>
        <w:pict>
          <v:shape id="_x0000_i1030" style="width:17.3pt;height:20.1pt" coordsize="" o:spt="100" adj="0,,0" path="" filled="f" stroked="f">
            <v:stroke joinstyle="miter"/>
            <v:imagedata r:id="rId15" o:title="base_24468_20839_108"/>
            <v:formulas/>
            <v:path o:connecttype="segments"/>
          </v:shape>
        </w:pict>
      </w:r>
      <w:r>
        <w:t xml:space="preserve"> - численность населения Республики Алтай.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right"/>
        <w:outlineLvl w:val="0"/>
      </w:pPr>
      <w:r>
        <w:t>Приложение 2</w:t>
      </w:r>
    </w:p>
    <w:p w:rsidR="00AE72E1" w:rsidRDefault="00AE72E1">
      <w:pPr>
        <w:pStyle w:val="ConsPlusNormal"/>
        <w:jc w:val="right"/>
      </w:pPr>
      <w:r>
        <w:t>к Закону</w:t>
      </w:r>
    </w:p>
    <w:p w:rsidR="00AE72E1" w:rsidRDefault="00AE72E1">
      <w:pPr>
        <w:pStyle w:val="ConsPlusNormal"/>
        <w:jc w:val="right"/>
      </w:pPr>
      <w:r>
        <w:t>Республики Алтай</w:t>
      </w:r>
    </w:p>
    <w:p w:rsidR="00AE72E1" w:rsidRDefault="00AE72E1">
      <w:pPr>
        <w:pStyle w:val="ConsPlusNormal"/>
        <w:jc w:val="right"/>
      </w:pPr>
      <w:r>
        <w:t>"О наделении органов местного</w:t>
      </w:r>
    </w:p>
    <w:p w:rsidR="00AE72E1" w:rsidRDefault="00AE72E1">
      <w:pPr>
        <w:pStyle w:val="ConsPlusNormal"/>
        <w:jc w:val="right"/>
      </w:pPr>
      <w:r>
        <w:t>самоуправления в Республике Алтай</w:t>
      </w:r>
    </w:p>
    <w:p w:rsidR="00AE72E1" w:rsidRDefault="00AE72E1">
      <w:pPr>
        <w:pStyle w:val="ConsPlusNormal"/>
        <w:jc w:val="right"/>
      </w:pPr>
      <w:r>
        <w:t>отдельными государственными</w:t>
      </w:r>
    </w:p>
    <w:p w:rsidR="00AE72E1" w:rsidRDefault="00AE72E1">
      <w:pPr>
        <w:pStyle w:val="ConsPlusNormal"/>
        <w:jc w:val="right"/>
      </w:pPr>
      <w:r>
        <w:t>полномочиями Республики Алтай</w:t>
      </w:r>
    </w:p>
    <w:p w:rsidR="00AE72E1" w:rsidRDefault="00AE72E1">
      <w:pPr>
        <w:pStyle w:val="ConsPlusNormal"/>
        <w:jc w:val="right"/>
      </w:pPr>
      <w:r>
        <w:t>по расчету и предоставлению дотаций</w:t>
      </w:r>
    </w:p>
    <w:p w:rsidR="00AE72E1" w:rsidRDefault="00AE72E1">
      <w:pPr>
        <w:pStyle w:val="ConsPlusNormal"/>
        <w:jc w:val="right"/>
      </w:pPr>
      <w:r>
        <w:t>на выравнивание бюджетной</w:t>
      </w:r>
    </w:p>
    <w:p w:rsidR="00AE72E1" w:rsidRDefault="00AE72E1">
      <w:pPr>
        <w:pStyle w:val="ConsPlusNormal"/>
        <w:jc w:val="right"/>
      </w:pPr>
      <w:r>
        <w:t>обеспеченности бюджетам поселений</w:t>
      </w:r>
    </w:p>
    <w:p w:rsidR="00AE72E1" w:rsidRDefault="00AE72E1">
      <w:pPr>
        <w:pStyle w:val="ConsPlusNormal"/>
        <w:jc w:val="right"/>
      </w:pPr>
      <w:r>
        <w:t>за счет средств республиканского</w:t>
      </w:r>
    </w:p>
    <w:p w:rsidR="00AE72E1" w:rsidRDefault="00AE72E1">
      <w:pPr>
        <w:pStyle w:val="ConsPlusNormal"/>
        <w:jc w:val="right"/>
      </w:pPr>
      <w:r>
        <w:t>бюджета Республики Алтай"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Title"/>
        <w:jc w:val="center"/>
      </w:pPr>
      <w:bookmarkStart w:id="3" w:name="P189"/>
      <w:bookmarkEnd w:id="3"/>
      <w:r>
        <w:t>МЕТОДИКА</w:t>
      </w:r>
    </w:p>
    <w:p w:rsidR="00AE72E1" w:rsidRDefault="00AE72E1">
      <w:pPr>
        <w:pStyle w:val="ConsPlusTitle"/>
        <w:jc w:val="center"/>
      </w:pPr>
      <w:r>
        <w:t>РАСЧЕТА ОРГАНАМИ МЕСТНОГО САМОУПРАВЛЕНИЯ В РЕСПУБЛИКЕ АЛТАЙ</w:t>
      </w:r>
    </w:p>
    <w:p w:rsidR="00AE72E1" w:rsidRDefault="00AE72E1">
      <w:pPr>
        <w:pStyle w:val="ConsPlusTitle"/>
        <w:jc w:val="center"/>
      </w:pPr>
      <w:r>
        <w:t>РАЗМЕРА ДОТАЦИЙ НА ВЫРАВНИВАНИЕ БЮДЖЕТНОЙ ОБЕСПЕЧЕННОСТИ</w:t>
      </w:r>
    </w:p>
    <w:p w:rsidR="00AE72E1" w:rsidRDefault="00AE72E1">
      <w:pPr>
        <w:pStyle w:val="ConsPlusTitle"/>
        <w:jc w:val="center"/>
      </w:pPr>
      <w:r>
        <w:t>БЮДЖЕТАМ ПОСЕЛЕНИЙ ЗА СЧЕТ СРЕДСТВ РЕСПУБЛИКАНСКОГО</w:t>
      </w:r>
    </w:p>
    <w:p w:rsidR="00AE72E1" w:rsidRDefault="00AE72E1">
      <w:pPr>
        <w:pStyle w:val="ConsPlusTitle"/>
        <w:jc w:val="center"/>
      </w:pPr>
      <w:r>
        <w:t>БЮДЖЕТА РЕСПУБЛИКИ АЛТАЙ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Настоящая Методика определяет порядок расчета органами местного самоуправления муниципальных образований в Республике Алтай (далее - муниципальные районы) размера дотаций на выравнивание бюджетной обеспеченности бюджетам поселений за счет средств республиканского бюджета Республики Алтай.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center"/>
        <w:outlineLvl w:val="1"/>
      </w:pPr>
      <w:bookmarkStart w:id="4" w:name="P197"/>
      <w:bookmarkEnd w:id="4"/>
      <w:r>
        <w:t>1. Расчет распределения дотаций на выравнивание</w:t>
      </w:r>
    </w:p>
    <w:p w:rsidR="00AE72E1" w:rsidRDefault="00AE72E1">
      <w:pPr>
        <w:pStyle w:val="ConsPlusNormal"/>
        <w:jc w:val="center"/>
      </w:pPr>
      <w:r>
        <w:t>бюджетной обеспеченности поселений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1. Размер дотаций на выравнивание бюджетной обеспеченности поселений, предоставляемых бюджетам поселений за счет субвенций, переданных органам местного самоуправления муниципальных районов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(далее - государственные полномочия) </w:t>
      </w:r>
      <w:r w:rsidRPr="00F415A6">
        <w:rPr>
          <w:position w:val="-7"/>
        </w:rPr>
        <w:pict>
          <v:shape id="_x0000_i1031" style="width:27pt;height:18.7pt" coordsize="" o:spt="100" adj="0,,0" path="" filled="f" stroked="f">
            <v:stroke joinstyle="miter"/>
            <v:imagedata r:id="rId16" o:title="base_24468_20839_109"/>
            <v:formulas/>
            <v:path o:connecttype="segments"/>
          </v:shape>
        </w:pict>
      </w:r>
      <w:r>
        <w:t>,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7"/>
        </w:rPr>
        <w:pict>
          <v:shape id="_x0000_i1032" style="width:168.25pt;height:18.7pt" coordsize="" o:spt="100" adj="0,,0" path="" filled="f" stroked="f">
            <v:stroke joinstyle="miter"/>
            <v:imagedata r:id="rId17" o:title="base_24468_20839_110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033" style="width:15.9pt;height:18.7pt" coordsize="" o:spt="100" adj="0,,0" path="" filled="f" stroked="f">
            <v:stroke joinstyle="miter"/>
            <v:imagedata r:id="rId18" o:title="base_24468_20839_111"/>
            <v:formulas/>
            <v:path o:connecttype="segments"/>
          </v:shape>
        </w:pict>
      </w:r>
      <w:r>
        <w:t xml:space="preserve"> - объем субвенций, переданных бюджету i-го муниципального района для осуществления государственных полномочий;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34" style="width:17.3pt;height:18.7pt" coordsize="" o:spt="100" adj="0,,0" path="" filled="f" stroked="f">
            <v:stroke joinstyle="miter"/>
            <v:imagedata r:id="rId19" o:title="base_24468_20839_112"/>
            <v:formulas/>
            <v:path o:connecttype="segments"/>
          </v:shape>
        </w:pict>
      </w:r>
      <w:r>
        <w:t xml:space="preserve"> - объем средств, необходимый для доведения уровня бюджетной обеспеченности n-го поселения до уровня, установленного в качестве критерия выравнивания бюджетной обеспеченности поселений, рассчитанный в соответствии с </w:t>
      </w:r>
      <w:hyperlink w:anchor="P208" w:history="1">
        <w:r>
          <w:rPr>
            <w:color w:val="0000FF"/>
          </w:rPr>
          <w:t>пунктом 2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>3) SUM - сумма показателей;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7"/>
        </w:rPr>
        <w:pict>
          <v:shape id="_x0000_i1035" style="width:35.3pt;height:18.7pt" coordsize="" o:spt="100" adj="0,,0" path="" filled="f" stroked="f">
            <v:stroke joinstyle="miter"/>
            <v:imagedata r:id="rId20" o:title="base_24468_20839_113"/>
            <v:formulas/>
            <v:path o:connecttype="segments"/>
          </v:shape>
        </w:pict>
      </w:r>
      <w:r>
        <w:t xml:space="preserve"> - изменение объема расходов бюджета n-го поселения в очередном финансовом году по сравнению с текущим финансовым годом.</w:t>
      </w:r>
    </w:p>
    <w:p w:rsidR="00AE72E1" w:rsidRDefault="00AE72E1">
      <w:pPr>
        <w:pStyle w:val="ConsPlusNormal"/>
        <w:ind w:firstLine="540"/>
        <w:jc w:val="both"/>
      </w:pPr>
      <w:bookmarkStart w:id="5" w:name="P208"/>
      <w:bookmarkEnd w:id="5"/>
      <w:r>
        <w:t xml:space="preserve">2. Объем средств, необходимый для доведения уровня бюджетной обеспеченности n-го поселения до уровня, установленного в качестве критерия выравнивания бюджетной обеспеченности поселений </w:t>
      </w:r>
      <w:r w:rsidRPr="00F415A6">
        <w:rPr>
          <w:position w:val="-7"/>
        </w:rPr>
        <w:pict>
          <v:shape id="_x0000_i1036" style="width:26.3pt;height:18.7pt" coordsize="" o:spt="100" adj="0,,0" path="" filled="f" stroked="f">
            <v:stroke joinstyle="miter"/>
            <v:imagedata r:id="rId21" o:title="base_24468_20839_114"/>
            <v:formulas/>
            <v:path o:connecttype="segments"/>
          </v:shape>
        </w:pict>
      </w:r>
      <w:r>
        <w:t>,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37" style="width:243.7pt;height:20.1pt" coordsize="" o:spt="100" adj="0,,0" path="" filled="f" stroked="f">
            <v:stroke joinstyle="miter"/>
            <v:imagedata r:id="rId22" o:title="base_24468_20839_115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8"/>
        </w:rPr>
        <w:pict>
          <v:shape id="_x0000_i1038" style="width:39.45pt;height:20.1pt" coordsize="" o:spt="100" adj="0,,0" path="" filled="f" stroked="f">
            <v:stroke joinstyle="miter"/>
            <v:imagedata r:id="rId23" o:title="base_24468_20839_116"/>
            <v:formulas/>
            <v:path o:connecttype="segments"/>
          </v:shape>
        </w:pict>
      </w:r>
      <w:r>
        <w:t xml:space="preserve"> - прогноз налоговых доходов бюджетов поселений,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5"/>
        </w:rPr>
        <w:pict>
          <v:shape id="_x0000_i1039" style="width:20.75pt;height:16.6pt" coordsize="" o:spt="100" adj="0,,0" path="" filled="f" stroked="f">
            <v:stroke joinstyle="miter"/>
            <v:imagedata r:id="rId24" o:title="base_24468_20839_117"/>
            <v:formulas/>
            <v:path o:connecttype="segments"/>
          </v:shape>
        </w:pict>
      </w:r>
      <w:r>
        <w:t xml:space="preserve"> - численность постоянного населения в поселениях,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6"/>
        </w:rPr>
        <w:pict>
          <v:shape id="_x0000_i1040" style="width:35.3pt;height:17.3pt" coordsize="" o:spt="100" adj="0,,0" path="" filled="f" stroked="f">
            <v:stroke joinstyle="miter"/>
            <v:imagedata r:id="rId25" o:title="base_24468_20839_118"/>
            <v:formulas/>
            <v:path o:connecttype="segments"/>
          </v:shape>
        </w:pict>
      </w:r>
      <w:r>
        <w:t xml:space="preserve"> - уровень бюджетной обеспеченности, установленный в качестве критерия выравнивания бюджетной обеспеченности поселений, рассчитанный в соответствии с </w:t>
      </w:r>
      <w:hyperlink w:anchor="P218" w:history="1">
        <w:r>
          <w:rPr>
            <w:color w:val="0000FF"/>
          </w:rPr>
          <w:t>пунктом 3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7"/>
        </w:rPr>
        <w:pict>
          <v:shape id="_x0000_i1041" style="width:26.3pt;height:18.7pt" coordsize="" o:spt="100" adj="0,,0" path="" filled="f" stroked="f">
            <v:stroke joinstyle="miter"/>
            <v:imagedata r:id="rId26" o:title="base_24468_20839_119"/>
            <v:formulas/>
            <v:path o:connecttype="segments"/>
          </v:shape>
        </w:pict>
      </w:r>
      <w:r>
        <w:t xml:space="preserve"> - уровень бюджетной обеспеченности n-го поселения, рассчитанный в соответствии с </w:t>
      </w:r>
      <w:hyperlink w:anchor="P225" w:history="1">
        <w:r>
          <w:rPr>
            <w:color w:val="0000FF"/>
          </w:rPr>
          <w:t>разделом 2</w:t>
        </w:r>
      </w:hyperlink>
      <w:r>
        <w:t xml:space="preserve"> настоящей Методики;</w:t>
      </w:r>
    </w:p>
    <w:p w:rsidR="00AE72E1" w:rsidRDefault="00AE72E1">
      <w:pPr>
        <w:pStyle w:val="ConsPlusNormal"/>
        <w:ind w:firstLine="540"/>
        <w:jc w:val="both"/>
      </w:pPr>
      <w:r>
        <w:t xml:space="preserve">5) </w:t>
      </w:r>
      <w:r w:rsidRPr="00F415A6">
        <w:rPr>
          <w:position w:val="-7"/>
        </w:rPr>
        <w:pict>
          <v:shape id="_x0000_i1042" style="width:33.9pt;height:18.7pt" coordsize="" o:spt="100" adj="0,,0" path="" filled="f" stroked="f">
            <v:stroke joinstyle="miter"/>
            <v:imagedata r:id="rId27" o:title="base_24468_20839_120"/>
            <v:formulas/>
            <v:path o:connecttype="segments"/>
          </v:shape>
        </w:pict>
      </w:r>
      <w:r>
        <w:t xml:space="preserve"> - индекс бюджетных расходов n-го поселения, рассчитанный в соответствии с </w:t>
      </w:r>
      <w:hyperlink w:anchor="P288" w:history="1">
        <w:r>
          <w:rPr>
            <w:color w:val="0000FF"/>
          </w:rPr>
          <w:t>разделом 4</w:t>
        </w:r>
      </w:hyperlink>
      <w:r>
        <w:t xml:space="preserve"> настоящей Методики;</w:t>
      </w:r>
    </w:p>
    <w:p w:rsidR="00AE72E1" w:rsidRDefault="00AE72E1">
      <w:pPr>
        <w:pStyle w:val="ConsPlusNormal"/>
        <w:ind w:firstLine="540"/>
        <w:jc w:val="both"/>
      </w:pPr>
      <w:r>
        <w:t xml:space="preserve">6) </w:t>
      </w:r>
      <w:r w:rsidRPr="00F415A6">
        <w:rPr>
          <w:position w:val="-7"/>
        </w:rPr>
        <w:pict>
          <v:shape id="_x0000_i1043" style="width:18.7pt;height:18.7pt" coordsize="" o:spt="100" adj="0,,0" path="" filled="f" stroked="f">
            <v:stroke joinstyle="miter"/>
            <v:imagedata r:id="rId28" o:title="base_24468_20839_121"/>
            <v:formulas/>
            <v:path o:connecttype="segments"/>
          </v:shape>
        </w:pict>
      </w:r>
      <w:r>
        <w:t xml:space="preserve"> - численность постоянного населения в n-м поселении.</w:t>
      </w:r>
    </w:p>
    <w:p w:rsidR="00AE72E1" w:rsidRDefault="00AE72E1">
      <w:pPr>
        <w:pStyle w:val="ConsPlusNormal"/>
        <w:ind w:firstLine="540"/>
        <w:jc w:val="both"/>
      </w:pPr>
      <w:bookmarkStart w:id="6" w:name="P218"/>
      <w:bookmarkEnd w:id="6"/>
      <w:r>
        <w:t xml:space="preserve">3. Уровень бюджетной обеспеченности, установленный в качестве критерия выравнивания бюджетной обеспеченности поселений </w:t>
      </w:r>
      <w:r w:rsidRPr="00F415A6">
        <w:rPr>
          <w:position w:val="-8"/>
        </w:rPr>
        <w:pict>
          <v:shape id="_x0000_i1044" style="width:42.9pt;height:20.1pt" coordsize="" o:spt="100" adj="0,,0" path="" filled="f" stroked="f">
            <v:stroke joinstyle="miter"/>
            <v:imagedata r:id="rId29" o:title="base_24468_20839_122"/>
            <v:formulas/>
            <v:path o:connecttype="segments"/>
          </v:shape>
        </w:pict>
      </w:r>
      <w:r>
        <w:t>,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45" style="width:160.6pt;height:20.1pt" coordsize="" o:spt="100" adj="0,,0" path="" filled="f" stroked="f">
            <v:stroke joinstyle="miter"/>
            <v:imagedata r:id="rId30" o:title="base_24468_20839_123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8"/>
        </w:rPr>
        <w:pict>
          <v:shape id="_x0000_i1046" style="width:39.45pt;height:20.1pt" coordsize="" o:spt="100" adj="0,,0" path="" filled="f" stroked="f">
            <v:stroke joinstyle="miter"/>
            <v:imagedata r:id="rId31" o:title="base_24468_20839_124"/>
            <v:formulas/>
            <v:path o:connecttype="segments"/>
          </v:shape>
        </w:pict>
      </w:r>
      <w:r>
        <w:t xml:space="preserve"> - прогноз налоговых доходов бюджетов поселений,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47" style="width:15.9pt;height:18.7pt" coordsize="" o:spt="100" adj="0,,0" path="" filled="f" stroked="f">
            <v:stroke joinstyle="miter"/>
            <v:imagedata r:id="rId32" o:title="base_24468_20839_125"/>
            <v:formulas/>
            <v:path o:connecttype="segments"/>
          </v:shape>
        </w:pict>
      </w:r>
      <w:r>
        <w:t xml:space="preserve"> - объем субвенций, переданных бюджету i-го муниципального района в Республике Алтай для осуществления государственных полномочий.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center"/>
        <w:outlineLvl w:val="1"/>
      </w:pPr>
      <w:bookmarkStart w:id="7" w:name="P225"/>
      <w:bookmarkEnd w:id="7"/>
      <w:r>
        <w:t>2. Расчет уровня бюджетной обеспеченности n-го поселения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Уровень бюджетной обеспеченности n-го поселения </w:t>
      </w:r>
      <w:r w:rsidRPr="00F415A6">
        <w:rPr>
          <w:position w:val="-7"/>
        </w:rPr>
        <w:pict>
          <v:shape id="_x0000_i1048" style="width:35.3pt;height:18.7pt" coordsize="" o:spt="100" adj="0,,0" path="" filled="f" stroked="f">
            <v:stroke joinstyle="miter"/>
            <v:imagedata r:id="rId33" o:title="base_24468_20839_126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7"/>
        </w:rPr>
        <w:pict>
          <v:shape id="_x0000_i1049" style="width:112.15pt;height:18.7pt" coordsize="" o:spt="100" adj="0,,0" path="" filled="f" stroked="f">
            <v:stroke joinstyle="miter"/>
            <v:imagedata r:id="rId34" o:title="base_24468_20839_127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050" style="width:38.75pt;height:18.7pt" coordsize="" o:spt="100" adj="0,,0" path="" filled="f" stroked="f">
            <v:stroke joinstyle="miter"/>
            <v:imagedata r:id="rId35" o:title="base_24468_20839_128"/>
            <v:formulas/>
            <v:path o:connecttype="segments"/>
          </v:shape>
        </w:pict>
      </w:r>
      <w:r>
        <w:t xml:space="preserve"> - индекс налогового потенциала n-го поселения, рассчитанный в соответствии с </w:t>
      </w:r>
      <w:hyperlink w:anchor="P234" w:history="1">
        <w:r>
          <w:rPr>
            <w:color w:val="0000FF"/>
          </w:rPr>
          <w:t>разделом 3</w:t>
        </w:r>
      </w:hyperlink>
      <w:r>
        <w:t xml:space="preserve"> настоящей Методики;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51" style="width:33.9pt;height:18.7pt" coordsize="" o:spt="100" adj="0,,0" path="" filled="f" stroked="f">
            <v:stroke joinstyle="miter"/>
            <v:imagedata r:id="rId36" o:title="base_24468_20839_129"/>
            <v:formulas/>
            <v:path o:connecttype="segments"/>
          </v:shape>
        </w:pict>
      </w:r>
      <w:r>
        <w:t xml:space="preserve"> - индекс бюджетных расходов n-го поселения, рассчитанный в соответствии с </w:t>
      </w:r>
      <w:hyperlink w:anchor="P288" w:history="1">
        <w:r>
          <w:rPr>
            <w:color w:val="0000FF"/>
          </w:rPr>
          <w:t>разделом 4</w:t>
        </w:r>
      </w:hyperlink>
      <w:r>
        <w:t xml:space="preserve"> настоящей Методики.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center"/>
        <w:outlineLvl w:val="1"/>
      </w:pPr>
      <w:bookmarkStart w:id="8" w:name="P234"/>
      <w:bookmarkEnd w:id="8"/>
      <w:r>
        <w:t>3. Расчет индекса налогового потенциала n-го поселения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1. Индекс налогового потенциала n-го поселения </w:t>
      </w:r>
      <w:r w:rsidRPr="00F415A6">
        <w:rPr>
          <w:position w:val="-7"/>
        </w:rPr>
        <w:pict>
          <v:shape id="_x0000_i1052" style="width:47.1pt;height:18.7pt" coordsize="" o:spt="100" adj="0,,0" path="" filled="f" stroked="f">
            <v:stroke joinstyle="miter"/>
            <v:imagedata r:id="rId37" o:title="base_24468_20839_130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53" style="width:166.15pt;height:20.1pt" coordsize="" o:spt="100" adj="0,,0" path="" filled="f" stroked="f">
            <v:stroke joinstyle="miter"/>
            <v:imagedata r:id="rId38" o:title="base_24468_20839_131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054" style="width:29.1pt;height:18.7pt" coordsize="" o:spt="100" adj="0,,0" path="" filled="f" stroked="f">
            <v:stroke joinstyle="miter"/>
            <v:imagedata r:id="rId39" o:title="base_24468_20839_132"/>
            <v:formulas/>
            <v:path o:connecttype="segments"/>
          </v:shape>
        </w:pict>
      </w:r>
      <w:r>
        <w:t xml:space="preserve"> - налоговый потенциал n-го поселения, рассчитанный в соответствии с </w:t>
      </w:r>
      <w:hyperlink w:anchor="P244" w:history="1">
        <w:r>
          <w:rPr>
            <w:color w:val="0000FF"/>
          </w:rPr>
          <w:t>пунктом 2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55" style="width:18.7pt;height:18.7pt" coordsize="" o:spt="100" adj="0,,0" path="" filled="f" stroked="f">
            <v:stroke joinstyle="miter"/>
            <v:imagedata r:id="rId40" o:title="base_24468_20839_133"/>
            <v:formulas/>
            <v:path o:connecttype="segments"/>
          </v:shape>
        </w:pict>
      </w:r>
      <w:r>
        <w:t xml:space="preserve"> - численность постоянного населения в n-м поселении;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5"/>
        </w:rPr>
        <w:pict>
          <v:shape id="_x0000_i1056" style="width:29.75pt;height:16.6pt" coordsize="" o:spt="100" adj="0,,0" path="" filled="f" stroked="f">
            <v:stroke joinstyle="miter"/>
            <v:imagedata r:id="rId41" o:title="base_24468_20839_134"/>
            <v:formulas/>
            <v:path o:connecttype="segments"/>
          </v:shape>
        </w:pict>
      </w:r>
      <w:r>
        <w:t xml:space="preserve"> - суммарный налоговый потенциал поселений,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5"/>
        </w:rPr>
        <w:pict>
          <v:shape id="_x0000_i1057" style="width:20.75pt;height:16.6pt" coordsize="" o:spt="100" adj="0,,0" path="" filled="f" stroked="f">
            <v:stroke joinstyle="miter"/>
            <v:imagedata r:id="rId42" o:title="base_24468_20839_135"/>
            <v:formulas/>
            <v:path o:connecttype="segments"/>
          </v:shape>
        </w:pict>
      </w:r>
      <w:r>
        <w:t xml:space="preserve"> - численность постоянного населения в поселениях, входящих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bookmarkStart w:id="9" w:name="P244"/>
      <w:bookmarkEnd w:id="9"/>
      <w:r>
        <w:t xml:space="preserve">2. Расчет налогового потенциала n-го поселения производится в разрезе отдельных видов налогов, исходя из показателей уровня экономического развития (базы налогообложения) поселения, прогноза поступлений налогов в бюджеты поселений, входящих в состав муниципального района </w:t>
      </w:r>
      <w:r w:rsidRPr="00F415A6">
        <w:rPr>
          <w:position w:val="-7"/>
        </w:rPr>
        <w:pict>
          <v:shape id="_x0000_i1058" style="width:37.4pt;height:18.7pt" coordsize="" o:spt="100" adj="0,,0" path="" filled="f" stroked="f">
            <v:stroke joinstyle="miter"/>
            <v:imagedata r:id="rId43" o:title="base_24468_20839_136"/>
            <v:formulas/>
            <v:path o:connecttype="segments"/>
          </v:shape>
        </w:pict>
      </w:r>
      <w:r>
        <w:t>,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59" style="width:248.55pt;height:20.1pt" coordsize="" o:spt="100" adj="0,,0" path="" filled="f" stroked="f">
            <v:stroke joinstyle="miter"/>
            <v:imagedata r:id="rId44" o:title="base_24468_20839_137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6"/>
        </w:rPr>
        <w:pict>
          <v:shape id="_x0000_i1060" style="width:51.9pt;height:17.3pt" coordsize="" o:spt="100" adj="0,,0" path="" filled="f" stroked="f">
            <v:stroke joinstyle="miter"/>
            <v:imagedata r:id="rId45" o:title="base_24468_20839_138"/>
            <v:formulas/>
            <v:path o:connecttype="segments"/>
          </v:shape>
        </w:pict>
      </w:r>
      <w:r>
        <w:t xml:space="preserve"> - налоговый потенциал n-го поселения по налогу на доходы физических лиц;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6"/>
        </w:rPr>
        <w:pict>
          <v:shape id="_x0000_i1061" style="width:50.55pt;height:17.3pt" coordsize="" o:spt="100" adj="0,,0" path="" filled="f" stroked="f">
            <v:stroke joinstyle="miter"/>
            <v:imagedata r:id="rId46" o:title="base_24468_20839_139"/>
            <v:formulas/>
            <v:path o:connecttype="segments"/>
          </v:shape>
        </w:pict>
      </w:r>
      <w:r>
        <w:t xml:space="preserve"> - налоговый потенциал n-го поселения по единому сельскохозяйственному налогу;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6"/>
        </w:rPr>
        <w:pict>
          <v:shape id="_x0000_i1062" style="width:42.25pt;height:17.3pt" coordsize="" o:spt="100" adj="0,,0" path="" filled="f" stroked="f">
            <v:stroke joinstyle="miter"/>
            <v:imagedata r:id="rId47" o:title="base_24468_20839_140"/>
            <v:formulas/>
            <v:path o:connecttype="segments"/>
          </v:shape>
        </w:pict>
      </w:r>
      <w:r>
        <w:t xml:space="preserve"> - налоговый потенциал n-го поселения по местным налогам (раздельно по видам местных налогов);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6"/>
        </w:rPr>
        <w:pict>
          <v:shape id="_x0000_i1063" style="width:39.45pt;height:17.3pt" coordsize="" o:spt="100" adj="0,,0" path="" filled="f" stroked="f">
            <v:stroke joinstyle="miter"/>
            <v:imagedata r:id="rId48" o:title="base_24468_20839_141"/>
            <v:formulas/>
            <v:path o:connecttype="segments"/>
          </v:shape>
        </w:pict>
      </w:r>
      <w:r>
        <w:t xml:space="preserve"> - налоговый потенциал n-го поселения по государственной пошлине.</w:t>
      </w:r>
    </w:p>
    <w:p w:rsidR="00AE72E1" w:rsidRDefault="00AE72E1">
      <w:pPr>
        <w:pStyle w:val="ConsPlusNormal"/>
        <w:ind w:firstLine="540"/>
        <w:jc w:val="both"/>
      </w:pPr>
      <w:r>
        <w:t xml:space="preserve">В случае,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Бюджетным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и (или) законом Республики Алтай в бюджет муниципального района, то налоговый потенциал поселений по данным налогам рассчитывается по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26"/>
        </w:rPr>
        <w:pict>
          <v:shape id="_x0000_i1064" style="width:217.4pt;height:39.45pt" coordsize="" o:spt="100" adj="0,,0" path="" filled="f" stroked="f">
            <v:stroke joinstyle="miter"/>
            <v:imagedata r:id="rId50" o:title="base_24468_20839_142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6"/>
        </w:rPr>
        <w:pict>
          <v:shape id="_x0000_i1065" style="width:45.7pt;height:17.3pt" coordsize="" o:spt="100" adj="0,,0" path="" filled="f" stroked="f">
            <v:stroke joinstyle="miter"/>
            <v:imagedata r:id="rId51" o:title="base_24468_20839_143"/>
            <v:formulas/>
            <v:path o:connecttype="segments"/>
          </v:shape>
        </w:pict>
      </w:r>
      <w:r>
        <w:t xml:space="preserve"> - налоговый потенциал n-го поселения по налогам на совокупный доход (раздельно по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 и налогу, взимаемому в связи с применением патентной системы налогообложения);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6"/>
        </w:rPr>
        <w:pict>
          <v:shape id="_x0000_i1066" style="width:46.4pt;height:17.3pt" coordsize="" o:spt="100" adj="0,,0" path="" filled="f" stroked="f">
            <v:stroke joinstyle="miter"/>
            <v:imagedata r:id="rId52" o:title="base_24468_20839_144"/>
            <v:formulas/>
            <v:path o:connecttype="segments"/>
          </v:shape>
        </w:pict>
      </w:r>
      <w:r>
        <w:t xml:space="preserve"> - налоговый потенциал n-го поселения по налогу на имущество организаций;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6"/>
        </w:rPr>
        <w:pict>
          <v:shape id="_x0000_i1067" style="width:51.9pt;height:17.3pt" coordsize="" o:spt="100" adj="0,,0" path="" filled="f" stroked="f">
            <v:stroke joinstyle="miter"/>
            <v:imagedata r:id="rId53" o:title="base_24468_20839_145"/>
            <v:formulas/>
            <v:path o:connecttype="segments"/>
          </v:shape>
        </w:pict>
      </w:r>
      <w:r>
        <w:t xml:space="preserve"> - налоговый потенциал n-го поселения по налогу на добычу полезных ископаемых (раздельно по налогу на добычу общераспространенных полезных ископаемых и налогу на добычу прочих полезных ископаемых);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6"/>
        </w:rPr>
        <w:pict>
          <v:shape id="_x0000_i1068" style="width:42.9pt;height:17.3pt" coordsize="" o:spt="100" adj="0,,0" path="" filled="f" stroked="f">
            <v:stroke joinstyle="miter"/>
            <v:imagedata r:id="rId54" o:title="base_24468_20839_146"/>
            <v:formulas/>
            <v:path o:connecttype="segments"/>
          </v:shape>
        </w:pict>
      </w:r>
      <w:r>
        <w:t xml:space="preserve"> - налоговый потенциал n-го поселения по сбору за пользование объектами животного мира.</w:t>
      </w:r>
    </w:p>
    <w:p w:rsidR="00AE72E1" w:rsidRDefault="00AE72E1">
      <w:pPr>
        <w:pStyle w:val="ConsPlusNormal"/>
        <w:ind w:firstLine="540"/>
        <w:jc w:val="both"/>
      </w:pPr>
      <w:r>
        <w:t xml:space="preserve">3. Налоговый потенциал n-го поселения </w:t>
      </w:r>
      <w:r w:rsidRPr="00F415A6">
        <w:rPr>
          <w:position w:val="-7"/>
        </w:rPr>
        <w:pict>
          <v:shape id="_x0000_i1069" style="width:39.45pt;height:18.7pt" coordsize="" o:spt="100" adj="0,,0" path="" filled="f" stroked="f">
            <v:stroke joinstyle="miter"/>
            <v:imagedata r:id="rId55" o:title="base_24468_20839_147"/>
            <v:formulas/>
            <v:path o:connecttype="segments"/>
          </v:shape>
        </w:pict>
      </w:r>
      <w:r>
        <w:t xml:space="preserve"> по налогу на доходы физических лиц,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7"/>
        </w:rPr>
        <w:pict>
          <v:shape id="_x0000_i1070" style="width:175.85pt;height:18.7pt" coordsize="" o:spt="100" adj="0,,0" path="" filled="f" stroked="f">
            <v:stroke joinstyle="miter"/>
            <v:imagedata r:id="rId56" o:title="base_24468_20839_148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071" style="width:35.3pt;height:18.7pt" coordsize="" o:spt="100" adj="0,,0" path="" filled="f" stroked="f">
            <v:stroke joinstyle="miter"/>
            <v:imagedata r:id="rId57" o:title="base_24468_20839_149"/>
            <v:formulas/>
            <v:path o:connecttype="segments"/>
          </v:shape>
        </w:pict>
      </w:r>
      <w:r>
        <w:t xml:space="preserve"> прогноз поступления доходов в бюджеты поселений, входящих в состав муниципального района, по i-му налогу (по налогу на доходы физических лиц, налогу, взимаемому в связи с применением упрощенной системы налогообложения, единому налогу на вмененный доход для отдельных видов деятельности, единому сельскохозяйственному налогу, налогу, взимаемому в связи с применением патентной системы налогообложения, земельному налогу, налогу на имущество физических лиц, налогу на имущество организаций, налогу на добычу полезных ископаемых);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72" style="width:29.1pt;height:18.7pt" coordsize="" o:spt="100" adj="0,,0" path="" filled="f" stroked="f">
            <v:stroke joinstyle="miter"/>
            <v:imagedata r:id="rId58" o:title="base_24468_20839_150"/>
            <v:formulas/>
            <v:path o:connecttype="segments"/>
          </v:shape>
        </w:pict>
      </w:r>
      <w:r>
        <w:t xml:space="preserve"> - база налогообложения n-го поселения по i-му налогу:</w:t>
      </w:r>
    </w:p>
    <w:p w:rsidR="00AE72E1" w:rsidRDefault="00AE72E1">
      <w:pPr>
        <w:pStyle w:val="ConsPlusNormal"/>
        <w:ind w:firstLine="540"/>
        <w:jc w:val="both"/>
      </w:pPr>
      <w:r>
        <w:t>по налогу на доходы физических лиц - фонд начисленной заработной платы;</w:t>
      </w:r>
    </w:p>
    <w:p w:rsidR="00AE72E1" w:rsidRDefault="00AE72E1">
      <w:pPr>
        <w:pStyle w:val="ConsPlusNormal"/>
        <w:ind w:firstLine="540"/>
        <w:jc w:val="both"/>
      </w:pPr>
      <w:r>
        <w:t>по налогу, взимаемому в связи с применением упрощенной системы налогообложения, - денежное выражение доходов, уменьшенных на величину расходов;</w:t>
      </w:r>
    </w:p>
    <w:p w:rsidR="00AE72E1" w:rsidRDefault="00AE72E1">
      <w:pPr>
        <w:pStyle w:val="ConsPlusNormal"/>
        <w:ind w:firstLine="540"/>
        <w:jc w:val="both"/>
      </w:pPr>
      <w:r>
        <w:t>по единому налогу на вмененный доход для отдельных видов деятельности - величина вмененного дохода;</w:t>
      </w:r>
    </w:p>
    <w:p w:rsidR="00AE72E1" w:rsidRDefault="00AE72E1">
      <w:pPr>
        <w:pStyle w:val="ConsPlusNormal"/>
        <w:ind w:firstLine="540"/>
        <w:jc w:val="both"/>
      </w:pPr>
      <w:r>
        <w:t>по единому сельскохозяйственному налогу - денежное выражение доходов, уменьшенных на величину расходов;</w:t>
      </w:r>
    </w:p>
    <w:p w:rsidR="00AE72E1" w:rsidRDefault="00AE72E1">
      <w:pPr>
        <w:pStyle w:val="ConsPlusNormal"/>
        <w:ind w:firstLine="540"/>
        <w:jc w:val="both"/>
      </w:pPr>
      <w:r>
        <w:t>по налогу, взимаемому в связи с применением патентной системы налогообложения, 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налогообложения;</w:t>
      </w:r>
    </w:p>
    <w:p w:rsidR="00AE72E1" w:rsidRDefault="00AE72E1">
      <w:pPr>
        <w:pStyle w:val="ConsPlusNormal"/>
        <w:ind w:firstLine="540"/>
        <w:jc w:val="both"/>
      </w:pPr>
      <w:r>
        <w:t>по земельному налогу - кадастровая стоимость земельных участков, признаваемых объектом налогообложения;</w:t>
      </w:r>
    </w:p>
    <w:p w:rsidR="00AE72E1" w:rsidRDefault="00AE72E1">
      <w:pPr>
        <w:pStyle w:val="ConsPlusNormal"/>
        <w:ind w:firstLine="540"/>
        <w:jc w:val="both"/>
      </w:pPr>
      <w:r>
        <w:t>по налогу на имущество физических лиц - инвентаризационная стоимость имущества, признаваемого объектом налогообложения;</w:t>
      </w:r>
    </w:p>
    <w:p w:rsidR="00AE72E1" w:rsidRDefault="00AE72E1">
      <w:pPr>
        <w:pStyle w:val="ConsPlusNormal"/>
        <w:ind w:firstLine="540"/>
        <w:jc w:val="both"/>
      </w:pPr>
      <w:r>
        <w:t>по налогу на имущество организаций - среднегодовая стоимость имущества, признаваемого объектом налогообложения;</w:t>
      </w:r>
    </w:p>
    <w:p w:rsidR="00AE72E1" w:rsidRDefault="00AE72E1">
      <w:pPr>
        <w:pStyle w:val="ConsPlusNormal"/>
        <w:ind w:firstLine="540"/>
        <w:jc w:val="both"/>
      </w:pPr>
      <w:r>
        <w:t>по налогу на добычу полезных ископаемых - стоимость добытых полезных ископаемых;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7"/>
        </w:rPr>
        <w:pict>
          <v:shape id="_x0000_i1073" style="width:55.4pt;height:18.7pt" coordsize="" o:spt="100" adj="0,,0" path="" filled="f" stroked="f">
            <v:stroke joinstyle="miter"/>
            <v:imagedata r:id="rId59" o:title="base_24468_20839_151"/>
            <v:formulas/>
            <v:path o:connecttype="segments"/>
          </v:shape>
        </w:pict>
      </w:r>
      <w:r>
        <w:t xml:space="preserve"> суммарная база налогообложения по i-му налогу поселений, входящих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r>
        <w:t>В случае, если темп роста показателя, характеризующего базу налогообложения n-го поселения по i-му налогу (за исключением единого налога на вмененный доход для отдельных видов деятельности, налога на имущество физических лиц, земельного налога, взимаемого с физических лиц, налога на добычу прочих полезных ископаемых, сбора за пользование объектами животного мира и государственной пошлины), превышает показатель, сложившийся в среднем по поселениям, входящим в состав муниципального района, то показатель базы налогообложения по n-му поселению принимается на уровне среднего показателя, сложившегося в целом по поселениям, входящим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r>
        <w:t>В отношении единого налога на вмененный доход для отдельных видов деятельности база налогообложения формируется исходя из показателя базы налогообложения, приходящегося на одного налогоплательщика, в среднем по сельскому поселению. В случае, если показатель базы налогообложения, приходящийся на одного налогоплательщика n-го сельского поселения, ниже соответствующего показателя, сложившегося в среднем по сельским поселениям, входящим в состав муниципального района, то показатель базы налогообложения по n-му сельскому поселению доводится до среднего показателя, сложившегося в целом по сельским поселениям, входящим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r>
        <w:t>База налогообложения n-го поселения по налогу на имущество физических лиц рассчитывается исходя из количества объектов недвижимого имущества по данным статистической отчетности о состоянии жилищного хозяйства, с учетом данных налоговой отчетности о налоговой базе и структуре начислений по местным налогам.</w:t>
      </w:r>
    </w:p>
    <w:p w:rsidR="00AE72E1" w:rsidRDefault="00AE72E1">
      <w:pPr>
        <w:pStyle w:val="ConsPlusNormal"/>
        <w:ind w:firstLine="540"/>
        <w:jc w:val="both"/>
      </w:pPr>
      <w:r>
        <w:t>База налогообложения n-го поселения по земельному налогу, взимаемому с физических лиц, рассчитывается исходя из количества земельных участков, отраженных в базе данных похозяйственного учета муниципальных образований, с учетом данных налоговой отчетности о налоговой базе и структуре начислений по местным налогам.</w:t>
      </w:r>
    </w:p>
    <w:p w:rsidR="00AE72E1" w:rsidRDefault="00AE72E1">
      <w:pPr>
        <w:pStyle w:val="ConsPlusNormal"/>
        <w:ind w:firstLine="540"/>
        <w:jc w:val="both"/>
      </w:pPr>
      <w:r>
        <w:t>База налогообложения n-го поселения по налогу на добычу полезных ископаемых определяется с учетом сведений о планируемых объемах добычи полезных ископаемых, предоставляемых органами государственной власти, осуществляющими полномочия по принятию решений о предоставлении права пользования участками недр.</w:t>
      </w:r>
    </w:p>
    <w:p w:rsidR="00AE72E1" w:rsidRDefault="00AE72E1">
      <w:pPr>
        <w:pStyle w:val="ConsPlusNormal"/>
        <w:ind w:firstLine="540"/>
        <w:jc w:val="both"/>
      </w:pPr>
      <w:r>
        <w:t xml:space="preserve">4. Налоговый потенциального поселения </w:t>
      </w:r>
      <w:r w:rsidRPr="00F415A6">
        <w:rPr>
          <w:position w:val="-7"/>
        </w:rPr>
        <w:pict>
          <v:shape id="_x0000_i1074" style="width:39.45pt;height:18.7pt" coordsize="" o:spt="100" adj="0,,0" path="" filled="f" stroked="f">
            <v:stroke joinstyle="miter"/>
            <v:imagedata r:id="rId60" o:title="base_24468_20839_152"/>
            <v:formulas/>
            <v:path o:connecttype="segments"/>
          </v:shape>
        </w:pict>
      </w:r>
      <w:r>
        <w:t xml:space="preserve"> по сбору за пользование объектами животного мира и государственной пошлине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7"/>
        </w:rPr>
        <w:pict>
          <v:shape id="_x0000_i1075" style="width:80.3pt;height:18.7pt" coordsize="" o:spt="100" adj="0,,0" path="" filled="f" stroked="f">
            <v:stroke joinstyle="miter"/>
            <v:imagedata r:id="rId61" o:title="base_24468_20839_153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7"/>
        </w:rPr>
        <w:pict>
          <v:shape id="_x0000_i1076" style="width:39.45pt;height:18.7pt" coordsize="" o:spt="100" adj="0,,0" path="" filled="f" stroked="f">
            <v:stroke joinstyle="miter"/>
            <v:imagedata r:id="rId62" o:title="base_24468_20839_154"/>
            <v:formulas/>
            <v:path o:connecttype="segments"/>
          </v:shape>
        </w:pict>
      </w:r>
      <w:r>
        <w:t xml:space="preserve"> - прогноз поступления доходов в бюджет n-го поселения по сбору за пользование объектами животного мира, государственной пошлине, определяемый исходя из ожидаемого поступления данных налогов в текущем финансовом году, с учетом сложившегося темпа роста налоговых поступлений по n-му поселению и изменений налогового законодательства.</w:t>
      </w:r>
    </w:p>
    <w:p w:rsidR="00AE72E1" w:rsidRDefault="00AE72E1">
      <w:pPr>
        <w:pStyle w:val="ConsPlusNormal"/>
        <w:ind w:firstLine="540"/>
        <w:jc w:val="both"/>
      </w:pPr>
      <w: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center"/>
        <w:outlineLvl w:val="1"/>
      </w:pPr>
      <w:bookmarkStart w:id="10" w:name="P288"/>
      <w:bookmarkEnd w:id="10"/>
      <w:r>
        <w:t>4. Расчет индекса бюджетных расходов n-го поселения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1. Индекс бюджетных расходов n-го поселения </w:t>
      </w:r>
      <w:r w:rsidRPr="00F415A6">
        <w:rPr>
          <w:position w:val="-7"/>
        </w:rPr>
        <w:pict>
          <v:shape id="_x0000_i1077" style="width:42.9pt;height:18.7pt" coordsize="" o:spt="100" adj="0,,0" path="" filled="f" stroked="f">
            <v:stroke joinstyle="miter"/>
            <v:imagedata r:id="rId63" o:title="base_24468_20839_155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78" style="width:271.4pt;height:20.1pt" coordsize="" o:spt="100" adj="0,,0" path="" filled="f" stroked="f">
            <v:stroke joinstyle="miter"/>
            <v:imagedata r:id="rId64" o:title="base_24468_20839_156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6"/>
        </w:rPr>
        <w:pict>
          <v:shape id="_x0000_i1079" style="width:30.45pt;height:17.3pt" coordsize="" o:spt="100" adj="0,,0" path="" filled="f" stroked="f">
            <v:stroke joinstyle="miter"/>
            <v:imagedata r:id="rId65" o:title="base_24468_20839_157"/>
            <v:formulas/>
            <v:path o:connecttype="segments"/>
          </v:shape>
        </w:pict>
      </w:r>
      <w:r>
        <w:t xml:space="preserve"> - коэффициент цен n-го поселения, рассчитанный в соответствии с </w:t>
      </w:r>
      <w:hyperlink w:anchor="P299" w:history="1">
        <w:r>
          <w:rPr>
            <w:color w:val="0000FF"/>
          </w:rPr>
          <w:t>пунктом 2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6"/>
        </w:rPr>
        <w:pict>
          <v:shape id="_x0000_i1080" style="width:29.75pt;height:17.3pt" coordsize="" o:spt="100" adj="0,,0" path="" filled="f" stroked="f">
            <v:stroke joinstyle="miter"/>
            <v:imagedata r:id="rId66" o:title="base_24468_20839_158"/>
            <v:formulas/>
            <v:path o:connecttype="segments"/>
          </v:shape>
        </w:pict>
      </w:r>
      <w:r>
        <w:t xml:space="preserve"> - коэффициент структуры потребителей муниципальных услуг в n-м поселении, рассчитанный в соответствии с </w:t>
      </w:r>
      <w:hyperlink w:anchor="P306" w:history="1">
        <w:r>
          <w:rPr>
            <w:color w:val="0000FF"/>
          </w:rPr>
          <w:t>пунктом 3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5"/>
        </w:rPr>
        <w:pict>
          <v:shape id="_x0000_i1081" style="width:20.75pt;height:16.6pt" coordsize="" o:spt="100" adj="0,,0" path="" filled="f" stroked="f">
            <v:stroke joinstyle="miter"/>
            <v:imagedata r:id="rId42" o:title="base_24468_20839_159"/>
            <v:formulas/>
            <v:path o:connecttype="segments"/>
          </v:shape>
        </w:pict>
      </w:r>
      <w:r>
        <w:t xml:space="preserve"> - численность постоянного населения в поселениях,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>4) SUM - сумма показателей;</w:t>
      </w:r>
    </w:p>
    <w:p w:rsidR="00AE72E1" w:rsidRDefault="00AE72E1">
      <w:pPr>
        <w:pStyle w:val="ConsPlusNormal"/>
        <w:ind w:firstLine="540"/>
        <w:jc w:val="both"/>
      </w:pPr>
      <w:r>
        <w:t xml:space="preserve">5) </w:t>
      </w:r>
      <w:r w:rsidRPr="00F415A6">
        <w:rPr>
          <w:position w:val="-7"/>
        </w:rPr>
        <w:pict>
          <v:shape id="_x0000_i1082" style="width:18.7pt;height:18.7pt" coordsize="" o:spt="100" adj="0,,0" path="" filled="f" stroked="f">
            <v:stroke joinstyle="miter"/>
            <v:imagedata r:id="rId40" o:title="base_24468_20839_160"/>
            <v:formulas/>
            <v:path o:connecttype="segments"/>
          </v:shape>
        </w:pict>
      </w:r>
      <w:r>
        <w:t xml:space="preserve"> - численность постоянного населения в n-м поселении.</w:t>
      </w:r>
    </w:p>
    <w:p w:rsidR="00AE72E1" w:rsidRDefault="00AE72E1">
      <w:pPr>
        <w:pStyle w:val="ConsPlusNormal"/>
        <w:ind w:firstLine="540"/>
        <w:jc w:val="both"/>
      </w:pPr>
      <w:bookmarkStart w:id="11" w:name="P299"/>
      <w:bookmarkEnd w:id="11"/>
      <w:r>
        <w:t xml:space="preserve">2. Коэффициент цен n-го поселения </w:t>
      </w:r>
      <w:r w:rsidRPr="00F415A6">
        <w:rPr>
          <w:position w:val="-8"/>
        </w:rPr>
        <w:pict>
          <v:shape id="_x0000_i1083" style="width:38.75pt;height:20.1pt" coordsize="" o:spt="100" adj="0,,0" path="" filled="f" stroked="f">
            <v:stroke joinstyle="miter"/>
            <v:imagedata r:id="rId67" o:title="base_24468_20839_161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84" style="width:187.6pt;height:20.1pt" coordsize="" o:spt="100" adj="0,,0" path="" filled="f" stroked="f">
            <v:stroke joinstyle="miter"/>
            <v:imagedata r:id="rId68" o:title="base_24468_20839_162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085" style="width:16.6pt;height:18.7pt" coordsize="" o:spt="100" adj="0,,0" path="" filled="f" stroked="f">
            <v:stroke joinstyle="miter"/>
            <v:imagedata r:id="rId69" o:title="base_24468_20839_163"/>
            <v:formulas/>
            <v:path o:connecttype="segments"/>
          </v:shape>
        </w:pict>
      </w:r>
      <w:r>
        <w:t xml:space="preserve"> - расстояние от административного центра муниципального района до административного центра n-го поселения;</w:t>
      </w:r>
    </w:p>
    <w:p w:rsidR="00AE72E1" w:rsidRDefault="00AE72E1">
      <w:pPr>
        <w:pStyle w:val="ConsPlusNormal"/>
        <w:ind w:firstLine="540"/>
        <w:jc w:val="both"/>
      </w:pPr>
      <w:r>
        <w:t>2) Т - установленная стоимость 1 т/км перевозки грузов;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6"/>
        </w:rPr>
        <w:pict>
          <v:shape id="_x0000_i1086" style="width:45.7pt;height:17.3pt" coordsize="" o:spt="100" adj="0,,0" path="" filled="f" stroked="f">
            <v:stroke joinstyle="miter"/>
            <v:imagedata r:id="rId70" o:title="base_24468_20839_164"/>
            <v:formulas/>
            <v:path o:connecttype="segments"/>
          </v:shape>
        </w:pict>
      </w:r>
      <w:r>
        <w:t xml:space="preserve"> - стоимость фиксированного набора товаров и услуг в муниципальном районе.</w:t>
      </w:r>
    </w:p>
    <w:p w:rsidR="00AE72E1" w:rsidRDefault="00AE72E1">
      <w:pPr>
        <w:pStyle w:val="ConsPlusNormal"/>
        <w:ind w:firstLine="540"/>
        <w:jc w:val="both"/>
      </w:pPr>
      <w:bookmarkStart w:id="12" w:name="P306"/>
      <w:bookmarkEnd w:id="12"/>
      <w:r>
        <w:t>3. Коэффициент структуры потребителей муниципальных услуг в n-ом поселении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6"/>
        </w:rPr>
        <w:pict>
          <v:shape id="_x0000_i1087" style="width:247.85pt;height:17.3pt" coordsize="" o:spt="100" adj="0,,0" path="" filled="f" stroked="f">
            <v:stroke joinstyle="miter"/>
            <v:imagedata r:id="rId71" o:title="base_24468_20839_165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1) а1 - расчетный удельный вес расходов на содержание органов местного самоуправления в Республике Алтай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AE72E1" w:rsidRDefault="00AE72E1">
      <w:pPr>
        <w:pStyle w:val="ConsPlusNormal"/>
        <w:ind w:firstLine="540"/>
        <w:jc w:val="both"/>
      </w:pPr>
      <w:r>
        <w:t>2) а2 - расчетный удельный вес расходов на благоустройство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AE72E1" w:rsidRDefault="00AE72E1">
      <w:pPr>
        <w:pStyle w:val="ConsPlusNormal"/>
        <w:ind w:firstLine="540"/>
        <w:jc w:val="both"/>
      </w:pPr>
      <w:r>
        <w:t>3) а3 - расчетный удельный вес прочих расходов в среднем по бюджетам поселений, входящих в состав муниципального района, осуществляемых за счет средств местных бюджетов (за исключением целевых средств, предоставляемых из республиканского бюджета Республики Алтай и бюджета муниципального района);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6"/>
        </w:rPr>
        <w:pict>
          <v:shape id="_x0000_i1088" style="width:24.25pt;height:17.3pt" coordsize="" o:spt="100" adj="0,,0" path="" filled="f" stroked="f">
            <v:stroke joinstyle="miter"/>
            <v:imagedata r:id="rId72" o:title="base_24468_20839_166"/>
            <v:formulas/>
            <v:path o:connecttype="segments"/>
          </v:shape>
        </w:pict>
      </w:r>
      <w:r>
        <w:t xml:space="preserve"> - коэффициент масштаба n-го поселения, рассчитанный в соответствии с </w:t>
      </w:r>
      <w:hyperlink w:anchor="P317" w:history="1">
        <w:r>
          <w:rPr>
            <w:color w:val="0000FF"/>
          </w:rPr>
          <w:t>пунктом 4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 xml:space="preserve">5) </w:t>
      </w:r>
      <w:r w:rsidRPr="00F415A6">
        <w:rPr>
          <w:position w:val="-6"/>
        </w:rPr>
        <w:pict>
          <v:shape id="_x0000_i1089" style="width:29.75pt;height:17.3pt" coordsize="" o:spt="100" adj="0,,0" path="" filled="f" stroked="f">
            <v:stroke joinstyle="miter"/>
            <v:imagedata r:id="rId73" o:title="base_24468_20839_167"/>
            <v:formulas/>
            <v:path o:connecttype="segments"/>
          </v:shape>
        </w:pict>
      </w:r>
      <w:r>
        <w:t xml:space="preserve"> - коэффициент дифференциации расходов на содержание жилого фонда n-го поселения, рассчитанный в соответствии с </w:t>
      </w:r>
      <w:hyperlink w:anchor="P324" w:history="1">
        <w:r>
          <w:rPr>
            <w:color w:val="0000FF"/>
          </w:rPr>
          <w:t>пунктом 5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 xml:space="preserve">6) </w:t>
      </w:r>
      <w:r w:rsidRPr="00F415A6">
        <w:rPr>
          <w:position w:val="-6"/>
        </w:rPr>
        <w:pict>
          <v:shape id="_x0000_i1090" style="width:27pt;height:17.3pt" coordsize="" o:spt="100" adj="0,,0" path="" filled="f" stroked="f">
            <v:stroke joinstyle="miter"/>
            <v:imagedata r:id="rId74" o:title="base_24468_20839_168"/>
            <v:formulas/>
            <v:path o:connecttype="segments"/>
          </v:shape>
        </w:pict>
      </w:r>
      <w:r>
        <w:t xml:space="preserve"> - коэффициент плотности населения n-го поселения, рассчитанный в соответствии с </w:t>
      </w:r>
      <w:hyperlink w:anchor="P332" w:history="1">
        <w:r>
          <w:rPr>
            <w:color w:val="0000FF"/>
          </w:rPr>
          <w:t>пунктом 6</w:t>
        </w:r>
      </w:hyperlink>
      <w:r>
        <w:t xml:space="preserve"> настоящего раздела;</w:t>
      </w:r>
    </w:p>
    <w:p w:rsidR="00AE72E1" w:rsidRDefault="00AE72E1">
      <w:pPr>
        <w:pStyle w:val="ConsPlusNormal"/>
        <w:ind w:firstLine="540"/>
        <w:jc w:val="both"/>
      </w:pPr>
      <w:r>
        <w:t xml:space="preserve">7) </w:t>
      </w:r>
      <w:r w:rsidRPr="00F415A6">
        <w:rPr>
          <w:position w:val="-6"/>
        </w:rPr>
        <w:pict>
          <v:shape id="_x0000_i1091" style="width:35.3pt;height:17.3pt" coordsize="" o:spt="100" adj="0,,0" path="" filled="f" stroked="f">
            <v:stroke joinstyle="miter"/>
            <v:imagedata r:id="rId75" o:title="base_24468_20839_169"/>
            <v:formulas/>
            <v:path o:connecttype="segments"/>
          </v:shape>
        </w:pict>
      </w:r>
      <w:r>
        <w:t xml:space="preserve"> - коэффициент дисперсности расселения n-го поселения, рассчитанный в соответствии с </w:t>
      </w:r>
      <w:hyperlink w:anchor="P344" w:history="1">
        <w:r>
          <w:rPr>
            <w:color w:val="0000FF"/>
          </w:rPr>
          <w:t>пунктом 7</w:t>
        </w:r>
      </w:hyperlink>
      <w:r>
        <w:t xml:space="preserve"> настоящего раздела.</w:t>
      </w:r>
    </w:p>
    <w:p w:rsidR="00AE72E1" w:rsidRDefault="00AE72E1">
      <w:pPr>
        <w:pStyle w:val="ConsPlusNormal"/>
        <w:ind w:firstLine="540"/>
        <w:jc w:val="both"/>
      </w:pPr>
      <w:bookmarkStart w:id="13" w:name="P317"/>
      <w:bookmarkEnd w:id="13"/>
      <w:r>
        <w:t xml:space="preserve">4. Коэффициент масштаба n-го поселения </w:t>
      </w:r>
      <w:r w:rsidRPr="00F415A6">
        <w:rPr>
          <w:position w:val="-8"/>
        </w:rPr>
        <w:pict>
          <v:shape id="_x0000_i1092" style="width:31.85pt;height:20.1pt" coordsize="" o:spt="100" adj="0,,0" path="" filled="f" stroked="f">
            <v:stroke joinstyle="miter"/>
            <v:imagedata r:id="rId76" o:title="base_24468_20839_170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93" style="width:135pt;height:20.1pt" coordsize="" o:spt="100" adj="0,,0" path="" filled="f" stroked="f">
            <v:stroke joinstyle="miter"/>
            <v:imagedata r:id="rId77" o:title="base_24468_20839_171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1) с - удельный вес численности постоянного населения в поселении, имеющего максимальную численность постоянного населения, в общей численности постоянного населения в поселениях,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94" style="width:18.7pt;height:18.7pt" coordsize="" o:spt="100" adj="0,,0" path="" filled="f" stroked="f">
            <v:stroke joinstyle="miter"/>
            <v:imagedata r:id="rId40" o:title="base_24468_20839_172"/>
            <v:formulas/>
            <v:path o:connecttype="segments"/>
          </v:shape>
        </w:pict>
      </w:r>
      <w:r>
        <w:t xml:space="preserve"> - численность постоянного населения в n-м поселении;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5"/>
        </w:rPr>
        <w:pict>
          <v:shape id="_x0000_i1095" style="width:27pt;height:16.6pt" coordsize="" o:spt="100" adj="0,,0" path="" filled="f" stroked="f">
            <v:stroke joinstyle="miter"/>
            <v:imagedata r:id="rId78" o:title="base_24468_20839_173"/>
            <v:formulas/>
            <v:path o:connecttype="segments"/>
          </v:shape>
        </w:pict>
      </w:r>
      <w:r>
        <w:t xml:space="preserve"> - средняя численность постоянного населения в поселениях, входящих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bookmarkStart w:id="14" w:name="P324"/>
      <w:bookmarkEnd w:id="14"/>
      <w:r>
        <w:t xml:space="preserve">5. Коэффициент дифференциации расходов на содержание жилого фонда n-го поселения </w:t>
      </w:r>
      <w:r w:rsidRPr="00F415A6">
        <w:rPr>
          <w:position w:val="-8"/>
        </w:rPr>
        <w:pict>
          <v:shape id="_x0000_i1096" style="width:37.4pt;height:20.1pt" coordsize="" o:spt="100" adj="0,,0" path="" filled="f" stroked="f">
            <v:stroke joinstyle="miter"/>
            <v:imagedata r:id="rId79" o:title="base_24468_20839_174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097" style="width:153pt;height:20.1pt" coordsize="" o:spt="100" adj="0,,0" path="" filled="f" stroked="f">
            <v:stroke joinstyle="miter"/>
            <v:imagedata r:id="rId80" o:title="base_24468_20839_175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6"/>
        </w:rPr>
        <w:pict>
          <v:shape id="_x0000_i1098" style="width:29.75pt;height:17.3pt" coordsize="" o:spt="100" adj="0,,0" path="" filled="f" stroked="f">
            <v:stroke joinstyle="miter"/>
            <v:imagedata r:id="rId81" o:title="base_24468_20839_176"/>
            <v:formulas/>
            <v:path o:connecttype="segments"/>
          </v:shape>
        </w:pict>
      </w:r>
      <w:r>
        <w:t xml:space="preserve"> - площадь жилого фонда n-го поселения;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099" style="width:18.7pt;height:18.7pt" coordsize="" o:spt="100" adj="0,,0" path="" filled="f" stroked="f">
            <v:stroke joinstyle="miter"/>
            <v:imagedata r:id="rId40" o:title="base_24468_20839_177"/>
            <v:formulas/>
            <v:path o:connecttype="segments"/>
          </v:shape>
        </w:pict>
      </w:r>
      <w:r>
        <w:t xml:space="preserve"> - численность постоянного населения в n-м поселении;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5"/>
        </w:rPr>
        <w:pict>
          <v:shape id="_x0000_i1100" style="width:25.6pt;height:16.6pt" coordsize="" o:spt="100" adj="0,,0" path="" filled="f" stroked="f">
            <v:stroke joinstyle="miter"/>
            <v:imagedata r:id="rId82" o:title="base_24468_20839_178"/>
            <v:formulas/>
            <v:path o:connecttype="segments"/>
          </v:shape>
        </w:pict>
      </w:r>
      <w:r>
        <w:t xml:space="preserve"> - площадь жилого фонда поселений,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5"/>
        </w:rPr>
        <w:pict>
          <v:shape id="_x0000_i1101" style="width:20.75pt;height:16.6pt" coordsize="" o:spt="100" adj="0,,0" path="" filled="f" stroked="f">
            <v:stroke joinstyle="miter"/>
            <v:imagedata r:id="rId42" o:title="base_24468_20839_179"/>
            <v:formulas/>
            <v:path o:connecttype="segments"/>
          </v:shape>
        </w:pict>
      </w:r>
      <w:r>
        <w:t xml:space="preserve"> - численность постоянного населения в поселениях, входящих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bookmarkStart w:id="15" w:name="P332"/>
      <w:bookmarkEnd w:id="15"/>
      <w:r>
        <w:t xml:space="preserve">6. Коэффициент плотности населения n-го поселения </w:t>
      </w:r>
      <w:r w:rsidRPr="00F415A6">
        <w:rPr>
          <w:position w:val="-8"/>
        </w:rPr>
        <w:pict>
          <v:shape id="_x0000_i1102" style="width:35.3pt;height:20.1pt" coordsize="" o:spt="100" adj="0,,0" path="" filled="f" stroked="f">
            <v:stroke joinstyle="miter"/>
            <v:imagedata r:id="rId83" o:title="base_24468_20839_180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103" style="width:151.6pt;height:20.1pt" coordsize="" o:spt="100" adj="0,,0" path="" filled="f" stroked="f">
            <v:stroke joinstyle="miter"/>
            <v:imagedata r:id="rId84" o:title="base_24468_20839_181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6"/>
        </w:rPr>
        <w:pict>
          <v:shape id="_x0000_i1104" style="width:30.45pt;height:17.3pt" coordsize="" o:spt="100" adj="0,,0" path="" filled="f" stroked="f">
            <v:stroke joinstyle="miter"/>
            <v:imagedata r:id="rId85" o:title="base_24468_20839_182"/>
            <v:formulas/>
            <v:path o:connecttype="segments"/>
          </v:shape>
        </w:pict>
      </w:r>
      <w:r>
        <w:t xml:space="preserve"> - площадь территории n-го поселения;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105" style="width:18.7pt;height:18.7pt" coordsize="" o:spt="100" adj="0,,0" path="" filled="f" stroked="f">
            <v:stroke joinstyle="miter"/>
            <v:imagedata r:id="rId40" o:title="base_24468_20839_183"/>
            <v:formulas/>
            <v:path o:connecttype="segments"/>
          </v:shape>
        </w:pict>
      </w:r>
      <w:r>
        <w:t xml:space="preserve"> - численность постоянного населения в n-м поселении;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5"/>
        </w:rPr>
        <w:pict>
          <v:shape id="_x0000_i1106" style="width:25.6pt;height:16.6pt" coordsize="" o:spt="100" adj="0,,0" path="" filled="f" stroked="f">
            <v:stroke joinstyle="miter"/>
            <v:imagedata r:id="rId86" o:title="base_24468_20839_184"/>
            <v:formulas/>
            <v:path o:connecttype="segments"/>
          </v:shape>
        </w:pict>
      </w:r>
      <w:r>
        <w:t xml:space="preserve"> - площадь территории поселений,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5"/>
        </w:rPr>
        <w:pict>
          <v:shape id="_x0000_i1107" style="width:20.75pt;height:16.6pt" coordsize="" o:spt="100" adj="0,,0" path="" filled="f" stroked="f">
            <v:stroke joinstyle="miter"/>
            <v:imagedata r:id="rId42" o:title="base_24468_20839_185"/>
            <v:formulas/>
            <v:path o:connecttype="segments"/>
          </v:shape>
        </w:pict>
      </w:r>
      <w:r>
        <w:t xml:space="preserve"> - численность постоянного населения в поселениях, входящих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r>
        <w:t>При этом значение коэффициента плотности населения n-го поселения должно соответствовать следующему условию: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108" style="width:76.85pt;height:20.1pt" coordsize="" o:spt="100" adj="0,,0" path="" filled="f" stroked="f">
            <v:stroke joinstyle="miter"/>
            <v:imagedata r:id="rId87" o:title="base_24468_20839_186"/>
            <v:formulas/>
            <v:path o:connecttype="segments"/>
          </v:shape>
        </w:pict>
      </w:r>
      <w:r>
        <w:t>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bookmarkStart w:id="16" w:name="P344"/>
      <w:bookmarkEnd w:id="16"/>
      <w:r>
        <w:t xml:space="preserve">7. Коэффициент дисперсности расселения n-го поселения </w:t>
      </w:r>
      <w:r w:rsidRPr="00F415A6">
        <w:rPr>
          <w:position w:val="-8"/>
        </w:rPr>
        <w:pict>
          <v:shape id="_x0000_i1109" style="width:42.9pt;height:20.1pt" coordsize="" o:spt="100" adj="0,,0" path="" filled="f" stroked="f">
            <v:stroke joinstyle="miter"/>
            <v:imagedata r:id="rId88" o:title="base_24468_20839_187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110" style="width:193.85pt;height:20.1pt" coordsize="" o:spt="100" adj="0,,0" path="" filled="f" stroked="f">
            <v:stroke joinstyle="miter"/>
            <v:imagedata r:id="rId89" o:title="base_24468_20839_188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6"/>
        </w:rPr>
        <w:pict>
          <v:shape id="_x0000_i1111" style="width:29.75pt;height:17.3pt" coordsize="" o:spt="100" adj="0,,0" path="" filled="f" stroked="f">
            <v:stroke joinstyle="miter"/>
            <v:imagedata r:id="rId90" o:title="base_24468_20839_189"/>
            <v:formulas/>
            <v:path o:connecttype="segments"/>
          </v:shape>
        </w:pict>
      </w:r>
      <w:r>
        <w:t xml:space="preserve"> - количество сел с численностью постоянного населения не более 500 человек в n-м поселении;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7"/>
        </w:rPr>
        <w:pict>
          <v:shape id="_x0000_i1112" style="width:17.3pt;height:18.7pt" coordsize="" o:spt="100" adj="0,,0" path="" filled="f" stroked="f">
            <v:stroke joinstyle="miter"/>
            <v:imagedata r:id="rId91" o:title="base_24468_20839_190"/>
            <v:formulas/>
            <v:path o:connecttype="segments"/>
          </v:shape>
        </w:pict>
      </w:r>
      <w:r>
        <w:t xml:space="preserve"> - количество сел в n-м поселении;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6"/>
        </w:rPr>
        <w:pict>
          <v:shape id="_x0000_i1113" style="width:31.85pt;height:17.3pt" coordsize="" o:spt="100" adj="0,,0" path="" filled="f" stroked="f">
            <v:stroke joinstyle="miter"/>
            <v:imagedata r:id="rId92" o:title="base_24468_20839_191"/>
            <v:formulas/>
            <v:path o:connecttype="segments"/>
          </v:shape>
        </w:pict>
      </w:r>
      <w:r>
        <w:t xml:space="preserve"> - количество сел с численностью постоянного населения не более 500 человек в поселениях, входящих в состав муниципального района;</w:t>
      </w:r>
    </w:p>
    <w:p w:rsidR="00AE72E1" w:rsidRDefault="00AE72E1">
      <w:pPr>
        <w:pStyle w:val="ConsPlusNormal"/>
        <w:ind w:firstLine="540"/>
        <w:jc w:val="both"/>
      </w:pPr>
      <w:r>
        <w:t xml:space="preserve">4) </w:t>
      </w:r>
      <w:r w:rsidRPr="00F415A6">
        <w:rPr>
          <w:position w:val="-6"/>
        </w:rPr>
        <w:pict>
          <v:shape id="_x0000_i1114" style="width:20.1pt;height:17.3pt" coordsize="" o:spt="100" adj="0,,0" path="" filled="f" stroked="f">
            <v:stroke joinstyle="miter"/>
            <v:imagedata r:id="rId93" o:title="base_24468_20839_192"/>
            <v:formulas/>
            <v:path o:connecttype="segments"/>
          </v:shape>
        </w:pict>
      </w:r>
      <w:r>
        <w:t xml:space="preserve"> - количество сел в поселениях, входящих в состав муниципального района.</w:t>
      </w:r>
    </w:p>
    <w:p w:rsidR="00AE72E1" w:rsidRDefault="00AE72E1">
      <w:pPr>
        <w:pStyle w:val="ConsPlusNormal"/>
        <w:ind w:firstLine="540"/>
        <w:jc w:val="both"/>
      </w:pPr>
      <w:r>
        <w:t>При этом значение коэффициента дисперсности расселения n-го поселения должно соответствовать следующему условию: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115" style="width:91.4pt;height:20.1pt" coordsize="" o:spt="100" adj="0,,0" path="" filled="f" stroked="f">
            <v:stroke joinstyle="miter"/>
            <v:imagedata r:id="rId94" o:title="base_24468_20839_193"/>
            <v:formulas/>
            <v:path o:connecttype="segments"/>
          </v:shape>
        </w:pict>
      </w:r>
      <w:r>
        <w:t>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>8.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показателями, определяющими расходы бюджетов поселений.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right"/>
        <w:outlineLvl w:val="0"/>
      </w:pPr>
      <w:r>
        <w:t>Приложение 3</w:t>
      </w:r>
    </w:p>
    <w:p w:rsidR="00AE72E1" w:rsidRDefault="00AE72E1">
      <w:pPr>
        <w:pStyle w:val="ConsPlusNormal"/>
        <w:jc w:val="right"/>
      </w:pPr>
      <w:r>
        <w:t>к Закону</w:t>
      </w:r>
    </w:p>
    <w:p w:rsidR="00AE72E1" w:rsidRDefault="00AE72E1">
      <w:pPr>
        <w:pStyle w:val="ConsPlusNormal"/>
        <w:jc w:val="right"/>
      </w:pPr>
      <w:r>
        <w:t>Республики Алтай</w:t>
      </w:r>
    </w:p>
    <w:p w:rsidR="00AE72E1" w:rsidRDefault="00AE72E1">
      <w:pPr>
        <w:pStyle w:val="ConsPlusNormal"/>
        <w:jc w:val="right"/>
      </w:pPr>
      <w:r>
        <w:t>"О наделении органов местного</w:t>
      </w:r>
    </w:p>
    <w:p w:rsidR="00AE72E1" w:rsidRDefault="00AE72E1">
      <w:pPr>
        <w:pStyle w:val="ConsPlusNormal"/>
        <w:jc w:val="right"/>
      </w:pPr>
      <w:r>
        <w:t>самоуправления в Республике Алтай</w:t>
      </w:r>
    </w:p>
    <w:p w:rsidR="00AE72E1" w:rsidRDefault="00AE72E1">
      <w:pPr>
        <w:pStyle w:val="ConsPlusNormal"/>
        <w:jc w:val="right"/>
      </w:pPr>
      <w:r>
        <w:t>отдельными государственными</w:t>
      </w:r>
    </w:p>
    <w:p w:rsidR="00AE72E1" w:rsidRDefault="00AE72E1">
      <w:pPr>
        <w:pStyle w:val="ConsPlusNormal"/>
        <w:jc w:val="right"/>
      </w:pPr>
      <w:r>
        <w:t>полномочиями Республики Алтай</w:t>
      </w:r>
    </w:p>
    <w:p w:rsidR="00AE72E1" w:rsidRDefault="00AE72E1">
      <w:pPr>
        <w:pStyle w:val="ConsPlusNormal"/>
        <w:jc w:val="right"/>
      </w:pPr>
      <w:r>
        <w:t>по расчету и предоставлению дотаций</w:t>
      </w:r>
    </w:p>
    <w:p w:rsidR="00AE72E1" w:rsidRDefault="00AE72E1">
      <w:pPr>
        <w:pStyle w:val="ConsPlusNormal"/>
        <w:jc w:val="right"/>
      </w:pPr>
      <w:r>
        <w:t>на выравнивание бюджетной</w:t>
      </w:r>
    </w:p>
    <w:p w:rsidR="00AE72E1" w:rsidRDefault="00AE72E1">
      <w:pPr>
        <w:pStyle w:val="ConsPlusNormal"/>
        <w:jc w:val="right"/>
      </w:pPr>
      <w:r>
        <w:t>обеспеченности бюджетам поселений</w:t>
      </w:r>
    </w:p>
    <w:p w:rsidR="00AE72E1" w:rsidRDefault="00AE72E1">
      <w:pPr>
        <w:pStyle w:val="ConsPlusNormal"/>
        <w:jc w:val="right"/>
      </w:pPr>
      <w:r>
        <w:t>за счет средств республиканского</w:t>
      </w:r>
    </w:p>
    <w:p w:rsidR="00AE72E1" w:rsidRDefault="00AE72E1">
      <w:pPr>
        <w:pStyle w:val="ConsPlusNormal"/>
        <w:jc w:val="right"/>
      </w:pPr>
      <w:r>
        <w:t>бюджета Республики Алтай"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Title"/>
        <w:jc w:val="center"/>
      </w:pPr>
      <w:bookmarkStart w:id="17" w:name="P375"/>
      <w:bookmarkEnd w:id="17"/>
      <w:r>
        <w:t>МЕТОДИКА</w:t>
      </w:r>
    </w:p>
    <w:p w:rsidR="00AE72E1" w:rsidRDefault="00AE72E1">
      <w:pPr>
        <w:pStyle w:val="ConsPlusTitle"/>
        <w:jc w:val="center"/>
      </w:pPr>
      <w:r>
        <w:t>РАСЧЕТА ДОПОЛНИТЕЛЬНЫХ НОРМАТИВОВ ОТЧИСЛЕНИЙ ОТ НАЛОГА НА</w:t>
      </w:r>
    </w:p>
    <w:p w:rsidR="00AE72E1" w:rsidRDefault="00AE72E1">
      <w:pPr>
        <w:pStyle w:val="ConsPlusTitle"/>
        <w:jc w:val="center"/>
      </w:pPr>
      <w:r>
        <w:t>ДОХОДЫ ФИЗИЧЕСКИХ ЛИЦ В БЮДЖЕТЫ ПОСЕЛЕНИЙ В СЛУЧАЕ ЗАМЕНЫ</w:t>
      </w:r>
    </w:p>
    <w:p w:rsidR="00AE72E1" w:rsidRDefault="00AE72E1">
      <w:pPr>
        <w:pStyle w:val="ConsPlusTitle"/>
        <w:jc w:val="center"/>
      </w:pPr>
      <w:r>
        <w:t>ИМИ ДОТАЦИЙ НА ВЫРАВНИВАНИЕ БЮДЖЕТНОЙ ОБЕСПЕЧЕННОСТИ</w:t>
      </w:r>
    </w:p>
    <w:p w:rsidR="00AE72E1" w:rsidRDefault="00AE72E1">
      <w:pPr>
        <w:pStyle w:val="ConsPlusTitle"/>
        <w:jc w:val="center"/>
      </w:pPr>
      <w:r>
        <w:t>БЮДЖЕТАМ ПОСЕЛЕНИЙ ЗА СЧЕТ СРЕДСТВ РЕСПУБЛИКАНСКОГО</w:t>
      </w:r>
    </w:p>
    <w:p w:rsidR="00AE72E1" w:rsidRDefault="00AE72E1">
      <w:pPr>
        <w:pStyle w:val="ConsPlusTitle"/>
        <w:jc w:val="center"/>
      </w:pPr>
      <w:r>
        <w:t>БЮДЖЕТА РЕСПУБЛИКИ АЛТАЙ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1. В случае замены дотации на выравнивание бюджетной обеспеченности поселений за счет средств республиканского бюджета Республики Алтай (далее - дотация на выравнивание бюджетной обеспеченности), предоставляемой бюджету поселения за счет субвенций, переданных органам местного самоуправления муниципальных образований в Республике Алтай (далее - муниципальные районы) для осуществления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Алтай, или ее части дополнительным нормативом отчислений от налога на доходы физических лиц в бюджет поселения, дополнительный норматив отчислений в бюджет n-го поселения от налога на доходы физических лиц в процентах </w:t>
      </w:r>
      <w:r w:rsidRPr="00F415A6">
        <w:rPr>
          <w:position w:val="-8"/>
        </w:rPr>
        <w:pict>
          <v:shape id="_x0000_i1116" style="width:49.15pt;height:20.1pt" coordsize="" o:spt="100" adj="0,,0" path="" filled="f" stroked="f">
            <v:stroke joinstyle="miter"/>
            <v:imagedata r:id="rId95" o:title="base_24468_20839_194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117" style="width:188.3pt;height:20.1pt" coordsize="" o:spt="100" adj="0,,0" path="" filled="f" stroked="f">
            <v:stroke joinstyle="miter"/>
            <v:imagedata r:id="rId96" o:title="base_24468_20839_195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118" style="width:18.7pt;height:18.7pt" coordsize="" o:spt="100" adj="0,,0" path="" filled="f" stroked="f">
            <v:stroke joinstyle="miter"/>
            <v:imagedata r:id="rId97" o:title="base_24468_20839_196"/>
            <v:formulas/>
            <v:path o:connecttype="segments"/>
          </v:shape>
        </w:pict>
      </w:r>
      <w:r>
        <w:t xml:space="preserve"> - объем дотации n-му поселению, рассчитанный в соответствии с </w:t>
      </w:r>
      <w:hyperlink w:anchor="P197" w:history="1">
        <w:r>
          <w:rPr>
            <w:color w:val="0000FF"/>
          </w:rPr>
          <w:t>разделом 1</w:t>
        </w:r>
      </w:hyperlink>
      <w:r>
        <w:t xml:space="preserve"> приложения 2 к настоящему Закону;</w:t>
      </w:r>
    </w:p>
    <w:p w:rsidR="00AE72E1" w:rsidRDefault="00AE72E1">
      <w:pPr>
        <w:pStyle w:val="ConsPlusNormal"/>
        <w:ind w:firstLine="540"/>
        <w:jc w:val="both"/>
      </w:pPr>
      <w:r>
        <w:t>2) д - доля дотации на выравнивание бюджетной обеспеченности, подлежащая замене дополнительным нормативом отчислений от налога на доходы физических лиц;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8"/>
        </w:rPr>
        <w:pict>
          <v:shape id="_x0000_i1119" style="width:51.9pt;height:20.1pt" coordsize="" o:spt="100" adj="0,,0" path="" filled="f" stroked="f">
            <v:stroke joinstyle="miter"/>
            <v:imagedata r:id="rId98" o:title="base_24468_20839_197"/>
            <v:formulas/>
            <v:path o:connecttype="segments"/>
          </v:shape>
        </w:pict>
      </w:r>
      <w:r>
        <w:t xml:space="preserve"> - прогноз поступлений налога на доходы физических лиц в консолидированный бюджет Республики Алтай на территории j-го поселения.</w:t>
      </w:r>
    </w:p>
    <w:p w:rsidR="00AE72E1" w:rsidRDefault="00AE72E1">
      <w:pPr>
        <w:pStyle w:val="ConsPlusNormal"/>
        <w:ind w:firstLine="540"/>
        <w:jc w:val="both"/>
      </w:pPr>
      <w:r>
        <w:t xml:space="preserve">2. Итоговый размер дотации на выравнивание бюджетной обеспеченности n-му поселению </w:t>
      </w:r>
      <w:r w:rsidRPr="00F415A6">
        <w:rPr>
          <w:position w:val="-8"/>
        </w:rPr>
        <w:pict>
          <v:shape id="_x0000_i1120" style="width:50.55pt;height:20.1pt" coordsize="" o:spt="100" adj="0,,0" path="" filled="f" stroked="f">
            <v:stroke joinstyle="miter"/>
            <v:imagedata r:id="rId99" o:title="base_24468_20839_198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121" style="width:109.4pt;height:20.1pt" coordsize="" o:spt="100" adj="0,,0" path="" filled="f" stroked="f">
            <v:stroke joinstyle="miter"/>
            <v:imagedata r:id="rId100" o:title="base_24468_20839_199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122" style="width:18.7pt;height:18.7pt" coordsize="" o:spt="100" adj="0,,0" path="" filled="f" stroked="f">
            <v:stroke joinstyle="miter"/>
            <v:imagedata r:id="rId97" o:title="base_24468_20839_200"/>
            <v:formulas/>
            <v:path o:connecttype="segments"/>
          </v:shape>
        </w:pict>
      </w:r>
      <w:r>
        <w:t xml:space="preserve"> - объем дотации на выравнивание бюджетной обеспеченности n-му поселению, рассчитанный в соответствии с </w:t>
      </w:r>
      <w:hyperlink w:anchor="P197" w:history="1">
        <w:r>
          <w:rPr>
            <w:color w:val="0000FF"/>
          </w:rPr>
          <w:t>разделом 1</w:t>
        </w:r>
      </w:hyperlink>
      <w:r>
        <w:t xml:space="preserve"> приложения 2 к настоящему Закону;</w:t>
      </w:r>
    </w:p>
    <w:p w:rsidR="00AE72E1" w:rsidRDefault="00AE72E1">
      <w:pPr>
        <w:pStyle w:val="ConsPlusNormal"/>
        <w:ind w:firstLine="540"/>
        <w:jc w:val="both"/>
      </w:pPr>
      <w:r>
        <w:t>2) д - доля дотации на выравнивание бюджетной обеспеченности, подлежащая замене дополнительным нормативом отчислений от налога на доходы физических лиц.</w:t>
      </w:r>
    </w:p>
    <w:p w:rsidR="00AE72E1" w:rsidRDefault="00AE72E1">
      <w:pPr>
        <w:pStyle w:val="ConsPlusNormal"/>
        <w:ind w:firstLine="540"/>
        <w:jc w:val="both"/>
      </w:pPr>
      <w:r>
        <w:t xml:space="preserve">3. В случае, если рассчитанный дополнительный норматив отчислений от налога на доходы физических лиц в бюджет поселения превышает максимально возможный норматив, определяемый как норматив отчислений от налога на доходы физических лиц, подлежащий в соответствии с требованиями Бюджетного </w:t>
      </w:r>
      <w:hyperlink r:id="rId101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законов Республики Алтай зачислению в республиканский бюджет Республики Алтай, в качестве дополнительного норматива устанавливается максимально возможный норматив.</w:t>
      </w:r>
    </w:p>
    <w:p w:rsidR="00AE72E1" w:rsidRDefault="00AE72E1">
      <w:pPr>
        <w:pStyle w:val="ConsPlusNormal"/>
        <w:ind w:firstLine="540"/>
        <w:jc w:val="both"/>
      </w:pPr>
      <w:r>
        <w:t xml:space="preserve">Недостающие средства, передаваемые n-му поселению в форме дотации на выравнивание бюджетной обеспеченности </w:t>
      </w:r>
      <w:r w:rsidRPr="00F415A6">
        <w:rPr>
          <w:position w:val="-8"/>
        </w:rPr>
        <w:pict>
          <v:shape id="_x0000_i1123" style="width:50.55pt;height:20.1pt" coordsize="" o:spt="100" adj="0,,0" path="" filled="f" stroked="f">
            <v:stroke joinstyle="miter"/>
            <v:imagedata r:id="rId102" o:title="base_24468_20839_201"/>
            <v:formulas/>
            <v:path o:connecttype="segments"/>
          </v:shape>
        </w:pict>
      </w:r>
      <w:r>
        <w:t>, рассчитываются по следующей формуле: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 w:rsidRPr="00F415A6">
        <w:rPr>
          <w:position w:val="-8"/>
        </w:rPr>
        <w:pict>
          <v:shape id="_x0000_i1124" style="width:211.15pt;height:20.1pt" coordsize="" o:spt="100" adj="0,,0" path="" filled="f" stroked="f">
            <v:stroke joinstyle="miter"/>
            <v:imagedata r:id="rId103" o:title="base_24468_20839_202"/>
            <v:formulas/>
            <v:path o:connecttype="segments"/>
          </v:shape>
        </w:pict>
      </w:r>
      <w:r>
        <w:t>, где: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ind w:firstLine="540"/>
        <w:jc w:val="both"/>
      </w:pPr>
      <w:r>
        <w:t xml:space="preserve">1) </w:t>
      </w:r>
      <w:r w:rsidRPr="00F415A6">
        <w:rPr>
          <w:position w:val="-7"/>
        </w:rPr>
        <w:pict>
          <v:shape id="_x0000_i1125" style="width:18.7pt;height:18.7pt" coordsize="" o:spt="100" adj="0,,0" path="" filled="f" stroked="f">
            <v:stroke joinstyle="miter"/>
            <v:imagedata r:id="rId97" o:title="base_24468_20839_203"/>
            <v:formulas/>
            <v:path o:connecttype="segments"/>
          </v:shape>
        </w:pict>
      </w:r>
      <w:r>
        <w:t xml:space="preserve"> - объем дотации на выравнивание бюджетной обеспеченности n-му поселению, рассчитанный в соответствии с </w:t>
      </w:r>
      <w:hyperlink w:anchor="P197" w:history="1">
        <w:r>
          <w:rPr>
            <w:color w:val="0000FF"/>
          </w:rPr>
          <w:t>разделом 1</w:t>
        </w:r>
      </w:hyperlink>
      <w:r>
        <w:t xml:space="preserve"> приложения 2 к настоящему Закону;</w:t>
      </w:r>
    </w:p>
    <w:p w:rsidR="00AE72E1" w:rsidRDefault="00AE72E1">
      <w:pPr>
        <w:pStyle w:val="ConsPlusNormal"/>
        <w:ind w:firstLine="540"/>
        <w:jc w:val="both"/>
      </w:pPr>
      <w:r>
        <w:t xml:space="preserve">2) </w:t>
      </w:r>
      <w:r w:rsidRPr="00F415A6">
        <w:rPr>
          <w:position w:val="-5"/>
        </w:rPr>
        <w:pict>
          <v:shape id="_x0000_i1126" style="width:33.9pt;height:16.6pt" coordsize="" o:spt="100" adj="0,,0" path="" filled="f" stroked="f">
            <v:stroke joinstyle="miter"/>
            <v:imagedata r:id="rId104" o:title="base_24468_20839_204"/>
            <v:formulas/>
            <v:path o:connecttype="segments"/>
          </v:shape>
        </w:pict>
      </w:r>
      <w:r>
        <w:t xml:space="preserve"> - максимальное значение дополнительного норматива отчислений в бюджет поселения от налога на доходы физических лиц в процентах;</w:t>
      </w:r>
    </w:p>
    <w:p w:rsidR="00AE72E1" w:rsidRDefault="00AE72E1">
      <w:pPr>
        <w:pStyle w:val="ConsPlusNormal"/>
        <w:ind w:firstLine="540"/>
        <w:jc w:val="both"/>
      </w:pPr>
      <w:r>
        <w:t xml:space="preserve">3) </w:t>
      </w:r>
      <w:r w:rsidRPr="00F415A6">
        <w:rPr>
          <w:position w:val="-8"/>
        </w:rPr>
        <w:pict>
          <v:shape id="_x0000_i1127" style="width:56.75pt;height:20.1pt" coordsize="" o:spt="100" adj="0,,0" path="" filled="f" stroked="f">
            <v:stroke joinstyle="miter"/>
            <v:imagedata r:id="rId105" o:title="base_24468_20839_205"/>
            <v:formulas/>
            <v:path o:connecttype="segments"/>
          </v:shape>
        </w:pict>
      </w:r>
      <w:r>
        <w:t xml:space="preserve"> - прогноз поступлений налога на доходы физических лиц в консолидированный бюджет Республики Алтай на территории n-го поселения.</w:t>
      </w: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jc w:val="both"/>
      </w:pPr>
    </w:p>
    <w:p w:rsidR="00AE72E1" w:rsidRDefault="00AE7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A3B" w:rsidRDefault="00820A3B"/>
    <w:sectPr w:rsidR="00820A3B" w:rsidSect="002C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AE72E1"/>
    <w:rsid w:val="00820A3B"/>
    <w:rsid w:val="00AE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7" Type="http://schemas.openxmlformats.org/officeDocument/2006/relationships/hyperlink" Target="consultantplus://offline/ref=DE606D4DD78A3E605D6B0F0C75AE3577066B1DAF5862A73E7F19B8BAD2DAD4CB235BECD509E72BCC58FED823m0J" TargetMode="Externa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87" Type="http://schemas.openxmlformats.org/officeDocument/2006/relationships/image" Target="media/image77.wmf"/><Relationship Id="rId102" Type="http://schemas.openxmlformats.org/officeDocument/2006/relationships/image" Target="media/image91.wmf"/><Relationship Id="rId5" Type="http://schemas.openxmlformats.org/officeDocument/2006/relationships/hyperlink" Target="consultantplus://offline/ref=DE606D4DD78A3E605D6B0F0C75AE3577066B1DAF586EA2387E19B8BAD2DAD4CB235BECD509E72BC958FEDE23m9J" TargetMode="Externa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4.wmf"/><Relationship Id="rId8" Type="http://schemas.openxmlformats.org/officeDocument/2006/relationships/hyperlink" Target="consultantplus://offline/ref=DE606D4DD78A3E605D6B110163C2627B026042A25D69AE6C2546E3E7852Dm3J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2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E606D4DD78A3E605D6B0F0C75AE3577066B1DAF5862A6397819B8BAD2DAD4CB235BECD509E72BCA5EFAD423mAJ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hyperlink" Target="consultantplus://offline/ref=DE606D4DD78A3E605D6B110163C2627B026042A25D69AE6C2546E3E7852Dm3J" TargetMode="External"/><Relationship Id="rId57" Type="http://schemas.openxmlformats.org/officeDocument/2006/relationships/image" Target="media/image47.wmf"/><Relationship Id="rId106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hyperlink" Target="consultantplus://offline/ref=DE606D4DD78A3E605D6B110163C2627B026042A25D69AE6C2546E3E7852Dm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606D4DD78A3E605D6B110163C2627B026143A25F63AE6C2546E3E785D3DE9C6414B5974DEB2BCD25mBJ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5776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rispaeva</cp:lastModifiedBy>
  <cp:revision>1</cp:revision>
  <dcterms:created xsi:type="dcterms:W3CDTF">2017-03-09T09:38:00Z</dcterms:created>
  <dcterms:modified xsi:type="dcterms:W3CDTF">2017-03-09T09:39:00Z</dcterms:modified>
</cp:coreProperties>
</file>