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05" w:rsidRPr="00137678" w:rsidRDefault="00C97E05" w:rsidP="00137678">
      <w:pPr>
        <w:ind w:firstLine="709"/>
        <w:jc w:val="center"/>
        <w:rPr>
          <w:i/>
          <w:szCs w:val="28"/>
        </w:rPr>
      </w:pPr>
    </w:p>
    <w:p w:rsidR="008C5FC5" w:rsidRPr="002509A1" w:rsidRDefault="008C5FC5" w:rsidP="008C5FC5">
      <w:pPr>
        <w:spacing w:line="360" w:lineRule="auto"/>
        <w:ind w:firstLine="720"/>
        <w:jc w:val="center"/>
        <w:rPr>
          <w:b/>
          <w:szCs w:val="28"/>
        </w:rPr>
      </w:pPr>
      <w:r w:rsidRPr="002509A1">
        <w:rPr>
          <w:b/>
          <w:szCs w:val="28"/>
        </w:rPr>
        <w:t>ПОЯСНИТЕЛЬНАЯ ЗАПИСКА</w:t>
      </w:r>
    </w:p>
    <w:p w:rsidR="008C5FC5" w:rsidRPr="002509A1" w:rsidRDefault="008C5FC5" w:rsidP="008C5FC5">
      <w:pPr>
        <w:spacing w:line="360" w:lineRule="auto"/>
        <w:ind w:firstLine="720"/>
        <w:jc w:val="center"/>
        <w:rPr>
          <w:b/>
          <w:szCs w:val="28"/>
        </w:rPr>
      </w:pPr>
      <w:r w:rsidRPr="002509A1">
        <w:rPr>
          <w:b/>
          <w:szCs w:val="28"/>
        </w:rPr>
        <w:t xml:space="preserve">к проекту закона Республики Алтай </w:t>
      </w:r>
    </w:p>
    <w:p w:rsidR="008C5FC5" w:rsidRPr="002509A1" w:rsidRDefault="008C5FC5" w:rsidP="008C5FC5">
      <w:pPr>
        <w:spacing w:line="360" w:lineRule="auto"/>
        <w:ind w:firstLine="720"/>
        <w:jc w:val="center"/>
        <w:rPr>
          <w:b/>
          <w:szCs w:val="28"/>
        </w:rPr>
      </w:pPr>
      <w:r w:rsidRPr="002509A1">
        <w:rPr>
          <w:b/>
          <w:szCs w:val="28"/>
        </w:rPr>
        <w:t xml:space="preserve">«Об исполнении республиканского бюджета Республики Алтай </w:t>
      </w:r>
    </w:p>
    <w:p w:rsidR="008C5FC5" w:rsidRPr="002509A1" w:rsidRDefault="008C5FC5" w:rsidP="008C5FC5">
      <w:pPr>
        <w:spacing w:line="360" w:lineRule="auto"/>
        <w:ind w:firstLine="720"/>
        <w:jc w:val="center"/>
        <w:rPr>
          <w:b/>
          <w:szCs w:val="28"/>
        </w:rPr>
      </w:pPr>
      <w:r w:rsidRPr="002509A1">
        <w:rPr>
          <w:b/>
          <w:szCs w:val="28"/>
        </w:rPr>
        <w:t xml:space="preserve"> за</w:t>
      </w:r>
      <w:r w:rsidRPr="002509A1">
        <w:rPr>
          <w:b/>
          <w:noProof/>
          <w:szCs w:val="28"/>
        </w:rPr>
        <w:t xml:space="preserve"> 2017 год</w:t>
      </w:r>
      <w:r w:rsidRPr="002509A1">
        <w:rPr>
          <w:b/>
          <w:szCs w:val="28"/>
        </w:rPr>
        <w:t>»</w:t>
      </w:r>
    </w:p>
    <w:p w:rsidR="0091196A" w:rsidRPr="002509A1" w:rsidRDefault="0091196A" w:rsidP="008C5FC5">
      <w:pPr>
        <w:spacing w:line="360" w:lineRule="auto"/>
        <w:ind w:firstLine="720"/>
        <w:jc w:val="center"/>
        <w:rPr>
          <w:b/>
          <w:szCs w:val="28"/>
        </w:rPr>
      </w:pPr>
    </w:p>
    <w:p w:rsidR="008C5FC5" w:rsidRPr="002509A1" w:rsidRDefault="008C5FC5" w:rsidP="008C5FC5">
      <w:pPr>
        <w:pStyle w:val="ae"/>
        <w:spacing w:after="0" w:line="360" w:lineRule="auto"/>
        <w:ind w:firstLine="720"/>
        <w:jc w:val="both"/>
        <w:rPr>
          <w:sz w:val="28"/>
          <w:szCs w:val="28"/>
        </w:rPr>
      </w:pPr>
      <w:r w:rsidRPr="002509A1">
        <w:rPr>
          <w:sz w:val="28"/>
          <w:szCs w:val="28"/>
        </w:rPr>
        <w:t xml:space="preserve">Проект закона Республики Алтай «Об исполнении республиканского бюджета Республики Алтай </w:t>
      </w:r>
      <w:r w:rsidR="0091196A" w:rsidRPr="002509A1">
        <w:rPr>
          <w:sz w:val="28"/>
          <w:szCs w:val="28"/>
        </w:rPr>
        <w:t xml:space="preserve">за 2017 год </w:t>
      </w:r>
      <w:r w:rsidRPr="002509A1">
        <w:rPr>
          <w:sz w:val="28"/>
          <w:szCs w:val="28"/>
        </w:rPr>
        <w:t>(далее – проект закона), разработан Министер</w:t>
      </w:r>
      <w:r w:rsidR="005701B2" w:rsidRPr="002509A1">
        <w:rPr>
          <w:sz w:val="28"/>
          <w:szCs w:val="28"/>
        </w:rPr>
        <w:t>ством финансов Республики Алтай.</w:t>
      </w:r>
    </w:p>
    <w:p w:rsidR="008C5FC5" w:rsidRPr="002509A1" w:rsidRDefault="008C5FC5" w:rsidP="008C5FC5">
      <w:pPr>
        <w:pStyle w:val="ConsNormal"/>
        <w:spacing w:line="360" w:lineRule="auto"/>
        <w:jc w:val="both"/>
        <w:rPr>
          <w:rFonts w:ascii="Times New Roman" w:hAnsi="Times New Roman"/>
          <w:sz w:val="28"/>
          <w:szCs w:val="28"/>
        </w:rPr>
      </w:pPr>
      <w:r w:rsidRPr="002509A1">
        <w:rPr>
          <w:rFonts w:ascii="Times New Roman" w:hAnsi="Times New Roman"/>
          <w:sz w:val="28"/>
          <w:szCs w:val="28"/>
        </w:rPr>
        <w:t>Правовыми основаниями принятия проекта закона являются:</w:t>
      </w:r>
    </w:p>
    <w:p w:rsidR="008C5FC5" w:rsidRPr="002509A1" w:rsidRDefault="008C5FC5" w:rsidP="008C5FC5">
      <w:pPr>
        <w:numPr>
          <w:ilvl w:val="0"/>
          <w:numId w:val="3"/>
        </w:numPr>
        <w:autoSpaceDE w:val="0"/>
        <w:autoSpaceDN w:val="0"/>
        <w:adjustRightInd w:val="0"/>
        <w:spacing w:line="360" w:lineRule="auto"/>
        <w:ind w:left="0" w:firstLine="720"/>
        <w:jc w:val="both"/>
        <w:rPr>
          <w:szCs w:val="28"/>
        </w:rPr>
      </w:pPr>
      <w:r w:rsidRPr="002509A1">
        <w:rPr>
          <w:szCs w:val="28"/>
        </w:rPr>
        <w:t>пункт 3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8C5FC5" w:rsidRPr="002509A1" w:rsidRDefault="008C5FC5" w:rsidP="008C5FC5">
      <w:pPr>
        <w:numPr>
          <w:ilvl w:val="0"/>
          <w:numId w:val="3"/>
        </w:numPr>
        <w:autoSpaceDE w:val="0"/>
        <w:autoSpaceDN w:val="0"/>
        <w:adjustRightInd w:val="0"/>
        <w:spacing w:line="360" w:lineRule="auto"/>
        <w:ind w:left="0" w:firstLine="720"/>
        <w:jc w:val="both"/>
        <w:rPr>
          <w:szCs w:val="28"/>
        </w:rPr>
      </w:pPr>
      <w:r w:rsidRPr="002509A1">
        <w:rPr>
          <w:szCs w:val="28"/>
        </w:rPr>
        <w:t>пункт 5 статьи 264.2 Бюджетного кодекса Российской Федерации, в соответствии с которым годовые отчеты об исполнении бюджета субъекта Российской Федерации подлежат утверждению законом субъекта Российской Федерации;</w:t>
      </w:r>
    </w:p>
    <w:p w:rsidR="008C5FC5" w:rsidRPr="002509A1" w:rsidRDefault="008C5FC5" w:rsidP="008C5FC5">
      <w:pPr>
        <w:numPr>
          <w:ilvl w:val="0"/>
          <w:numId w:val="3"/>
        </w:numPr>
        <w:autoSpaceDE w:val="0"/>
        <w:autoSpaceDN w:val="0"/>
        <w:adjustRightInd w:val="0"/>
        <w:spacing w:line="360" w:lineRule="auto"/>
        <w:ind w:left="0" w:firstLine="720"/>
        <w:jc w:val="both"/>
        <w:rPr>
          <w:iCs/>
          <w:szCs w:val="28"/>
        </w:rPr>
      </w:pPr>
      <w:r w:rsidRPr="002509A1">
        <w:rPr>
          <w:szCs w:val="28"/>
        </w:rPr>
        <w:t xml:space="preserve">пункт 1 статьи 153 Бюджетного кодекса Российской Федерации, согласно которому </w:t>
      </w:r>
      <w:r w:rsidRPr="002509A1">
        <w:rPr>
          <w:iCs/>
          <w:szCs w:val="28"/>
        </w:rPr>
        <w:t>законодательные (представительные) органы,</w:t>
      </w:r>
      <w:r w:rsidRPr="002509A1">
        <w:rPr>
          <w:szCs w:val="28"/>
        </w:rPr>
        <w:t xml:space="preserve"> рассматривают и </w:t>
      </w:r>
      <w:r w:rsidRPr="002509A1">
        <w:rPr>
          <w:iCs/>
          <w:szCs w:val="28"/>
        </w:rPr>
        <w:t xml:space="preserve">утверждают </w:t>
      </w:r>
      <w:r w:rsidRPr="002509A1">
        <w:rPr>
          <w:szCs w:val="28"/>
        </w:rPr>
        <w:t xml:space="preserve">соответствующие бюджеты </w:t>
      </w:r>
      <w:r w:rsidRPr="002509A1">
        <w:rPr>
          <w:iCs/>
          <w:szCs w:val="28"/>
        </w:rPr>
        <w:t>и отчеты об их исполнении</w:t>
      </w:r>
      <w:r w:rsidRPr="002509A1">
        <w:rPr>
          <w:szCs w:val="28"/>
        </w:rPr>
        <w:t>;</w:t>
      </w:r>
    </w:p>
    <w:p w:rsidR="008C5FC5" w:rsidRPr="002509A1" w:rsidRDefault="008C5FC5" w:rsidP="008C5FC5">
      <w:pPr>
        <w:numPr>
          <w:ilvl w:val="0"/>
          <w:numId w:val="3"/>
        </w:numPr>
        <w:autoSpaceDE w:val="0"/>
        <w:autoSpaceDN w:val="0"/>
        <w:adjustRightInd w:val="0"/>
        <w:spacing w:line="360" w:lineRule="auto"/>
        <w:ind w:left="0" w:firstLine="720"/>
        <w:jc w:val="both"/>
        <w:rPr>
          <w:szCs w:val="28"/>
        </w:rPr>
      </w:pPr>
      <w:r w:rsidRPr="002509A1">
        <w:rPr>
          <w:szCs w:val="28"/>
        </w:rPr>
        <w:t xml:space="preserve">подпункт «а» пункта 2 статьи 5, подпункт «в» пункта 2 статьи 21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2509A1">
        <w:rPr>
          <w:szCs w:val="28"/>
        </w:rPr>
        <w:lastRenderedPageBreak/>
        <w:t xml:space="preserve">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2509A1">
        <w:rPr>
          <w:iCs/>
          <w:szCs w:val="28"/>
        </w:rPr>
        <w:t xml:space="preserve">утверждается законом субъекта Российской Федерации по </w:t>
      </w:r>
      <w:r w:rsidRPr="002509A1">
        <w:rPr>
          <w:szCs w:val="28"/>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5FC5" w:rsidRPr="002509A1" w:rsidRDefault="008C5FC5" w:rsidP="008C5FC5">
      <w:pPr>
        <w:numPr>
          <w:ilvl w:val="0"/>
          <w:numId w:val="3"/>
        </w:numPr>
        <w:autoSpaceDE w:val="0"/>
        <w:autoSpaceDN w:val="0"/>
        <w:adjustRightInd w:val="0"/>
        <w:spacing w:line="360" w:lineRule="auto"/>
        <w:ind w:left="0" w:firstLine="720"/>
        <w:jc w:val="both"/>
        <w:rPr>
          <w:szCs w:val="28"/>
        </w:rPr>
      </w:pPr>
      <w:r w:rsidRPr="002509A1">
        <w:rPr>
          <w:szCs w:val="28"/>
        </w:rPr>
        <w:t>пункт 2 статьи 5 Закона Республики Алтай от 27 ноября 2007 года №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8C5FC5" w:rsidRPr="002509A1" w:rsidRDefault="008C5FC5" w:rsidP="008C5FC5">
      <w:pPr>
        <w:numPr>
          <w:ilvl w:val="0"/>
          <w:numId w:val="3"/>
        </w:numPr>
        <w:autoSpaceDE w:val="0"/>
        <w:autoSpaceDN w:val="0"/>
        <w:adjustRightInd w:val="0"/>
        <w:spacing w:line="360" w:lineRule="auto"/>
        <w:ind w:left="0" w:firstLine="720"/>
        <w:jc w:val="both"/>
        <w:rPr>
          <w:szCs w:val="28"/>
        </w:rPr>
      </w:pPr>
      <w:r w:rsidRPr="002509A1">
        <w:rPr>
          <w:szCs w:val="28"/>
        </w:rPr>
        <w:t>пункт 5 статьи 29 Закона Республики Алтай от 27 ноября 2007 года № 66-РЗ «О бюджетном процессе в Республике Алтай», согласно которому годовой отчет об исполнении республиканского бюджета подлежит утверждению законом Республики Алтай;</w:t>
      </w:r>
    </w:p>
    <w:p w:rsidR="008C5FC5" w:rsidRPr="002509A1" w:rsidRDefault="008C5FC5" w:rsidP="008C5FC5">
      <w:pPr>
        <w:numPr>
          <w:ilvl w:val="0"/>
          <w:numId w:val="3"/>
        </w:numPr>
        <w:autoSpaceDE w:val="0"/>
        <w:autoSpaceDN w:val="0"/>
        <w:adjustRightInd w:val="0"/>
        <w:spacing w:line="360" w:lineRule="auto"/>
        <w:ind w:left="0" w:firstLine="720"/>
        <w:jc w:val="both"/>
        <w:rPr>
          <w:iCs/>
          <w:szCs w:val="28"/>
        </w:rPr>
      </w:pPr>
      <w:r w:rsidRPr="002509A1">
        <w:rPr>
          <w:szCs w:val="28"/>
        </w:rPr>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8C5FC5" w:rsidRPr="002509A1" w:rsidRDefault="008C5FC5" w:rsidP="009A28A8">
      <w:pPr>
        <w:spacing w:line="360" w:lineRule="auto"/>
        <w:ind w:firstLine="720"/>
        <w:jc w:val="both"/>
        <w:rPr>
          <w:szCs w:val="28"/>
        </w:rPr>
      </w:pPr>
      <w:r w:rsidRPr="002509A1">
        <w:rPr>
          <w:szCs w:val="28"/>
        </w:rPr>
        <w:t xml:space="preserve">Основные параметры республиканского бюджета Республики Алтай (далее – республиканский бюджет) </w:t>
      </w:r>
      <w:r w:rsidR="0091196A" w:rsidRPr="002509A1">
        <w:rPr>
          <w:szCs w:val="28"/>
        </w:rPr>
        <w:t xml:space="preserve">за 2017 год </w:t>
      </w:r>
      <w:r w:rsidRPr="002509A1">
        <w:rPr>
          <w:szCs w:val="28"/>
        </w:rPr>
        <w:t>исполнены следующим образом:</w:t>
      </w:r>
    </w:p>
    <w:p w:rsidR="001E3EAB" w:rsidRPr="002509A1" w:rsidRDefault="001E3EAB" w:rsidP="009A28A8">
      <w:pPr>
        <w:spacing w:line="360" w:lineRule="auto"/>
        <w:ind w:firstLine="709"/>
        <w:jc w:val="both"/>
        <w:rPr>
          <w:szCs w:val="28"/>
        </w:rPr>
      </w:pPr>
      <w:r w:rsidRPr="002509A1">
        <w:rPr>
          <w:szCs w:val="28"/>
        </w:rPr>
        <w:lastRenderedPageBreak/>
        <w:t>Республиканский бюджет Республики Алтай за 2017 год по доходам исполнен в сумме 15 513 221,2 тыс. рублей или 96,8 % к уточненному плану в сумме 16 030 931,9 тыс. рублей, в том числе налоговые и неналоговые доходы исполнены в сумме 3 343 318,8 тыс. рублей или 110,7 % к плану в сумме 3 019 267,2 тыс. рублей.</w:t>
      </w:r>
    </w:p>
    <w:p w:rsidR="001E3EAB" w:rsidRPr="002509A1" w:rsidRDefault="001E3EAB" w:rsidP="009A28A8">
      <w:pPr>
        <w:pStyle w:val="ConsPlusNormal"/>
        <w:spacing w:line="360" w:lineRule="auto"/>
        <w:ind w:firstLine="709"/>
        <w:jc w:val="both"/>
        <w:rPr>
          <w:rFonts w:ascii="Times New Roman" w:hAnsi="Times New Roman" w:cs="Times New Roman"/>
          <w:sz w:val="28"/>
          <w:szCs w:val="28"/>
        </w:rPr>
      </w:pPr>
      <w:r w:rsidRPr="002509A1">
        <w:rPr>
          <w:rFonts w:ascii="Times New Roman" w:hAnsi="Times New Roman" w:cs="Times New Roman"/>
          <w:sz w:val="28"/>
          <w:szCs w:val="28"/>
        </w:rPr>
        <w:t>При этом следует отметить, что в течение 2017 года в Закон Республики Алтай от 16 декабря 2015 года № 74-РЗ «О республиканском бюджете Республики Алтай на 2016 год» изменения в части уточнения первоначального прогноза поступления налоговых и налоговых доходов на 2016 год вносились только один раз (уменьшение  на 140 000,0 тыс. рублей</w:t>
      </w:r>
      <w:r w:rsidRPr="002509A1">
        <w:t xml:space="preserve"> </w:t>
      </w:r>
      <w:r w:rsidRPr="002509A1">
        <w:rPr>
          <w:rFonts w:ascii="Times New Roman" w:hAnsi="Times New Roman" w:cs="Times New Roman"/>
          <w:sz w:val="28"/>
          <w:szCs w:val="28"/>
        </w:rPr>
        <w:t xml:space="preserve">по акцизам по подакцизные товары (продукции), производимым на территории Российской Федерации </w:t>
      </w:r>
      <w:r w:rsidRPr="002509A1">
        <w:rPr>
          <w:rStyle w:val="pt-a1-000007"/>
          <w:rFonts w:ascii="Times New Roman" w:hAnsi="Times New Roman" w:cs="Times New Roman"/>
          <w:sz w:val="28"/>
          <w:szCs w:val="28"/>
        </w:rPr>
        <w:t>за счет</w:t>
      </w:r>
      <w:r w:rsidRPr="002509A1">
        <w:rPr>
          <w:rFonts w:ascii="Times New Roman" w:hAnsi="Times New Roman" w:cs="Times New Roman"/>
          <w:sz w:val="28"/>
          <w:szCs w:val="28"/>
        </w:rPr>
        <w:t xml:space="preserve"> </w:t>
      </w:r>
      <w:r w:rsidRPr="002509A1">
        <w:rPr>
          <w:rStyle w:val="pt-a1-000095"/>
          <w:rFonts w:ascii="Times New Roman" w:hAnsi="Times New Roman" w:cs="Times New Roman"/>
          <w:sz w:val="28"/>
          <w:szCs w:val="28"/>
        </w:rPr>
        <w:t xml:space="preserve"> уточнения прогноза поступлений акцизов на нефтепродукты, в связи  со снижением </w:t>
      </w:r>
      <w:r w:rsidRPr="002509A1">
        <w:rPr>
          <w:rFonts w:ascii="Times New Roman" w:hAnsi="Times New Roman" w:cs="Times New Roman"/>
          <w:sz w:val="28"/>
          <w:szCs w:val="28"/>
        </w:rPr>
        <w:t xml:space="preserve">норматива зачисления акцизов в бюджеты субъектов Российской Федерации с 1 января 2017 года на 30 %).  </w:t>
      </w:r>
    </w:p>
    <w:p w:rsidR="001E3EAB" w:rsidRPr="002509A1" w:rsidRDefault="001E3EAB" w:rsidP="009A28A8">
      <w:pPr>
        <w:spacing w:line="360" w:lineRule="auto"/>
        <w:ind w:firstLine="709"/>
        <w:jc w:val="both"/>
        <w:rPr>
          <w:szCs w:val="28"/>
        </w:rPr>
      </w:pPr>
      <w:r w:rsidRPr="002509A1">
        <w:rPr>
          <w:szCs w:val="28"/>
        </w:rPr>
        <w:t xml:space="preserve">Исполнение республиканского бюджета Республики Алтай за 2017 год по расходам составляет 15 249 571,8  тыс. рублей или 90,1 % к уточненному плану республиканского бюджета 16 930 588,7 тыс. рублей. Исполнение республиканского бюджета осуществлялось в рамках  11 государственных программ Республики Алтай, доля исполненных расходов в рамках государственных программ составило 95,1% </w:t>
      </w:r>
      <w:r w:rsidR="000670F2" w:rsidRPr="002509A1">
        <w:rPr>
          <w:szCs w:val="28"/>
        </w:rPr>
        <w:t>при плановом 90,3 %</w:t>
      </w:r>
      <w:r w:rsidRPr="002509A1">
        <w:rPr>
          <w:szCs w:val="28"/>
        </w:rPr>
        <w:t>.</w:t>
      </w:r>
    </w:p>
    <w:p w:rsidR="001E3EAB" w:rsidRPr="002509A1" w:rsidRDefault="001E3EAB" w:rsidP="009A28A8">
      <w:pPr>
        <w:spacing w:line="360" w:lineRule="auto"/>
        <w:ind w:firstLine="709"/>
        <w:jc w:val="both"/>
        <w:rPr>
          <w:szCs w:val="28"/>
        </w:rPr>
      </w:pPr>
      <w:r w:rsidRPr="002509A1">
        <w:rPr>
          <w:szCs w:val="28"/>
        </w:rPr>
        <w:t xml:space="preserve">За 2017 год республиканский бюджет Республики Алтай  исполнен с </w:t>
      </w:r>
      <w:proofErr w:type="spellStart"/>
      <w:r w:rsidRPr="002509A1">
        <w:rPr>
          <w:szCs w:val="28"/>
        </w:rPr>
        <w:t>профицитом</w:t>
      </w:r>
      <w:proofErr w:type="spellEnd"/>
      <w:r w:rsidRPr="002509A1">
        <w:rPr>
          <w:szCs w:val="28"/>
        </w:rPr>
        <w:t xml:space="preserve"> 263 649,4 тыс. рублей. </w:t>
      </w:r>
    </w:p>
    <w:p w:rsidR="009D47F9" w:rsidRPr="002509A1" w:rsidRDefault="009D47F9" w:rsidP="009A28A8">
      <w:pPr>
        <w:spacing w:line="360" w:lineRule="auto"/>
        <w:ind w:firstLine="720"/>
        <w:jc w:val="both"/>
        <w:rPr>
          <w:szCs w:val="28"/>
        </w:rPr>
      </w:pPr>
      <w:r w:rsidRPr="002509A1">
        <w:rPr>
          <w:szCs w:val="28"/>
        </w:rPr>
        <w:t>Структурный анализ доходов показывает, что республиканский бюджет в 2017 год сложился из</w:t>
      </w:r>
      <w:r w:rsidR="00F16813" w:rsidRPr="002509A1">
        <w:rPr>
          <w:szCs w:val="28"/>
        </w:rPr>
        <w:t xml:space="preserve"> </w:t>
      </w:r>
      <w:r w:rsidRPr="002509A1">
        <w:rPr>
          <w:szCs w:val="28"/>
        </w:rPr>
        <w:t>безвозмездных поступлений  - 78,4%,</w:t>
      </w:r>
      <w:r w:rsidR="00F16813" w:rsidRPr="002509A1">
        <w:rPr>
          <w:szCs w:val="28"/>
        </w:rPr>
        <w:t xml:space="preserve"> </w:t>
      </w:r>
      <w:r w:rsidRPr="002509A1">
        <w:rPr>
          <w:szCs w:val="28"/>
        </w:rPr>
        <w:t>налоговых и неналоговых доходов – 21,6%</w:t>
      </w:r>
      <w:r w:rsidR="00F16813" w:rsidRPr="002509A1">
        <w:rPr>
          <w:szCs w:val="28"/>
        </w:rPr>
        <w:t>.</w:t>
      </w:r>
    </w:p>
    <w:p w:rsidR="009D47F9" w:rsidRPr="002509A1" w:rsidRDefault="009D47F9" w:rsidP="009A28A8">
      <w:pPr>
        <w:spacing w:line="360" w:lineRule="auto"/>
        <w:ind w:firstLine="708"/>
        <w:jc w:val="both"/>
        <w:rPr>
          <w:i/>
          <w:szCs w:val="28"/>
        </w:rPr>
      </w:pPr>
      <w:r w:rsidRPr="002509A1">
        <w:rPr>
          <w:szCs w:val="28"/>
        </w:rPr>
        <w:t>Безвозмездные поступления из федерального бюджета (78,0%)  в сумме 12 млрд. 105 млн. рублей</w:t>
      </w:r>
      <w:r w:rsidR="00F16813" w:rsidRPr="002509A1">
        <w:rPr>
          <w:szCs w:val="28"/>
        </w:rPr>
        <w:t>, сложились за счет</w:t>
      </w:r>
      <w:r w:rsidR="001E3EAB" w:rsidRPr="002509A1">
        <w:rPr>
          <w:szCs w:val="28"/>
        </w:rPr>
        <w:t>:</w:t>
      </w:r>
      <w:r w:rsidRPr="002509A1">
        <w:rPr>
          <w:szCs w:val="28"/>
        </w:rPr>
        <w:t xml:space="preserve"> дотаци</w:t>
      </w:r>
      <w:r w:rsidR="00F16813" w:rsidRPr="002509A1">
        <w:rPr>
          <w:szCs w:val="28"/>
        </w:rPr>
        <w:t>й</w:t>
      </w:r>
      <w:r w:rsidRPr="002509A1">
        <w:rPr>
          <w:szCs w:val="28"/>
        </w:rPr>
        <w:t xml:space="preserve"> 62,3 </w:t>
      </w:r>
      <w:r w:rsidRPr="002509A1">
        <w:rPr>
          <w:i/>
          <w:szCs w:val="28"/>
        </w:rPr>
        <w:t xml:space="preserve">% в сумме 9 млрд. </w:t>
      </w:r>
      <w:r w:rsidRPr="002509A1">
        <w:rPr>
          <w:i/>
          <w:szCs w:val="28"/>
        </w:rPr>
        <w:lastRenderedPageBreak/>
        <w:t>660 млн. рублей</w:t>
      </w:r>
      <w:r w:rsidR="00823E79" w:rsidRPr="002509A1">
        <w:rPr>
          <w:i/>
          <w:szCs w:val="28"/>
        </w:rPr>
        <w:t>,</w:t>
      </w:r>
      <w:r w:rsidR="001E3EAB" w:rsidRPr="002509A1">
        <w:rPr>
          <w:i/>
          <w:szCs w:val="28"/>
        </w:rPr>
        <w:t xml:space="preserve"> </w:t>
      </w:r>
      <w:r w:rsidRPr="002509A1">
        <w:rPr>
          <w:szCs w:val="28"/>
        </w:rPr>
        <w:t>субсиди</w:t>
      </w:r>
      <w:r w:rsidR="00F16813" w:rsidRPr="002509A1">
        <w:rPr>
          <w:szCs w:val="28"/>
        </w:rPr>
        <w:t>й</w:t>
      </w:r>
      <w:r w:rsidRPr="002509A1">
        <w:rPr>
          <w:szCs w:val="28"/>
        </w:rPr>
        <w:t xml:space="preserve"> на </w:t>
      </w:r>
      <w:proofErr w:type="spellStart"/>
      <w:r w:rsidRPr="002509A1">
        <w:rPr>
          <w:szCs w:val="28"/>
        </w:rPr>
        <w:t>софинансирование</w:t>
      </w:r>
      <w:proofErr w:type="spellEnd"/>
      <w:r w:rsidRPr="002509A1">
        <w:rPr>
          <w:szCs w:val="28"/>
        </w:rPr>
        <w:t xml:space="preserve"> расходов 7,6 % </w:t>
      </w:r>
      <w:r w:rsidRPr="002509A1">
        <w:rPr>
          <w:i/>
          <w:szCs w:val="28"/>
        </w:rPr>
        <w:t xml:space="preserve">в сумме 1 192 млн. </w:t>
      </w:r>
      <w:proofErr w:type="spellStart"/>
      <w:r w:rsidRPr="002509A1">
        <w:rPr>
          <w:i/>
          <w:szCs w:val="28"/>
        </w:rPr>
        <w:t>рублей;</w:t>
      </w:r>
      <w:r w:rsidRPr="002509A1">
        <w:rPr>
          <w:szCs w:val="28"/>
        </w:rPr>
        <w:t>субвенций</w:t>
      </w:r>
      <w:proofErr w:type="spellEnd"/>
      <w:r w:rsidRPr="002509A1">
        <w:rPr>
          <w:szCs w:val="28"/>
        </w:rPr>
        <w:t xml:space="preserve"> на реализацию государственных полномочий РФ 6,5 % </w:t>
      </w:r>
      <w:r w:rsidRPr="002509A1">
        <w:rPr>
          <w:i/>
          <w:szCs w:val="28"/>
        </w:rPr>
        <w:t>в сумме 1 млрд. 017 млн. рублей</w:t>
      </w:r>
      <w:r w:rsidR="001E3EAB" w:rsidRPr="002509A1">
        <w:rPr>
          <w:i/>
          <w:szCs w:val="28"/>
        </w:rPr>
        <w:t xml:space="preserve">; </w:t>
      </w:r>
      <w:r w:rsidRPr="002509A1">
        <w:rPr>
          <w:szCs w:val="28"/>
        </w:rPr>
        <w:t>ины</w:t>
      </w:r>
      <w:r w:rsidR="00F16813" w:rsidRPr="002509A1">
        <w:rPr>
          <w:szCs w:val="28"/>
        </w:rPr>
        <w:t>х</w:t>
      </w:r>
      <w:r w:rsidRPr="002509A1">
        <w:rPr>
          <w:szCs w:val="28"/>
        </w:rPr>
        <w:t xml:space="preserve"> межбюджетны</w:t>
      </w:r>
      <w:r w:rsidR="00F16813" w:rsidRPr="002509A1">
        <w:rPr>
          <w:szCs w:val="28"/>
        </w:rPr>
        <w:t>х</w:t>
      </w:r>
      <w:r w:rsidRPr="002509A1">
        <w:rPr>
          <w:szCs w:val="28"/>
        </w:rPr>
        <w:t xml:space="preserve"> трансфертов 1,5% </w:t>
      </w:r>
      <w:r w:rsidRPr="002509A1">
        <w:rPr>
          <w:i/>
          <w:szCs w:val="28"/>
        </w:rPr>
        <w:t xml:space="preserve">в сумме 236 млн.рублей </w:t>
      </w:r>
      <w:r w:rsidR="00F16813" w:rsidRPr="002509A1">
        <w:rPr>
          <w:i/>
          <w:szCs w:val="28"/>
        </w:rPr>
        <w:t>.</w:t>
      </w:r>
    </w:p>
    <w:p w:rsidR="001E3EAB" w:rsidRPr="002509A1" w:rsidRDefault="001E3EAB" w:rsidP="009A28A8">
      <w:pPr>
        <w:spacing w:line="360" w:lineRule="auto"/>
        <w:ind w:firstLine="709"/>
        <w:jc w:val="center"/>
        <w:rPr>
          <w:i/>
          <w:szCs w:val="28"/>
        </w:rPr>
      </w:pPr>
      <w:r w:rsidRPr="002509A1">
        <w:rPr>
          <w:i/>
          <w:szCs w:val="28"/>
        </w:rPr>
        <w:t>3.1. ДОХОДЫ</w:t>
      </w:r>
    </w:p>
    <w:p w:rsidR="001E3EAB" w:rsidRPr="002509A1" w:rsidRDefault="001E3EAB" w:rsidP="009A28A8">
      <w:pPr>
        <w:spacing w:line="360" w:lineRule="auto"/>
        <w:ind w:firstLine="709"/>
        <w:jc w:val="both"/>
        <w:rPr>
          <w:szCs w:val="28"/>
        </w:rPr>
      </w:pPr>
      <w:r w:rsidRPr="002509A1">
        <w:rPr>
          <w:szCs w:val="28"/>
        </w:rPr>
        <w:t xml:space="preserve">Плановые назначения по налоговым и неналоговым доходам республиканского бюджета Республики Алтай на 2017 год в сумме 3 019 267,2 тыс. рублей исполнены на 110,7 %, фактическое поступление  составило  3 343 318,8 тыс. рублей. </w:t>
      </w:r>
    </w:p>
    <w:p w:rsidR="001E3EAB" w:rsidRPr="002509A1" w:rsidRDefault="001E3EAB" w:rsidP="009A28A8">
      <w:pPr>
        <w:spacing w:line="360" w:lineRule="auto"/>
        <w:jc w:val="center"/>
        <w:rPr>
          <w:i/>
          <w:szCs w:val="28"/>
        </w:rPr>
      </w:pPr>
      <w:r w:rsidRPr="002509A1">
        <w:rPr>
          <w:i/>
          <w:szCs w:val="28"/>
        </w:rPr>
        <w:t>Налоговые доходы</w:t>
      </w:r>
    </w:p>
    <w:p w:rsidR="001E3EAB" w:rsidRPr="002509A1" w:rsidRDefault="001E3EAB" w:rsidP="009A28A8">
      <w:pPr>
        <w:spacing w:line="360" w:lineRule="auto"/>
        <w:ind w:firstLine="709"/>
        <w:jc w:val="both"/>
        <w:rPr>
          <w:szCs w:val="28"/>
        </w:rPr>
      </w:pPr>
      <w:r w:rsidRPr="002509A1">
        <w:rPr>
          <w:szCs w:val="28"/>
        </w:rPr>
        <w:t>В целом план по налоговым доходам выполнен на 110,4 %. При плане 2 813 427,2 тыс. рублей в республиканский бюджет Республики Алтай зачислено налоговых платежей в сумме 3 106 510,1 тыс. рублей.</w:t>
      </w:r>
    </w:p>
    <w:p w:rsidR="001E3EAB" w:rsidRPr="002509A1" w:rsidRDefault="001E3EAB" w:rsidP="009A28A8">
      <w:pPr>
        <w:spacing w:line="360" w:lineRule="auto"/>
        <w:ind w:firstLine="709"/>
        <w:jc w:val="both"/>
        <w:rPr>
          <w:szCs w:val="28"/>
        </w:rPr>
      </w:pPr>
      <w:r w:rsidRPr="002509A1">
        <w:rPr>
          <w:szCs w:val="28"/>
        </w:rPr>
        <w:t>По отношению к 2016 году (2 906 217,6 тыс. рублей) отмечен рост поступлений налоговых доходов на 6,9 % или в сумме на 200 292,5 тыс. рублей.</w:t>
      </w:r>
    </w:p>
    <w:p w:rsidR="001E3EAB" w:rsidRPr="002509A1" w:rsidRDefault="001E3EAB" w:rsidP="009A28A8">
      <w:pPr>
        <w:spacing w:line="360" w:lineRule="auto"/>
        <w:ind w:firstLine="709"/>
        <w:jc w:val="both"/>
        <w:rPr>
          <w:i/>
          <w:szCs w:val="28"/>
        </w:rPr>
      </w:pPr>
      <w:r w:rsidRPr="002509A1">
        <w:rPr>
          <w:i/>
          <w:szCs w:val="28"/>
        </w:rPr>
        <w:t>Налог на прибыль организаций</w:t>
      </w:r>
    </w:p>
    <w:p w:rsidR="001E3EAB" w:rsidRPr="002509A1" w:rsidRDefault="001E3EAB" w:rsidP="009A28A8">
      <w:pPr>
        <w:spacing w:line="360" w:lineRule="auto"/>
        <w:ind w:firstLine="709"/>
        <w:jc w:val="both"/>
        <w:rPr>
          <w:szCs w:val="28"/>
        </w:rPr>
      </w:pPr>
      <w:r w:rsidRPr="002509A1">
        <w:rPr>
          <w:szCs w:val="28"/>
        </w:rPr>
        <w:t xml:space="preserve">Поступление в 2017 году налога на прибыль организаций составило 878 070,1 тыс. рублей. Годовой план в сумме 712 820,3 тыс. рублей исполнен на 123,2 %. В сравнении с 2016 годом (728 457,7 тыс. рублей) поступление налога выросло на 20,5 %, что в сумме составило 149 612,3 тыс. рублей. </w:t>
      </w:r>
    </w:p>
    <w:p w:rsidR="001E3EAB" w:rsidRPr="002509A1" w:rsidRDefault="001E3EAB" w:rsidP="009A28A8">
      <w:pPr>
        <w:spacing w:line="360" w:lineRule="auto"/>
        <w:ind w:firstLine="709"/>
        <w:jc w:val="both"/>
        <w:rPr>
          <w:szCs w:val="28"/>
        </w:rPr>
      </w:pPr>
      <w:r w:rsidRPr="002509A1">
        <w:rPr>
          <w:szCs w:val="28"/>
        </w:rPr>
        <w:t>Рост поступлений обусловлен ростом налогооблагаемой базы у отдельных налогоплательщиков, в том числе за счет постановки на налоговый учет новых налогоплательщиков налога на прибыль организаций. Основное поступление налога обеспечено налогоплательщиками</w:t>
      </w:r>
      <w:r w:rsidRPr="002509A1">
        <w:t xml:space="preserve">, относящимися к отраслям: «Финансовая деятельность», «Строительство», «Оптовая торговля», «Деятельность в области связи на базе беспроводных технологий», «Деятельность аэропортовая».   </w:t>
      </w:r>
    </w:p>
    <w:p w:rsidR="001E3EAB" w:rsidRPr="002509A1" w:rsidRDefault="001E3EAB" w:rsidP="009A28A8">
      <w:pPr>
        <w:spacing w:line="360" w:lineRule="auto"/>
        <w:ind w:firstLine="709"/>
        <w:jc w:val="both"/>
        <w:rPr>
          <w:i/>
          <w:szCs w:val="28"/>
        </w:rPr>
      </w:pPr>
      <w:r w:rsidRPr="002509A1">
        <w:rPr>
          <w:i/>
          <w:szCs w:val="28"/>
        </w:rPr>
        <w:lastRenderedPageBreak/>
        <w:t>Налог на доходы физических лиц</w:t>
      </w:r>
    </w:p>
    <w:p w:rsidR="001E3EAB" w:rsidRPr="002509A1" w:rsidRDefault="001E3EAB" w:rsidP="009A28A8">
      <w:pPr>
        <w:spacing w:line="360" w:lineRule="auto"/>
        <w:ind w:firstLine="709"/>
        <w:jc w:val="both"/>
        <w:rPr>
          <w:szCs w:val="28"/>
        </w:rPr>
      </w:pPr>
      <w:r w:rsidRPr="002509A1">
        <w:rPr>
          <w:szCs w:val="28"/>
        </w:rPr>
        <w:t xml:space="preserve">Поступление налога на доходы физических лиц в 2017 году составило  1 324 021,9 тыс. рублей, плановые назначения в сумме 1  222 084,1 тыс. рублей исполнены на 108,3 %. </w:t>
      </w:r>
    </w:p>
    <w:p w:rsidR="001E3EAB" w:rsidRPr="002509A1" w:rsidRDefault="001E3EAB" w:rsidP="009A28A8">
      <w:pPr>
        <w:spacing w:line="360" w:lineRule="auto"/>
        <w:ind w:firstLine="709"/>
        <w:jc w:val="both"/>
        <w:rPr>
          <w:szCs w:val="28"/>
        </w:rPr>
      </w:pPr>
      <w:r w:rsidRPr="002509A1">
        <w:rPr>
          <w:szCs w:val="28"/>
        </w:rPr>
        <w:t xml:space="preserve">По отношению к 2016 году (1 205 389,1 тыс. рублей) поступление налога увеличилось на 9,8 % или на 118 632,8 тыс. рублей.  </w:t>
      </w:r>
    </w:p>
    <w:p w:rsidR="001E3EAB" w:rsidRPr="002509A1" w:rsidRDefault="001E3EAB" w:rsidP="009A28A8">
      <w:pPr>
        <w:spacing w:line="360" w:lineRule="auto"/>
        <w:ind w:firstLine="709"/>
        <w:jc w:val="both"/>
        <w:rPr>
          <w:szCs w:val="28"/>
        </w:rPr>
      </w:pPr>
      <w:r w:rsidRPr="002509A1">
        <w:rPr>
          <w:szCs w:val="28"/>
        </w:rPr>
        <w:t xml:space="preserve">Рост поступлений обусловлен  увеличением уплаты в бюджет налога  </w:t>
      </w:r>
      <w:r w:rsidRPr="002509A1">
        <w:t xml:space="preserve">налогоплательщиками, относящимися к отраслям: «Деятельность по обеспечению общественного порядка и безопасности», «Распределение воды для питьевых и промышленных нужд», «Здравоохранение», «Строительство», «Деятельность в области обязательного социального обеспечения».  </w:t>
      </w:r>
    </w:p>
    <w:p w:rsidR="001E3EAB" w:rsidRPr="002509A1" w:rsidRDefault="001E3EAB" w:rsidP="009A28A8">
      <w:pPr>
        <w:spacing w:line="360" w:lineRule="auto"/>
        <w:ind w:firstLine="709"/>
        <w:jc w:val="both"/>
        <w:rPr>
          <w:i/>
          <w:szCs w:val="28"/>
        </w:rPr>
      </w:pPr>
      <w:r w:rsidRPr="002509A1">
        <w:rPr>
          <w:i/>
          <w:szCs w:val="28"/>
        </w:rPr>
        <w:t>Акцизы по подакцизным товарам (продукции), производимым на территории Российской Федерации</w:t>
      </w:r>
    </w:p>
    <w:p w:rsidR="001E3EAB" w:rsidRPr="002509A1" w:rsidRDefault="001E3EAB" w:rsidP="009A28A8">
      <w:pPr>
        <w:spacing w:line="360" w:lineRule="auto"/>
        <w:ind w:firstLine="709"/>
        <w:jc w:val="both"/>
        <w:rPr>
          <w:szCs w:val="28"/>
        </w:rPr>
      </w:pPr>
      <w:r w:rsidRPr="002509A1">
        <w:rPr>
          <w:szCs w:val="28"/>
        </w:rPr>
        <w:t xml:space="preserve">В целом по подгруппе доходов «Акцизы по подакцизным товарам (продукции), производимым на территории Российской Федерации»  годовой план в сумме 619 516,7 тыс. рублей выполнен на 102,6 %. Фактическое поступление за 2017 год составило 635 677,6 тыс. рублей, что на 8,9 % или на  62 157,4 тыс. рублей меньше поступлений 2016 года (697 835,1 тыс. рублей). </w:t>
      </w:r>
    </w:p>
    <w:p w:rsidR="001E3EAB" w:rsidRPr="002509A1" w:rsidRDefault="001E3EAB" w:rsidP="009A28A8">
      <w:pPr>
        <w:spacing w:line="360" w:lineRule="auto"/>
        <w:ind w:firstLine="709"/>
        <w:jc w:val="both"/>
      </w:pPr>
      <w:r w:rsidRPr="002509A1">
        <w:rPr>
          <w:szCs w:val="28"/>
        </w:rPr>
        <w:t xml:space="preserve">По данной подгруппе доходов отражается поступление в республиканский бюджет Республики Алтай акцизов на нефтепродукты, а также акцизов на сидр, </w:t>
      </w:r>
      <w:proofErr w:type="spellStart"/>
      <w:r w:rsidRPr="002509A1">
        <w:rPr>
          <w:szCs w:val="28"/>
        </w:rPr>
        <w:t>пуаре</w:t>
      </w:r>
      <w:proofErr w:type="spellEnd"/>
      <w:r w:rsidRPr="002509A1">
        <w:rPr>
          <w:szCs w:val="28"/>
        </w:rPr>
        <w:t xml:space="preserve"> и медовуху и акцизов на алкогольную продукцию с долей этилового спирта свыше 9 %.</w:t>
      </w:r>
    </w:p>
    <w:p w:rsidR="001E3EAB" w:rsidRPr="002509A1" w:rsidRDefault="001E3EAB" w:rsidP="009A28A8">
      <w:pPr>
        <w:spacing w:line="360" w:lineRule="auto"/>
        <w:ind w:firstLine="709"/>
        <w:jc w:val="both"/>
      </w:pPr>
      <w:r w:rsidRPr="002509A1">
        <w:t>Из общего объема поступлений 95,3 % или 605 942,9 тыс. рублей приходится на акцизы на нефтепродукты, выполнение годового плана по которым составило 99,3 %, к 2016 году отмечено снижение поступлений на 13,1 % или на 91 554,5 тыс. рублей.</w:t>
      </w:r>
    </w:p>
    <w:p w:rsidR="001E3EAB" w:rsidRPr="002509A1" w:rsidRDefault="001E3EAB" w:rsidP="009A28A8">
      <w:pPr>
        <w:spacing w:line="360" w:lineRule="auto"/>
        <w:ind w:firstLine="709"/>
        <w:jc w:val="both"/>
        <w:rPr>
          <w:szCs w:val="28"/>
        </w:rPr>
      </w:pPr>
      <w:r w:rsidRPr="002509A1">
        <w:rPr>
          <w:szCs w:val="28"/>
        </w:rPr>
        <w:lastRenderedPageBreak/>
        <w:t xml:space="preserve">Поскольку средства от уплаты акцизов на нефтепродукты зачисляются в республиканский бюджет Республики Алтай после распределения указанных доходов на федеральном уровне по установленному для Республики Алтай нормативу, их поступление  в бюджет Республики Алтай зависит от объемов реализации нефтепродуктов в целом по России. </w:t>
      </w:r>
    </w:p>
    <w:p w:rsidR="001E3EAB" w:rsidRPr="002509A1" w:rsidRDefault="001E3EAB" w:rsidP="009A28A8">
      <w:pPr>
        <w:spacing w:line="360" w:lineRule="auto"/>
        <w:ind w:firstLine="709"/>
        <w:jc w:val="both"/>
        <w:rPr>
          <w:szCs w:val="28"/>
        </w:rPr>
      </w:pPr>
      <w:r w:rsidRPr="002509A1">
        <w:rPr>
          <w:szCs w:val="28"/>
        </w:rPr>
        <w:t xml:space="preserve">Кроме того, на снижение поступлений оказало влияние уменьшение в 2017 году норматива распределения акцизов на нефтепродукты в бюджеты субъектов Российской Федерации по отношению к 2016 году на 30 %. </w:t>
      </w:r>
    </w:p>
    <w:p w:rsidR="001E3EAB" w:rsidRPr="002509A1" w:rsidRDefault="001E3EAB" w:rsidP="009A28A8">
      <w:pPr>
        <w:pStyle w:val="ae"/>
        <w:spacing w:after="0" w:line="360" w:lineRule="auto"/>
        <w:ind w:firstLine="567"/>
        <w:jc w:val="both"/>
        <w:rPr>
          <w:sz w:val="28"/>
          <w:szCs w:val="28"/>
        </w:rPr>
      </w:pPr>
      <w:r w:rsidRPr="002509A1">
        <w:rPr>
          <w:sz w:val="28"/>
          <w:szCs w:val="28"/>
        </w:rPr>
        <w:t>Кроме акцизов на нефтепродукты в республиканский бюджет в 2017 году зачислены акцизы:</w:t>
      </w:r>
    </w:p>
    <w:p w:rsidR="001E3EAB" w:rsidRPr="002509A1" w:rsidRDefault="001E3EAB" w:rsidP="009A28A8">
      <w:pPr>
        <w:pStyle w:val="ae"/>
        <w:spacing w:after="0" w:line="360" w:lineRule="auto"/>
        <w:ind w:firstLine="567"/>
        <w:jc w:val="both"/>
        <w:rPr>
          <w:sz w:val="28"/>
          <w:szCs w:val="28"/>
        </w:rPr>
      </w:pPr>
      <w:r w:rsidRPr="002509A1">
        <w:rPr>
          <w:sz w:val="28"/>
          <w:szCs w:val="28"/>
        </w:rPr>
        <w:t xml:space="preserve">на сидр, </w:t>
      </w:r>
      <w:proofErr w:type="spellStart"/>
      <w:r w:rsidRPr="002509A1">
        <w:rPr>
          <w:sz w:val="28"/>
          <w:szCs w:val="28"/>
        </w:rPr>
        <w:t>пуаре</w:t>
      </w:r>
      <w:proofErr w:type="spellEnd"/>
      <w:r w:rsidRPr="002509A1">
        <w:rPr>
          <w:sz w:val="28"/>
          <w:szCs w:val="28"/>
        </w:rPr>
        <w:t>, медовуху – в сумме 630,6 тыс. рублей, что на 292,9 тыс. рублей превышает поступления 2016 года. На рост поступлений повлияло увеличение налоговой ставки в 2,3 раза (с 9 рублей за 1 литр продукции в 2016 году до 21 рубля за 1 литр в 2017 году), кроме того в 2017 году налогоплательщиком допущена переплата в сумме 126 тыс. рублей;</w:t>
      </w:r>
    </w:p>
    <w:p w:rsidR="001E3EAB" w:rsidRPr="002509A1" w:rsidRDefault="001E3EAB" w:rsidP="009A28A8">
      <w:pPr>
        <w:pStyle w:val="ae"/>
        <w:spacing w:after="0" w:line="360" w:lineRule="auto"/>
        <w:ind w:firstLine="567"/>
        <w:jc w:val="both"/>
        <w:rPr>
          <w:szCs w:val="28"/>
        </w:rPr>
      </w:pPr>
      <w:r w:rsidRPr="002509A1">
        <w:rPr>
          <w:sz w:val="28"/>
          <w:szCs w:val="28"/>
        </w:rPr>
        <w:t>на  алкогольную продукцию с долей этилового спирта свыше 9 % – данный вид доходов  зачисляется  в республиканский бюджет с 1 января 2017 года после перераспределения на федеральном уровне. Фактическое поступление 2017 года составило 29 104,1 тыс. рублей.</w:t>
      </w:r>
      <w:r w:rsidRPr="002509A1">
        <w:rPr>
          <w:szCs w:val="28"/>
        </w:rPr>
        <w:t xml:space="preserve"> </w:t>
      </w:r>
    </w:p>
    <w:p w:rsidR="001E3EAB" w:rsidRPr="002509A1" w:rsidRDefault="001E3EAB" w:rsidP="009A28A8">
      <w:pPr>
        <w:spacing w:line="360" w:lineRule="auto"/>
        <w:ind w:firstLine="709"/>
        <w:jc w:val="both"/>
        <w:rPr>
          <w:i/>
          <w:szCs w:val="28"/>
        </w:rPr>
      </w:pPr>
      <w:r w:rsidRPr="002509A1">
        <w:rPr>
          <w:i/>
          <w:szCs w:val="28"/>
        </w:rPr>
        <w:t>Налоги на имущество</w:t>
      </w:r>
    </w:p>
    <w:p w:rsidR="001E3EAB" w:rsidRPr="002509A1" w:rsidRDefault="001E3EAB" w:rsidP="009A28A8">
      <w:pPr>
        <w:spacing w:line="360" w:lineRule="auto"/>
        <w:ind w:firstLine="709"/>
        <w:jc w:val="both"/>
        <w:rPr>
          <w:szCs w:val="28"/>
        </w:rPr>
      </w:pPr>
      <w:r w:rsidRPr="002509A1">
        <w:rPr>
          <w:szCs w:val="28"/>
        </w:rPr>
        <w:t>В целом по подгруппе доходов «Налоги на имущество» годовые плановые назначения в размере 241 690,0 тыс. рублей выполнены на 103,1 %. Фактическое поступление доходов составило 249 086,5 тыс. рублей, что на 2,4 % или на 6 105,4 тыс. рублей меньше поступлений 2016 года (255 191,9 тыс. рублей).</w:t>
      </w:r>
    </w:p>
    <w:p w:rsidR="001E3EAB" w:rsidRPr="002509A1" w:rsidRDefault="001E3EAB" w:rsidP="009A28A8">
      <w:pPr>
        <w:spacing w:line="360" w:lineRule="auto"/>
        <w:ind w:firstLine="709"/>
        <w:jc w:val="both"/>
        <w:rPr>
          <w:szCs w:val="28"/>
        </w:rPr>
      </w:pPr>
      <w:r w:rsidRPr="002509A1">
        <w:rPr>
          <w:szCs w:val="28"/>
        </w:rPr>
        <w:t>В разрезе доходных источников по указанной подгруппе:</w:t>
      </w:r>
    </w:p>
    <w:p w:rsidR="001E3EAB" w:rsidRPr="002509A1" w:rsidRDefault="001E3EAB" w:rsidP="009A28A8">
      <w:pPr>
        <w:spacing w:line="360" w:lineRule="auto"/>
        <w:ind w:firstLine="709"/>
        <w:jc w:val="both"/>
        <w:rPr>
          <w:szCs w:val="28"/>
        </w:rPr>
      </w:pPr>
      <w:r w:rsidRPr="002509A1">
        <w:rPr>
          <w:szCs w:val="28"/>
        </w:rPr>
        <w:t xml:space="preserve"> - по налогу на имущество организаций план выполнен на 103,5 %, к 2016 году отмечено снижение поступлений на 10,6 % или на 15 504,1 тыс. </w:t>
      </w:r>
      <w:r w:rsidRPr="002509A1">
        <w:rPr>
          <w:szCs w:val="28"/>
        </w:rPr>
        <w:lastRenderedPageBreak/>
        <w:t xml:space="preserve">рублей. Снижение поступлений  объясняется  неуплатой в 2017 году налога  налогоплательщиками по отрасли «Оптовая торговля» в результате образовавшейся переплаты;  </w:t>
      </w:r>
    </w:p>
    <w:p w:rsidR="001E3EAB" w:rsidRPr="002509A1" w:rsidRDefault="001E3EAB" w:rsidP="009A28A8">
      <w:pPr>
        <w:spacing w:line="360" w:lineRule="auto"/>
        <w:ind w:firstLine="709"/>
        <w:jc w:val="both"/>
        <w:rPr>
          <w:szCs w:val="28"/>
        </w:rPr>
      </w:pPr>
      <w:r w:rsidRPr="002509A1">
        <w:rPr>
          <w:szCs w:val="28"/>
        </w:rPr>
        <w:t xml:space="preserve">- по транспортному налогу выполнение плана составило 102,6 %, фактическое поступление налога сложилось на 8,6 % или на 9 398,8 тыс. рублей больше поступлений 2016 года, что связано с более ранним направлением уведомлений об уплате налога физическим лицам в 2017 году, а также поступлением в начале 2017 года задолженности по налогу по сроку уплаты 1 декабря 2017 года.     </w:t>
      </w:r>
    </w:p>
    <w:p w:rsidR="001E3EAB" w:rsidRPr="002509A1" w:rsidRDefault="001E3EAB" w:rsidP="009A28A8">
      <w:pPr>
        <w:spacing w:line="360" w:lineRule="auto"/>
        <w:ind w:firstLine="709"/>
        <w:jc w:val="both"/>
        <w:rPr>
          <w:i/>
          <w:szCs w:val="28"/>
        </w:rPr>
      </w:pPr>
      <w:r w:rsidRPr="002509A1">
        <w:rPr>
          <w:szCs w:val="28"/>
        </w:rPr>
        <w:t xml:space="preserve"> </w:t>
      </w:r>
      <w:r w:rsidRPr="002509A1">
        <w:rPr>
          <w:i/>
          <w:szCs w:val="28"/>
        </w:rPr>
        <w:t>Налоги, сборы и регулярные платежи за пользование  природными ресурсами</w:t>
      </w:r>
    </w:p>
    <w:p w:rsidR="001E3EAB" w:rsidRPr="002509A1" w:rsidRDefault="001E3EAB" w:rsidP="009A28A8">
      <w:pPr>
        <w:spacing w:line="360" w:lineRule="auto"/>
        <w:ind w:firstLine="709"/>
        <w:jc w:val="both"/>
        <w:rPr>
          <w:szCs w:val="28"/>
        </w:rPr>
      </w:pPr>
      <w:r w:rsidRPr="002509A1">
        <w:rPr>
          <w:szCs w:val="28"/>
        </w:rPr>
        <w:t>По указанной подгруппе доходов отражается поступление в республиканский бюджет Республики Алтай сборов за пользование объектами водных биологических ресурсов (по внутренним водным объектам).</w:t>
      </w:r>
    </w:p>
    <w:p w:rsidR="001E3EAB" w:rsidRPr="002509A1" w:rsidRDefault="001E3EAB" w:rsidP="009A28A8">
      <w:pPr>
        <w:spacing w:line="360" w:lineRule="auto"/>
        <w:ind w:firstLine="709"/>
        <w:jc w:val="both"/>
        <w:rPr>
          <w:szCs w:val="28"/>
        </w:rPr>
      </w:pPr>
      <w:r w:rsidRPr="002509A1">
        <w:rPr>
          <w:szCs w:val="28"/>
        </w:rPr>
        <w:t xml:space="preserve">При плане в сумме 2,0 тыс. рублей поступило 2,2 тыс. рублей (в 2016 году 2,5 тыс. рублей).  </w:t>
      </w:r>
    </w:p>
    <w:p w:rsidR="001E3EAB" w:rsidRPr="002509A1" w:rsidRDefault="001E3EAB" w:rsidP="009A28A8">
      <w:pPr>
        <w:spacing w:line="360" w:lineRule="auto"/>
        <w:ind w:firstLine="709"/>
        <w:jc w:val="both"/>
        <w:rPr>
          <w:i/>
          <w:szCs w:val="28"/>
        </w:rPr>
      </w:pPr>
      <w:r w:rsidRPr="002509A1">
        <w:rPr>
          <w:szCs w:val="28"/>
        </w:rPr>
        <w:t xml:space="preserve"> </w:t>
      </w:r>
      <w:r w:rsidRPr="002509A1">
        <w:rPr>
          <w:i/>
          <w:szCs w:val="28"/>
        </w:rPr>
        <w:t>Государственная пошлина</w:t>
      </w:r>
    </w:p>
    <w:p w:rsidR="001E3EAB" w:rsidRPr="002509A1" w:rsidRDefault="001E3EAB" w:rsidP="009A28A8">
      <w:pPr>
        <w:pStyle w:val="ConsPlusNormal"/>
        <w:spacing w:line="360" w:lineRule="auto"/>
        <w:ind w:firstLine="709"/>
        <w:jc w:val="both"/>
      </w:pPr>
      <w:r w:rsidRPr="002509A1">
        <w:rPr>
          <w:rFonts w:ascii="Times New Roman" w:hAnsi="Times New Roman" w:cs="Times New Roman"/>
          <w:sz w:val="28"/>
          <w:szCs w:val="28"/>
        </w:rPr>
        <w:t xml:space="preserve">Годовой план в сумме 17 314,1 тыс. рублей перевыполнен на 13,5 %. Фактическое поступление составило 19 650,4 тыс. рублей, к 2016 году (19 342,0 тыс. рублей) отмечен рост поступлений на 1,6 % или на 308,5 тыс. рублей.  </w:t>
      </w:r>
    </w:p>
    <w:p w:rsidR="001E3EAB" w:rsidRPr="002509A1" w:rsidRDefault="001E3EAB" w:rsidP="009A28A8">
      <w:pPr>
        <w:spacing w:line="360" w:lineRule="auto"/>
        <w:ind w:firstLine="709"/>
        <w:jc w:val="both"/>
        <w:rPr>
          <w:szCs w:val="28"/>
        </w:rPr>
      </w:pPr>
      <w:r w:rsidRPr="002509A1">
        <w:rPr>
          <w:szCs w:val="28"/>
        </w:rPr>
        <w:t>По подгруппе доходов «Задолженность и перерасчеты по отмененным налогам, сборам и иным обязательным платежам» поступило 4,4 тыс. рублей (факт 2016 года 2,2 тыс. рублей).</w:t>
      </w:r>
    </w:p>
    <w:p w:rsidR="001E3EAB" w:rsidRPr="002509A1" w:rsidRDefault="001E3EAB" w:rsidP="009A28A8">
      <w:pPr>
        <w:spacing w:line="360" w:lineRule="auto"/>
        <w:jc w:val="center"/>
        <w:rPr>
          <w:i/>
          <w:szCs w:val="28"/>
        </w:rPr>
      </w:pPr>
      <w:r w:rsidRPr="002509A1">
        <w:rPr>
          <w:i/>
          <w:szCs w:val="28"/>
        </w:rPr>
        <w:t>Неналоговые доходы</w:t>
      </w:r>
    </w:p>
    <w:p w:rsidR="001E3EAB" w:rsidRPr="002509A1" w:rsidRDefault="001E3EAB" w:rsidP="009A28A8">
      <w:pPr>
        <w:spacing w:line="360" w:lineRule="auto"/>
        <w:ind w:firstLine="709"/>
        <w:jc w:val="both"/>
        <w:rPr>
          <w:szCs w:val="28"/>
        </w:rPr>
      </w:pPr>
      <w:r w:rsidRPr="002509A1">
        <w:rPr>
          <w:szCs w:val="28"/>
        </w:rPr>
        <w:lastRenderedPageBreak/>
        <w:t xml:space="preserve">Годовой план по неналоговым доходам республиканского бюджета Республики Алтай, утвержденный в сумме 205 840,0 тыс. рублей, исполнен на 115,0 %.  </w:t>
      </w:r>
    </w:p>
    <w:p w:rsidR="001E3EAB" w:rsidRPr="002509A1" w:rsidRDefault="001E3EAB" w:rsidP="009A28A8">
      <w:pPr>
        <w:spacing w:line="360" w:lineRule="auto"/>
        <w:ind w:firstLine="709"/>
        <w:jc w:val="both"/>
        <w:rPr>
          <w:szCs w:val="28"/>
        </w:rPr>
      </w:pPr>
      <w:r w:rsidRPr="002509A1">
        <w:rPr>
          <w:szCs w:val="28"/>
        </w:rPr>
        <w:t xml:space="preserve"> Поступление в 2017 году неналоговых доходов составило 236 808,7 тыс. рублей, что на 21,5 % или на 41 848,3 тыс. рублей превышает поступления 2016 года  (194 960,5 тыс. рублей). </w:t>
      </w:r>
    </w:p>
    <w:p w:rsidR="001E3EAB" w:rsidRPr="002509A1" w:rsidRDefault="001E3EAB" w:rsidP="009A28A8">
      <w:pPr>
        <w:spacing w:line="360" w:lineRule="auto"/>
        <w:ind w:firstLine="709"/>
        <w:jc w:val="both"/>
        <w:rPr>
          <w:i/>
          <w:szCs w:val="28"/>
        </w:rPr>
      </w:pPr>
      <w:r w:rsidRPr="002509A1">
        <w:rPr>
          <w:szCs w:val="28"/>
        </w:rPr>
        <w:t xml:space="preserve">  </w:t>
      </w:r>
      <w:r w:rsidRPr="002509A1">
        <w:rPr>
          <w:i/>
          <w:szCs w:val="28"/>
        </w:rPr>
        <w:t>Доходы от использования имущества, находящегося в государственной и муниципальной собственности</w:t>
      </w:r>
    </w:p>
    <w:p w:rsidR="001E3EAB" w:rsidRPr="002509A1" w:rsidRDefault="001E3EAB" w:rsidP="009A28A8">
      <w:pPr>
        <w:spacing w:line="360" w:lineRule="auto"/>
        <w:ind w:firstLine="709"/>
        <w:jc w:val="both"/>
        <w:rPr>
          <w:szCs w:val="28"/>
        </w:rPr>
      </w:pPr>
      <w:r w:rsidRPr="002509A1">
        <w:rPr>
          <w:szCs w:val="28"/>
        </w:rPr>
        <w:t xml:space="preserve">По данной подгруппе годовые плановые назначения в сумме 11 388,9 тыс. рублей исполнены на 144,6 %. Фактическое поступление в сумме 16 472,5 тыс. рублей сложилось на уровне факта прошлого года (рост на 0,8 % или на 124,9 тыс. рублей).  </w:t>
      </w:r>
    </w:p>
    <w:p w:rsidR="001E3EAB" w:rsidRPr="002509A1" w:rsidRDefault="001E3EAB" w:rsidP="009A28A8">
      <w:pPr>
        <w:spacing w:line="360" w:lineRule="auto"/>
        <w:ind w:firstLine="709"/>
        <w:jc w:val="both"/>
        <w:rPr>
          <w:szCs w:val="28"/>
        </w:rPr>
      </w:pPr>
      <w:r w:rsidRPr="002509A1">
        <w:rPr>
          <w:szCs w:val="28"/>
        </w:rPr>
        <w:t xml:space="preserve">Рост поступлений по указанной подгруппе доходов обеспечен в основном за счет увеличения поступлений доходов от арендной платы за земельные участки, находящиеся в собственности Республики Алтай, что связано с </w:t>
      </w:r>
      <w:r w:rsidRPr="002509A1">
        <w:t xml:space="preserve">передачей из федеральной собственности в республиканскую собственность 119 земельных участков. </w:t>
      </w:r>
    </w:p>
    <w:p w:rsidR="001E3EAB" w:rsidRPr="002509A1" w:rsidRDefault="001E3EAB" w:rsidP="009A28A8">
      <w:pPr>
        <w:tabs>
          <w:tab w:val="left" w:pos="709"/>
        </w:tabs>
        <w:spacing w:line="360" w:lineRule="auto"/>
        <w:ind w:firstLine="709"/>
        <w:jc w:val="both"/>
        <w:rPr>
          <w:i/>
          <w:szCs w:val="28"/>
        </w:rPr>
      </w:pPr>
      <w:r w:rsidRPr="002509A1">
        <w:rPr>
          <w:i/>
          <w:szCs w:val="28"/>
        </w:rPr>
        <w:t>Платежи при пользовании природными ресурсами</w:t>
      </w:r>
    </w:p>
    <w:p w:rsidR="001E3EAB" w:rsidRPr="002509A1" w:rsidRDefault="001E3EAB" w:rsidP="009A28A8">
      <w:pPr>
        <w:spacing w:line="360" w:lineRule="auto"/>
        <w:ind w:firstLine="709"/>
        <w:jc w:val="both"/>
        <w:rPr>
          <w:szCs w:val="28"/>
        </w:rPr>
      </w:pPr>
      <w:r w:rsidRPr="002509A1">
        <w:rPr>
          <w:szCs w:val="28"/>
        </w:rPr>
        <w:t>При плане в сумме 30 623,2 тыс. рублей по данной подгруппе поступило 37 866,5 тыс. рублей, годовой план выполнен на 123,7 %. В сравнении с 2016 годом (34 729,8 тыс. рублей) поступление доходов выросло на 9,0 % или на 3 136,7 тыс. рублей.</w:t>
      </w:r>
    </w:p>
    <w:p w:rsidR="001E3EAB" w:rsidRPr="002509A1" w:rsidRDefault="001E3EAB" w:rsidP="009A28A8">
      <w:pPr>
        <w:spacing w:line="360" w:lineRule="auto"/>
        <w:ind w:firstLine="709"/>
        <w:jc w:val="both"/>
        <w:rPr>
          <w:szCs w:val="28"/>
        </w:rPr>
      </w:pPr>
      <w:r w:rsidRPr="002509A1">
        <w:rPr>
          <w:szCs w:val="28"/>
        </w:rPr>
        <w:t>В разрезе доходов, входящих в указанную подгруппу:</w:t>
      </w:r>
    </w:p>
    <w:p w:rsidR="001E3EAB" w:rsidRPr="002509A1" w:rsidRDefault="001E3EAB" w:rsidP="009A28A8">
      <w:pPr>
        <w:spacing w:line="360" w:lineRule="auto"/>
        <w:ind w:firstLine="709"/>
        <w:jc w:val="both"/>
        <w:rPr>
          <w:b/>
          <w:szCs w:val="28"/>
        </w:rPr>
      </w:pPr>
      <w:r w:rsidRPr="002509A1">
        <w:rPr>
          <w:i/>
          <w:szCs w:val="28"/>
        </w:rPr>
        <w:t>Плата за негативное воздействие на окружающую среду</w:t>
      </w:r>
      <w:r w:rsidRPr="002509A1">
        <w:rPr>
          <w:b/>
          <w:szCs w:val="28"/>
        </w:rPr>
        <w:t xml:space="preserve">  </w:t>
      </w:r>
    </w:p>
    <w:p w:rsidR="001E3EAB" w:rsidRPr="002509A1" w:rsidRDefault="001E3EAB" w:rsidP="009A28A8">
      <w:pPr>
        <w:spacing w:line="360" w:lineRule="auto"/>
        <w:ind w:firstLine="709"/>
        <w:jc w:val="both"/>
        <w:rPr>
          <w:szCs w:val="28"/>
        </w:rPr>
      </w:pPr>
      <w:r w:rsidRPr="002509A1">
        <w:rPr>
          <w:szCs w:val="28"/>
        </w:rPr>
        <w:t xml:space="preserve">По указанному доходному источнику фактическое поступление составило 5 134,2 тыс. рублей. Поступление платы за негативное воздействие к 2016 году (4 897,3 тыс. рублей) выросло на 236,9 тыс. рублей в основном за счет погашения в 2017 году задолженности. </w:t>
      </w:r>
      <w:r w:rsidRPr="002509A1">
        <w:t xml:space="preserve"> </w:t>
      </w:r>
    </w:p>
    <w:p w:rsidR="001E3EAB" w:rsidRPr="002509A1" w:rsidRDefault="001E3EAB" w:rsidP="009A28A8">
      <w:pPr>
        <w:spacing w:line="360" w:lineRule="auto"/>
        <w:ind w:firstLine="709"/>
        <w:jc w:val="both"/>
        <w:rPr>
          <w:b/>
          <w:szCs w:val="28"/>
        </w:rPr>
      </w:pPr>
      <w:r w:rsidRPr="002509A1">
        <w:rPr>
          <w:i/>
          <w:szCs w:val="28"/>
        </w:rPr>
        <w:lastRenderedPageBreak/>
        <w:t>Платежи при пользовании недрами</w:t>
      </w:r>
      <w:r w:rsidRPr="002509A1">
        <w:rPr>
          <w:b/>
          <w:szCs w:val="28"/>
        </w:rPr>
        <w:t xml:space="preserve"> </w:t>
      </w:r>
    </w:p>
    <w:p w:rsidR="001E3EAB" w:rsidRPr="002509A1" w:rsidRDefault="001E3EAB" w:rsidP="009A28A8">
      <w:pPr>
        <w:spacing w:line="360" w:lineRule="auto"/>
        <w:ind w:firstLine="709"/>
        <w:jc w:val="both"/>
        <w:rPr>
          <w:szCs w:val="28"/>
        </w:rPr>
      </w:pPr>
      <w:r w:rsidRPr="002509A1">
        <w:rPr>
          <w:szCs w:val="28"/>
        </w:rPr>
        <w:t xml:space="preserve"> Всего по данной подгруппе доходов в 2017 году поступило 5 319,7 тыс. рублей, на 3 807,8 тыс. рублей больше, чем в 2016 году (1 511,9 тыс. рублей), в основном за счет роста поступления сборов за участие в конкурсе (аукционе) на право пользования участками недр местного значения </w:t>
      </w:r>
      <w:r w:rsidRPr="002509A1">
        <w:rPr>
          <w:color w:val="000000"/>
        </w:rPr>
        <w:t xml:space="preserve">за счет  проведения в 2017 году аукционов с большой суммой стартового платежа по участкам недр местного значения с целью разведки и добычи строительного </w:t>
      </w:r>
      <w:r w:rsidRPr="002509A1">
        <w:t xml:space="preserve">камня, а также за счет увеличения количества проведенных аукционов </w:t>
      </w:r>
      <w:r w:rsidRPr="002509A1">
        <w:rPr>
          <w:szCs w:val="28"/>
        </w:rPr>
        <w:t xml:space="preserve">(в 2017 году –  5 аукционов, в 2016 году – 4 аукциона). </w:t>
      </w:r>
    </w:p>
    <w:p w:rsidR="001E3EAB" w:rsidRPr="002509A1" w:rsidRDefault="001E3EAB" w:rsidP="009A28A8">
      <w:pPr>
        <w:spacing w:line="360" w:lineRule="auto"/>
        <w:ind w:firstLine="709"/>
        <w:jc w:val="both"/>
        <w:rPr>
          <w:b/>
          <w:szCs w:val="28"/>
        </w:rPr>
      </w:pPr>
      <w:r w:rsidRPr="002509A1">
        <w:rPr>
          <w:i/>
          <w:szCs w:val="28"/>
        </w:rPr>
        <w:t>Плата за использование лесов</w:t>
      </w:r>
      <w:r w:rsidRPr="002509A1">
        <w:rPr>
          <w:b/>
          <w:szCs w:val="28"/>
        </w:rPr>
        <w:t xml:space="preserve"> </w:t>
      </w:r>
    </w:p>
    <w:p w:rsidR="001E3EAB" w:rsidRPr="002509A1" w:rsidRDefault="001E3EAB" w:rsidP="009A28A8">
      <w:pPr>
        <w:pStyle w:val="22"/>
        <w:spacing w:line="360" w:lineRule="auto"/>
        <w:ind w:firstLine="709"/>
        <w:rPr>
          <w:szCs w:val="28"/>
        </w:rPr>
      </w:pPr>
      <w:r w:rsidRPr="002509A1">
        <w:rPr>
          <w:szCs w:val="28"/>
        </w:rPr>
        <w:t xml:space="preserve">В целом поступление доходов по подгруппе «плата за использование лесов» составило 27 412,6 тыс. рублей, что на 908,0 тыс. рублей меньше поступлений в 2016 году (28 320,6 тыс. рублей), что обусловлено в основном сокращением поступлений платы за использование лесов, расположенных на землях лесного фонда, в части, превышающей минимальный размер арендной платы  </w:t>
      </w:r>
      <w:r w:rsidRPr="002509A1">
        <w:t xml:space="preserve">за счет уменьшения количества заключенных договоров на 129 ед. (в 2017 году – 352 договора, в 2016 году – 481 договор). </w:t>
      </w:r>
    </w:p>
    <w:p w:rsidR="001E3EAB" w:rsidRPr="002509A1" w:rsidRDefault="001E3EAB" w:rsidP="009A28A8">
      <w:pPr>
        <w:pStyle w:val="22"/>
        <w:spacing w:line="360" w:lineRule="auto"/>
        <w:ind w:firstLine="709"/>
        <w:rPr>
          <w:szCs w:val="28"/>
        </w:rPr>
      </w:pPr>
      <w:r w:rsidRPr="002509A1">
        <w:rPr>
          <w:szCs w:val="28"/>
        </w:rPr>
        <w:t xml:space="preserve"> </w:t>
      </w:r>
      <w:r w:rsidRPr="002509A1">
        <w:rPr>
          <w:i/>
          <w:szCs w:val="28"/>
        </w:rPr>
        <w:t>Доходы от оказания платных услуг (работ) и компенсации затрат государства</w:t>
      </w:r>
      <w:r w:rsidRPr="002509A1">
        <w:rPr>
          <w:szCs w:val="28"/>
        </w:rPr>
        <w:t xml:space="preserve"> </w:t>
      </w:r>
    </w:p>
    <w:p w:rsidR="001E3EAB" w:rsidRPr="002509A1" w:rsidRDefault="001E3EAB" w:rsidP="009A28A8">
      <w:pPr>
        <w:spacing w:line="360" w:lineRule="auto"/>
        <w:ind w:firstLine="709"/>
        <w:jc w:val="both"/>
        <w:rPr>
          <w:szCs w:val="28"/>
        </w:rPr>
      </w:pPr>
      <w:r w:rsidRPr="002509A1">
        <w:rPr>
          <w:szCs w:val="28"/>
        </w:rPr>
        <w:t xml:space="preserve">Годовые плановые назначения в сумме 7 131,0 тыс. рублей выполнены на 114,7 %. Фактическое поступление составило 8 181,4 тыс. рублей,  в сравнении с 2016 годом (10 212,6 тыс. рублей) объем поступлений  сократился на 19,9 % или на 2 031,1 тыс. рублей, что связано с уменьшением поступлений в 2017 году платы за оповещение и обеспечение безопасности населения и территорий в районах падения ракет-носителей. </w:t>
      </w:r>
    </w:p>
    <w:p w:rsidR="001E3EAB" w:rsidRPr="002509A1" w:rsidRDefault="001E3EAB" w:rsidP="009A28A8">
      <w:pPr>
        <w:spacing w:line="360" w:lineRule="auto"/>
        <w:ind w:firstLine="709"/>
        <w:jc w:val="both"/>
        <w:rPr>
          <w:i/>
          <w:szCs w:val="28"/>
        </w:rPr>
      </w:pPr>
      <w:r w:rsidRPr="002509A1">
        <w:rPr>
          <w:szCs w:val="28"/>
        </w:rPr>
        <w:t xml:space="preserve"> </w:t>
      </w:r>
      <w:r w:rsidRPr="002509A1">
        <w:rPr>
          <w:i/>
          <w:szCs w:val="28"/>
        </w:rPr>
        <w:t>Доходы от продажи материальных и нематериальных активов</w:t>
      </w:r>
    </w:p>
    <w:p w:rsidR="001E3EAB" w:rsidRPr="002509A1" w:rsidRDefault="001E3EAB" w:rsidP="009A28A8">
      <w:pPr>
        <w:spacing w:line="360" w:lineRule="auto"/>
        <w:ind w:firstLine="709"/>
        <w:jc w:val="both"/>
        <w:rPr>
          <w:szCs w:val="28"/>
        </w:rPr>
      </w:pPr>
      <w:r w:rsidRPr="002509A1">
        <w:rPr>
          <w:szCs w:val="28"/>
        </w:rPr>
        <w:lastRenderedPageBreak/>
        <w:t xml:space="preserve">Фактическое поступление по данной подгруппе доходов составило 929,2 тыс. рублей, что в сравнении с 2016 годом (965,4 тыс. рублей) меньше на 36,1 тыс. рублей.  </w:t>
      </w:r>
    </w:p>
    <w:p w:rsidR="001E3EAB" w:rsidRPr="002509A1" w:rsidRDefault="001E3EAB" w:rsidP="009A28A8">
      <w:pPr>
        <w:spacing w:line="360" w:lineRule="auto"/>
        <w:ind w:firstLine="709"/>
        <w:jc w:val="both"/>
        <w:rPr>
          <w:i/>
          <w:szCs w:val="28"/>
        </w:rPr>
      </w:pPr>
      <w:r w:rsidRPr="002509A1">
        <w:rPr>
          <w:i/>
          <w:szCs w:val="28"/>
        </w:rPr>
        <w:t>Административные платежи и сборы</w:t>
      </w:r>
    </w:p>
    <w:p w:rsidR="001E3EAB" w:rsidRPr="002509A1" w:rsidRDefault="001E3EAB" w:rsidP="009A28A8">
      <w:pPr>
        <w:pStyle w:val="ae"/>
        <w:spacing w:after="0" w:line="360" w:lineRule="auto"/>
        <w:ind w:firstLine="709"/>
        <w:jc w:val="both"/>
        <w:rPr>
          <w:szCs w:val="28"/>
        </w:rPr>
      </w:pPr>
      <w:r w:rsidRPr="002509A1">
        <w:rPr>
          <w:sz w:val="28"/>
          <w:szCs w:val="28"/>
        </w:rPr>
        <w:t xml:space="preserve">По данной подгруппе доходов в республиканский бюджет Республики Алтай зачисляется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1E3EAB" w:rsidRPr="002509A1" w:rsidRDefault="001E3EAB" w:rsidP="009A28A8">
      <w:pPr>
        <w:spacing w:line="360" w:lineRule="auto"/>
        <w:ind w:firstLine="709"/>
        <w:jc w:val="both"/>
        <w:rPr>
          <w:szCs w:val="28"/>
        </w:rPr>
      </w:pPr>
      <w:r w:rsidRPr="002509A1">
        <w:rPr>
          <w:szCs w:val="28"/>
        </w:rPr>
        <w:t xml:space="preserve">Фактическое поступление составило 190,0 тыс. рублей, что на 20,3 тыс. рублей меньше поступлений 2016 года (210,3 тыс. рублей). Годовой план в сумме 200,0 тыс. рублей выполнен на 95 %.  </w:t>
      </w:r>
    </w:p>
    <w:p w:rsidR="001E3EAB" w:rsidRPr="002509A1" w:rsidRDefault="001E3EAB" w:rsidP="009A28A8">
      <w:pPr>
        <w:spacing w:line="360" w:lineRule="auto"/>
        <w:ind w:firstLine="709"/>
        <w:jc w:val="both"/>
        <w:rPr>
          <w:i/>
          <w:szCs w:val="28"/>
        </w:rPr>
      </w:pPr>
      <w:r w:rsidRPr="002509A1">
        <w:rPr>
          <w:i/>
          <w:szCs w:val="28"/>
        </w:rPr>
        <w:t>Штрафы, санкции, возмещение ущерба</w:t>
      </w:r>
    </w:p>
    <w:p w:rsidR="001E3EAB" w:rsidRPr="002509A1" w:rsidRDefault="001E3EAB" w:rsidP="009A28A8">
      <w:pPr>
        <w:spacing w:line="360" w:lineRule="auto"/>
        <w:ind w:firstLine="709"/>
        <w:jc w:val="both"/>
        <w:rPr>
          <w:szCs w:val="28"/>
        </w:rPr>
      </w:pPr>
      <w:r w:rsidRPr="002509A1">
        <w:rPr>
          <w:szCs w:val="28"/>
        </w:rPr>
        <w:t xml:space="preserve">План в сумме 153 466,2 тыс. рублей выполнен на 110,3 %, фактическое поступление составило 169 267,7 тыс. рублей, что на 31,9 % или на 40 899,8 тыс. рублей превышает поступления  2016 года (128 368,0 тыс. рублей). </w:t>
      </w:r>
    </w:p>
    <w:p w:rsidR="001E3EAB" w:rsidRPr="002509A1" w:rsidRDefault="001E3EAB" w:rsidP="009A28A8">
      <w:pPr>
        <w:spacing w:line="360" w:lineRule="auto"/>
        <w:ind w:firstLine="709"/>
        <w:jc w:val="both"/>
        <w:rPr>
          <w:szCs w:val="28"/>
        </w:rPr>
      </w:pPr>
      <w:r w:rsidRPr="002509A1">
        <w:rPr>
          <w:szCs w:val="28"/>
        </w:rPr>
        <w:t xml:space="preserve">Из общей суммы поступлений 94,8 % или 160 463,9 тыс. рублей составили поступления денежных взысканий (штрафов) за нарушение законодательства Российской Федерации о безопасности дорожного движения. К 2016 году отмечен рост поступлений по указанному виду доходов на 38 199,1 тыс. рублей, что обусловлено увеличением количества выявленных нарушений сотрудниками ГИБДД на территории Республики Алтай,  в том числе с применением средств </w:t>
      </w:r>
      <w:proofErr w:type="spellStart"/>
      <w:r w:rsidRPr="002509A1">
        <w:rPr>
          <w:szCs w:val="28"/>
        </w:rPr>
        <w:t>видеофиксации</w:t>
      </w:r>
      <w:proofErr w:type="spellEnd"/>
      <w:r w:rsidRPr="002509A1">
        <w:rPr>
          <w:szCs w:val="28"/>
        </w:rPr>
        <w:t xml:space="preserve">.  </w:t>
      </w:r>
    </w:p>
    <w:p w:rsidR="001E3EAB" w:rsidRPr="002509A1" w:rsidRDefault="001E3EAB" w:rsidP="009A28A8">
      <w:pPr>
        <w:spacing w:line="360" w:lineRule="auto"/>
        <w:ind w:firstLine="709"/>
        <w:jc w:val="both"/>
        <w:rPr>
          <w:i/>
          <w:szCs w:val="28"/>
        </w:rPr>
      </w:pPr>
      <w:r w:rsidRPr="002509A1">
        <w:rPr>
          <w:i/>
          <w:szCs w:val="28"/>
        </w:rPr>
        <w:t>Прочие неналоговые доходы</w:t>
      </w:r>
    </w:p>
    <w:p w:rsidR="001E3EAB" w:rsidRPr="002509A1" w:rsidRDefault="001E3EAB" w:rsidP="009A28A8">
      <w:pPr>
        <w:spacing w:line="360" w:lineRule="auto"/>
        <w:ind w:firstLine="709"/>
        <w:jc w:val="both"/>
        <w:rPr>
          <w:szCs w:val="28"/>
        </w:rPr>
      </w:pPr>
      <w:r w:rsidRPr="002509A1">
        <w:rPr>
          <w:szCs w:val="28"/>
        </w:rPr>
        <w:t xml:space="preserve">По подгруппе «Прочие неналоговые доходы» при годовом плане в сумме 3 019,7 тыс. рублей фактическое поступление составило 3 901,2 тыс. рублей. В сравнении с 2016 годом (4 126,8 тыс. рублей) отмечено снижение поступлений на 225,6 тыс. рублей. </w:t>
      </w:r>
    </w:p>
    <w:p w:rsidR="001E3EAB" w:rsidRPr="002509A1" w:rsidRDefault="001E3EAB" w:rsidP="009A28A8">
      <w:pPr>
        <w:spacing w:line="360" w:lineRule="auto"/>
        <w:ind w:firstLine="709"/>
        <w:jc w:val="both"/>
        <w:rPr>
          <w:szCs w:val="28"/>
          <w:u w:val="single"/>
        </w:rPr>
      </w:pPr>
      <w:r w:rsidRPr="002509A1">
        <w:rPr>
          <w:szCs w:val="28"/>
          <w:u w:val="single"/>
        </w:rPr>
        <w:t>Безвозмездные поступления</w:t>
      </w:r>
    </w:p>
    <w:p w:rsidR="00C56E69" w:rsidRPr="002509A1" w:rsidRDefault="00C56E69" w:rsidP="00C56E69">
      <w:pPr>
        <w:spacing w:line="360" w:lineRule="auto"/>
        <w:ind w:firstLine="708"/>
        <w:jc w:val="both"/>
        <w:rPr>
          <w:szCs w:val="28"/>
        </w:rPr>
      </w:pPr>
      <w:r w:rsidRPr="002509A1">
        <w:rPr>
          <w:szCs w:val="28"/>
        </w:rPr>
        <w:lastRenderedPageBreak/>
        <w:t>В 2017 году республиканский бюджет исполнен по безвозмездным поступлениям в сумме 12 169 902,4 тыс. рублей, что составляет 101,7% к уровню 2016 года, за счет:</w:t>
      </w:r>
    </w:p>
    <w:p w:rsidR="00C56E69" w:rsidRPr="002509A1" w:rsidRDefault="00C56E69" w:rsidP="00C56E69">
      <w:pPr>
        <w:pStyle w:val="ac"/>
        <w:numPr>
          <w:ilvl w:val="0"/>
          <w:numId w:val="4"/>
        </w:numPr>
        <w:tabs>
          <w:tab w:val="left" w:pos="993"/>
        </w:tabs>
        <w:spacing w:line="360" w:lineRule="auto"/>
        <w:ind w:left="0" w:firstLine="709"/>
        <w:jc w:val="both"/>
        <w:rPr>
          <w:sz w:val="28"/>
          <w:szCs w:val="28"/>
        </w:rPr>
      </w:pPr>
      <w:r w:rsidRPr="002509A1">
        <w:rPr>
          <w:sz w:val="28"/>
          <w:szCs w:val="28"/>
        </w:rPr>
        <w:t>увеличением объема  безвозмездных поступлений от других бюджетов бюджетной системы Российской Федерации в сумме 212 598,6  тыс. рублей, в том числе:</w:t>
      </w:r>
    </w:p>
    <w:p w:rsidR="00C56E69" w:rsidRPr="002509A1" w:rsidRDefault="00C56E69" w:rsidP="00C56E69">
      <w:pPr>
        <w:spacing w:line="360" w:lineRule="auto"/>
        <w:ind w:firstLine="708"/>
        <w:jc w:val="both"/>
        <w:rPr>
          <w:szCs w:val="28"/>
        </w:rPr>
      </w:pPr>
      <w:r w:rsidRPr="002509A1">
        <w:rPr>
          <w:szCs w:val="28"/>
        </w:rPr>
        <w:t>1) Увеличения дотаций бюджетам субъектов Российской Федерации и муниципальных образований 857 373,3 тыс. рублей, в т.ч.:</w:t>
      </w:r>
    </w:p>
    <w:p w:rsidR="00C56E69" w:rsidRPr="002509A1" w:rsidRDefault="00C56E69" w:rsidP="00C56E69">
      <w:pPr>
        <w:spacing w:line="360" w:lineRule="auto"/>
        <w:ind w:firstLine="708"/>
        <w:jc w:val="both"/>
        <w:rPr>
          <w:szCs w:val="28"/>
        </w:rPr>
      </w:pPr>
      <w:r w:rsidRPr="002509A1">
        <w:rPr>
          <w:szCs w:val="28"/>
        </w:rPr>
        <w:t>- увеличения дотации на выравнивание бюджетной обеспеченности в сумме 937 864 тыс. рублей;</w:t>
      </w:r>
    </w:p>
    <w:p w:rsidR="00C56E69" w:rsidRPr="002509A1" w:rsidRDefault="00C56E69" w:rsidP="00C56E69">
      <w:pPr>
        <w:spacing w:line="360" w:lineRule="auto"/>
        <w:ind w:firstLine="708"/>
        <w:jc w:val="both"/>
        <w:rPr>
          <w:szCs w:val="28"/>
        </w:rPr>
      </w:pPr>
      <w:r w:rsidRPr="002509A1">
        <w:rPr>
          <w:szCs w:val="28"/>
        </w:rPr>
        <w:t>- сокращения дотации на поддержку мер по обеспечению сбалансированности бюджетов  в сумме 171 622,1 тыс. рублей;</w:t>
      </w:r>
    </w:p>
    <w:p w:rsidR="00C56E69" w:rsidRPr="002509A1" w:rsidRDefault="00C56E69" w:rsidP="00C56E69">
      <w:pPr>
        <w:spacing w:line="360" w:lineRule="auto"/>
        <w:ind w:firstLine="708"/>
        <w:jc w:val="both"/>
        <w:rPr>
          <w:szCs w:val="28"/>
        </w:rPr>
      </w:pPr>
      <w:r w:rsidRPr="002509A1">
        <w:rPr>
          <w:szCs w:val="28"/>
        </w:rPr>
        <w:t>- увеличения дотации  на частичную компенсацию дополнительных расходов на повышение оплаты труда работников бюджетной сферы в сумме 91 131,4 тыс. рублей.</w:t>
      </w:r>
    </w:p>
    <w:p w:rsidR="00C56E69" w:rsidRPr="002509A1" w:rsidRDefault="00C56E69" w:rsidP="00C56E69">
      <w:pPr>
        <w:spacing w:line="360" w:lineRule="auto"/>
        <w:ind w:firstLine="708"/>
        <w:jc w:val="both"/>
        <w:rPr>
          <w:szCs w:val="28"/>
        </w:rPr>
      </w:pPr>
      <w:r w:rsidRPr="002509A1">
        <w:rPr>
          <w:szCs w:val="28"/>
        </w:rPr>
        <w:t>2) Уточнения объема субсидий, субвенций и иных межбюджетных трансфертов, сальдо которых составило - 644 774,7 тыс. рублей, в результате:</w:t>
      </w:r>
    </w:p>
    <w:p w:rsidR="00C56E69" w:rsidRPr="002509A1" w:rsidRDefault="00C56E69" w:rsidP="00C56E69">
      <w:pPr>
        <w:spacing w:line="360" w:lineRule="auto"/>
        <w:ind w:firstLine="708"/>
        <w:jc w:val="both"/>
        <w:rPr>
          <w:szCs w:val="28"/>
        </w:rPr>
      </w:pPr>
      <w:r w:rsidRPr="002509A1">
        <w:rPr>
          <w:szCs w:val="28"/>
        </w:rPr>
        <w:t xml:space="preserve">- увеличения в 2017 году объемов  на 340 216,1 тыс.рублей, в том числе по: </w:t>
      </w:r>
    </w:p>
    <w:p w:rsidR="00C56E69" w:rsidRPr="002509A1" w:rsidRDefault="00C56E69" w:rsidP="00C56E69">
      <w:pPr>
        <w:spacing w:line="360" w:lineRule="auto"/>
        <w:ind w:firstLine="708"/>
        <w:jc w:val="both"/>
        <w:rPr>
          <w:color w:val="000000"/>
          <w:szCs w:val="28"/>
        </w:rPr>
      </w:pPr>
      <w:r w:rsidRPr="002509A1">
        <w:rPr>
          <w:szCs w:val="28"/>
        </w:rPr>
        <w:t xml:space="preserve">субсидиям на реализацию федеральных целевых программ; </w:t>
      </w:r>
      <w:r w:rsidRPr="002509A1">
        <w:rPr>
          <w:color w:val="000000"/>
          <w:szCs w:val="28"/>
        </w:rPr>
        <w:t xml:space="preserve">на </w:t>
      </w:r>
      <w:proofErr w:type="spellStart"/>
      <w:r w:rsidRPr="002509A1">
        <w:rPr>
          <w:color w:val="000000"/>
          <w:szCs w:val="28"/>
        </w:rPr>
        <w:t>софинансирование</w:t>
      </w:r>
      <w:proofErr w:type="spellEnd"/>
      <w:r w:rsidRPr="002509A1">
        <w:rPr>
          <w:color w:val="000000"/>
          <w:szCs w:val="28"/>
        </w:rPr>
        <w:t xml:space="preserve"> капитальных вложений в объекты государственной (муниципальной) собственности; на реализацию мероприятий государственной программы Российской Федерации "Доступная среда" на 2011 - 2020 годы; на адресную финансовую поддержку спортивных организаций, осуществляющих подготовку спортивного резерва для сборных команд Российской Федерации; на реализацию отдельных мероприятий государственной программы Российской Федерации "Развитие здравоохранения"; на компенсацию отдельным категориям граждан оплаты </w:t>
      </w:r>
      <w:r w:rsidRPr="002509A1">
        <w:rPr>
          <w:color w:val="000000"/>
          <w:szCs w:val="28"/>
        </w:rPr>
        <w:lastRenderedPageBreak/>
        <w:t xml:space="preserve">взноса на капитальный ремонт общего имущества в многоквартирном доме; на поддержку экономического и социального развития коренных малочисленных народов Севера, Сибири и Дальнего Востока; на реализацию мероприятий по укреплению единства российской нации и этнокультурному развитию народов России; на поддержку отрасли культуры; на  закупку авиационной услуги органами государственной власти субъектов Российской Федерации для оказания медицинской помощи с применением авиации; на поддержку государственных программ субъектов Российской Федерации и муниципальных программ формирования современной городской среды;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на поддержку обустройства мест массового отдыха населения (городских парков); </w:t>
      </w:r>
    </w:p>
    <w:p w:rsidR="00C56E69" w:rsidRPr="002509A1" w:rsidRDefault="00C56E69" w:rsidP="00C56E69">
      <w:pPr>
        <w:spacing w:line="360" w:lineRule="auto"/>
        <w:ind w:firstLine="708"/>
        <w:jc w:val="both"/>
        <w:rPr>
          <w:color w:val="000000"/>
          <w:szCs w:val="28"/>
        </w:rPr>
      </w:pPr>
      <w:r w:rsidRPr="002509A1">
        <w:rPr>
          <w:color w:val="000000" w:themeColor="text1"/>
          <w:szCs w:val="28"/>
        </w:rPr>
        <w:t>су</w:t>
      </w:r>
      <w:r w:rsidRPr="002509A1">
        <w:rPr>
          <w:color w:val="000000"/>
          <w:szCs w:val="28"/>
        </w:rPr>
        <w:t xml:space="preserve">бвенциям на осуществление отдельных полномочий в области водных отношений; на осуществление отдельных полномочий в области лесных отношений;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на выплату государственного единовременного пособия и ежемесячной денежной компенсации гражданам при возникновении </w:t>
      </w:r>
      <w:proofErr w:type="spellStart"/>
      <w:r w:rsidRPr="002509A1">
        <w:rPr>
          <w:color w:val="000000"/>
          <w:szCs w:val="28"/>
        </w:rPr>
        <w:t>поствакцинальных</w:t>
      </w:r>
      <w:proofErr w:type="spellEnd"/>
      <w:r w:rsidRPr="002509A1">
        <w:rPr>
          <w:color w:val="000000"/>
          <w:szCs w:val="28"/>
        </w:rPr>
        <w:t xml:space="preserve"> осложнений; на оплату жилищно-коммунальных услуг отдельным категориям граждан; на реализацию полномочий Российской Федерации по осуществлению социальных выплат безработным гражданам;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w:t>
      </w:r>
      <w:r w:rsidRPr="002509A1">
        <w:rPr>
          <w:color w:val="000000"/>
          <w:szCs w:val="28"/>
        </w:rPr>
        <w:lastRenderedPageBreak/>
        <w:t>инвалидов; единой субвенции бюджетам субъектов Российской Федерации и бюджету г. Байконура;</w:t>
      </w:r>
    </w:p>
    <w:p w:rsidR="00C56E69" w:rsidRPr="002509A1" w:rsidRDefault="00C56E69" w:rsidP="00C56E69">
      <w:pPr>
        <w:spacing w:line="360" w:lineRule="auto"/>
        <w:ind w:firstLine="708"/>
        <w:jc w:val="both"/>
        <w:rPr>
          <w:szCs w:val="28"/>
        </w:rPr>
      </w:pPr>
      <w:r w:rsidRPr="002509A1">
        <w:rPr>
          <w:color w:val="000000"/>
          <w:szCs w:val="28"/>
        </w:rPr>
        <w:t xml:space="preserve">межбюджетным трансфертам на обеспечение членов Совета Федерации и их помощников в субъектах Российской Федерации; на обеспечение деятельности депутатов Государственной Думы и их помощников в избирательных округах. </w:t>
      </w:r>
    </w:p>
    <w:p w:rsidR="00C56E69" w:rsidRPr="002509A1" w:rsidRDefault="00C56E69" w:rsidP="00C56E69">
      <w:pPr>
        <w:spacing w:line="360" w:lineRule="auto"/>
        <w:ind w:firstLine="708"/>
        <w:jc w:val="both"/>
        <w:rPr>
          <w:szCs w:val="28"/>
        </w:rPr>
      </w:pPr>
      <w:r w:rsidRPr="002509A1">
        <w:rPr>
          <w:szCs w:val="28"/>
        </w:rPr>
        <w:t xml:space="preserve">- сокращения в 2017 году объемов на 984 990,8 тыс.рублей, в том числе по: </w:t>
      </w:r>
    </w:p>
    <w:p w:rsidR="00C56E69" w:rsidRPr="002509A1" w:rsidRDefault="00C56E69" w:rsidP="00C56E69">
      <w:pPr>
        <w:spacing w:line="360" w:lineRule="auto"/>
        <w:ind w:firstLine="708"/>
        <w:jc w:val="both"/>
        <w:rPr>
          <w:rFonts w:ascii="Segoe UI" w:hAnsi="Segoe UI" w:cs="Segoe UI"/>
          <w:color w:val="000000"/>
          <w:sz w:val="20"/>
        </w:rPr>
      </w:pPr>
      <w:r w:rsidRPr="002509A1">
        <w:rPr>
          <w:szCs w:val="28"/>
        </w:rPr>
        <w:t>с</w:t>
      </w:r>
      <w:r w:rsidRPr="002509A1">
        <w:rPr>
          <w:color w:val="000000"/>
          <w:szCs w:val="28"/>
        </w:rPr>
        <w:t xml:space="preserve">убсидиям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создание в общеобразовательных организациях, расположенных в сельской местности, условий для занятий физической культурой и спортом; на </w:t>
      </w:r>
      <w:proofErr w:type="spellStart"/>
      <w:r w:rsidRPr="002509A1">
        <w:rPr>
          <w:color w:val="000000"/>
          <w:szCs w:val="28"/>
        </w:rPr>
        <w:t>софинансирование</w:t>
      </w:r>
      <w:proofErr w:type="spellEnd"/>
      <w:r w:rsidRPr="002509A1">
        <w:rPr>
          <w:color w:val="000000"/>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на оказание несвязанной поддержки сельскохозяйственным товаропроизводителям в области растениеводства; на повышение продуктивности в молочном скотоводстве; на содействие достижению целевых показателей реализации региональных программ развития агропромышленного комплекса; на возмещение части процентной ставки по инвестиционным кредитам (займам) в агропромышленном комплексе.</w:t>
      </w:r>
    </w:p>
    <w:p w:rsidR="00C56E69" w:rsidRPr="002509A1" w:rsidRDefault="00C56E69" w:rsidP="00C56E69">
      <w:pPr>
        <w:spacing w:line="360" w:lineRule="auto"/>
        <w:ind w:firstLine="708"/>
        <w:jc w:val="both"/>
        <w:rPr>
          <w:color w:val="000000"/>
          <w:szCs w:val="28"/>
        </w:rPr>
      </w:pPr>
      <w:r w:rsidRPr="002509A1">
        <w:rPr>
          <w:color w:val="000000"/>
          <w:szCs w:val="28"/>
        </w:rPr>
        <w:lastRenderedPageBreak/>
        <w:t xml:space="preserve"> субвенциям на осуществление первичного воинского учета на территориях, где отсутствуют военные комиссариаты;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субвенциям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на выплату единовременного пособия при всех формах устройства детей, лишенных родительского попечения, в семью;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присяжным; </w:t>
      </w:r>
      <w:proofErr w:type="spellStart"/>
      <w:r w:rsidRPr="002509A1">
        <w:rPr>
          <w:color w:val="000000"/>
          <w:szCs w:val="28"/>
        </w:rPr>
        <w:t>сельхозпереписи</w:t>
      </w:r>
      <w:proofErr w:type="spellEnd"/>
      <w:r w:rsidRPr="002509A1">
        <w:rPr>
          <w:color w:val="000000"/>
          <w:szCs w:val="28"/>
        </w:rPr>
        <w:t xml:space="preserve">; </w:t>
      </w:r>
    </w:p>
    <w:p w:rsidR="00C56E69" w:rsidRPr="002509A1" w:rsidRDefault="00C56E69" w:rsidP="00C56E69">
      <w:pPr>
        <w:spacing w:line="360" w:lineRule="auto"/>
        <w:ind w:firstLine="708"/>
        <w:jc w:val="both"/>
        <w:rPr>
          <w:rFonts w:ascii="Segoe UI" w:hAnsi="Segoe UI" w:cs="Segoe UI"/>
          <w:color w:val="000000"/>
          <w:sz w:val="20"/>
        </w:rPr>
      </w:pPr>
      <w:r w:rsidRPr="002509A1">
        <w:rPr>
          <w:color w:val="000000"/>
          <w:szCs w:val="28"/>
        </w:rPr>
        <w:t>межбюджетным трансфертам, передаваемым бюджетам субъектов Российской Федерации на реализацию отдельных полномочий в области лекарственного обеспечения; на финансовое обеспечение дорожной деятельности; прочим межбюджетным трансфертам, передаваемым бюджетам субъектов Российской Федерации;</w:t>
      </w:r>
      <w:r w:rsidRPr="002509A1">
        <w:rPr>
          <w:rFonts w:ascii="Segoe UI" w:hAnsi="Segoe UI" w:cs="Segoe UI"/>
          <w:color w:val="000000"/>
          <w:sz w:val="20"/>
        </w:rPr>
        <w:t xml:space="preserve"> </w:t>
      </w:r>
    </w:p>
    <w:p w:rsidR="00C56E69" w:rsidRPr="002509A1" w:rsidRDefault="00C56E69" w:rsidP="00C56E69">
      <w:pPr>
        <w:spacing w:line="360" w:lineRule="auto"/>
        <w:ind w:firstLine="708"/>
        <w:jc w:val="both"/>
        <w:rPr>
          <w:color w:val="000000"/>
          <w:szCs w:val="28"/>
        </w:rPr>
      </w:pPr>
      <w:r w:rsidRPr="002509A1">
        <w:rPr>
          <w:color w:val="000000"/>
          <w:szCs w:val="28"/>
        </w:rPr>
        <w:t xml:space="preserve"> </w:t>
      </w:r>
    </w:p>
    <w:p w:rsidR="00C56E69" w:rsidRPr="002509A1" w:rsidRDefault="00C56E69" w:rsidP="00C56E69">
      <w:pPr>
        <w:pStyle w:val="ac"/>
        <w:numPr>
          <w:ilvl w:val="0"/>
          <w:numId w:val="4"/>
        </w:numPr>
        <w:tabs>
          <w:tab w:val="left" w:pos="993"/>
        </w:tabs>
        <w:spacing w:line="360" w:lineRule="auto"/>
        <w:ind w:left="0" w:firstLine="708"/>
        <w:jc w:val="both"/>
        <w:rPr>
          <w:sz w:val="28"/>
          <w:szCs w:val="28"/>
        </w:rPr>
      </w:pPr>
      <w:r w:rsidRPr="002509A1">
        <w:rPr>
          <w:sz w:val="28"/>
          <w:szCs w:val="28"/>
        </w:rPr>
        <w:lastRenderedPageBreak/>
        <w:t xml:space="preserve"> сокращения объема безвозмездных поступлений от государственных (муниципальных) организаций на 43 611 тыс. рублей (2017 год- 45 604,5 тыс.рублей, в т.ч. средства государственной корпорации Фонда содействия и реформирования  ЖКХ -35 188,4 тыс.рублей). </w:t>
      </w:r>
    </w:p>
    <w:p w:rsidR="00C56E69" w:rsidRPr="002509A1" w:rsidRDefault="00C56E69" w:rsidP="00C56E69">
      <w:pPr>
        <w:pStyle w:val="ac"/>
        <w:numPr>
          <w:ilvl w:val="0"/>
          <w:numId w:val="4"/>
        </w:numPr>
        <w:tabs>
          <w:tab w:val="left" w:pos="993"/>
        </w:tabs>
        <w:spacing w:line="360" w:lineRule="auto"/>
        <w:ind w:left="0" w:firstLine="709"/>
        <w:jc w:val="both"/>
        <w:rPr>
          <w:sz w:val="28"/>
          <w:szCs w:val="28"/>
        </w:rPr>
      </w:pPr>
      <w:r w:rsidRPr="002509A1">
        <w:rPr>
          <w:sz w:val="28"/>
          <w:szCs w:val="28"/>
        </w:rPr>
        <w:t>сокращения прочих безвозмездных поступлений в 2017 году на 107 125,4 тыс. рублей (2017 год- 7 189,1 тыс. рублей).</w:t>
      </w:r>
    </w:p>
    <w:p w:rsidR="00C56E69" w:rsidRPr="002509A1" w:rsidRDefault="00C56E69" w:rsidP="00C56E69">
      <w:pPr>
        <w:pStyle w:val="ac"/>
        <w:numPr>
          <w:ilvl w:val="0"/>
          <w:numId w:val="4"/>
        </w:numPr>
        <w:tabs>
          <w:tab w:val="left" w:pos="993"/>
        </w:tabs>
        <w:spacing w:line="360" w:lineRule="auto"/>
        <w:ind w:left="0" w:firstLine="709"/>
        <w:jc w:val="both"/>
        <w:rPr>
          <w:szCs w:val="28"/>
        </w:rPr>
      </w:pPr>
      <w:r w:rsidRPr="002509A1">
        <w:rPr>
          <w:sz w:val="28"/>
          <w:szCs w:val="28"/>
        </w:rPr>
        <w:t>возвратом остатков субсидий, субвенций и иных межбюджетных трансфертов, имеющих целевое назначение, прошлых лет  в 2017 году в сумме 139 807,4 тыс. рублей.</w:t>
      </w:r>
    </w:p>
    <w:p w:rsidR="00064EEC" w:rsidRPr="002509A1" w:rsidRDefault="00064EEC" w:rsidP="00C56E69">
      <w:pPr>
        <w:spacing w:line="360" w:lineRule="auto"/>
        <w:ind w:firstLine="567"/>
        <w:jc w:val="both"/>
        <w:rPr>
          <w:strike/>
          <w:szCs w:val="28"/>
        </w:rPr>
      </w:pPr>
    </w:p>
    <w:p w:rsidR="00064EEC" w:rsidRPr="002509A1" w:rsidRDefault="00064EEC" w:rsidP="00ED0FA9">
      <w:pPr>
        <w:spacing w:line="360" w:lineRule="auto"/>
        <w:ind w:firstLine="567"/>
        <w:jc w:val="center"/>
        <w:rPr>
          <w:szCs w:val="28"/>
        </w:rPr>
      </w:pPr>
      <w:r w:rsidRPr="002509A1">
        <w:rPr>
          <w:szCs w:val="28"/>
        </w:rPr>
        <w:t>3.2. РАСХОДЫ</w:t>
      </w:r>
    </w:p>
    <w:p w:rsidR="00064EEC" w:rsidRPr="002509A1" w:rsidRDefault="00064EEC" w:rsidP="00ED0FA9">
      <w:pPr>
        <w:pStyle w:val="7"/>
        <w:spacing w:before="0" w:after="0" w:line="360" w:lineRule="auto"/>
        <w:jc w:val="both"/>
        <w:rPr>
          <w:sz w:val="28"/>
          <w:szCs w:val="28"/>
        </w:rPr>
      </w:pPr>
      <w:r w:rsidRPr="002509A1">
        <w:rPr>
          <w:sz w:val="28"/>
          <w:szCs w:val="28"/>
        </w:rPr>
        <w:t xml:space="preserve">      Общий объем расходов республиканского бюджета, утвержденный первоначально Законом Республики Алтай от 1  декабря  2016 года № 82-РЗ «О республиканском бюджете Республики Алтай на 2017 год и на плановый период 2018 и 2019 годов» (далее - Закон о бюджете на 2017 год)  составила на 2017 год 14 087 359,4 тыс. рублей. </w:t>
      </w:r>
    </w:p>
    <w:p w:rsidR="00064EEC" w:rsidRPr="002509A1" w:rsidRDefault="00064EEC" w:rsidP="00ED0FA9">
      <w:pPr>
        <w:spacing w:line="360" w:lineRule="auto"/>
        <w:ind w:firstLine="567"/>
        <w:jc w:val="both"/>
        <w:rPr>
          <w:szCs w:val="28"/>
        </w:rPr>
      </w:pPr>
      <w:r w:rsidRPr="002509A1">
        <w:rPr>
          <w:szCs w:val="28"/>
        </w:rPr>
        <w:t>В 2017 году в закон о республиканском бюджете четырежды вносились изменения  Законами Республики Алтай от 17 февраля 2017 года №</w:t>
      </w:r>
      <w:hyperlink r:id="rId8" w:history="1"/>
      <w:r w:rsidRPr="002509A1">
        <w:rPr>
          <w:szCs w:val="28"/>
        </w:rPr>
        <w:t xml:space="preserve"> 1-РЗ, от 27 сентября 2017 года № 40-РЗ, от  13 ноября  2017 года № 49-РЗ и от 25 декабря 2017 года № 78-РЗ. Объем уточненных утвержденных плановых назначений составил  –  16 926 862,2  тыс.  рублей. Плановые назначения исполнены на 90,0%</w:t>
      </w:r>
      <w:r w:rsidR="005C2296">
        <w:rPr>
          <w:szCs w:val="28"/>
        </w:rPr>
        <w:t xml:space="preserve">, что </w:t>
      </w:r>
      <w:r w:rsidRPr="002509A1">
        <w:rPr>
          <w:szCs w:val="28"/>
        </w:rPr>
        <w:t xml:space="preserve"> обусловлен</w:t>
      </w:r>
      <w:r w:rsidR="005C2296">
        <w:rPr>
          <w:szCs w:val="28"/>
        </w:rPr>
        <w:t>о</w:t>
      </w:r>
      <w:r w:rsidRPr="002509A1">
        <w:rPr>
          <w:szCs w:val="28"/>
        </w:rPr>
        <w:t xml:space="preserve"> длительными сроками проведения торгов (конкурсных процедур), нарушениями сроков  договоров контрагентами, внесени</w:t>
      </w:r>
      <w:r w:rsidR="005C2296">
        <w:rPr>
          <w:szCs w:val="28"/>
        </w:rPr>
        <w:t>е изменений в условия договоров.</w:t>
      </w:r>
    </w:p>
    <w:p w:rsidR="00064EEC" w:rsidRPr="002509A1" w:rsidRDefault="00064EEC" w:rsidP="00ED0FA9">
      <w:pPr>
        <w:pStyle w:val="ab"/>
        <w:tabs>
          <w:tab w:val="left" w:pos="426"/>
        </w:tabs>
        <w:ind w:left="0" w:right="0" w:firstLine="567"/>
        <w:rPr>
          <w:iCs/>
          <w:szCs w:val="28"/>
        </w:rPr>
      </w:pPr>
      <w:r w:rsidRPr="002509A1">
        <w:rPr>
          <w:iCs/>
          <w:szCs w:val="28"/>
        </w:rPr>
        <w:t>Исполнение  республиканского бюджета Республики Алтай в 2017 году по расходам позволило обеспечить:</w:t>
      </w:r>
    </w:p>
    <w:p w:rsidR="00064EEC" w:rsidRPr="002509A1" w:rsidRDefault="00064EEC" w:rsidP="00ED0FA9">
      <w:pPr>
        <w:spacing w:line="360" w:lineRule="auto"/>
        <w:ind w:firstLine="567"/>
        <w:jc w:val="both"/>
        <w:rPr>
          <w:iCs/>
          <w:szCs w:val="28"/>
        </w:rPr>
      </w:pPr>
      <w:r w:rsidRPr="002509A1">
        <w:rPr>
          <w:iCs/>
          <w:szCs w:val="28"/>
        </w:rPr>
        <w:t xml:space="preserve">в полном объеме первоочередные расходы, включая своевременную  </w:t>
      </w:r>
      <w:r w:rsidRPr="002509A1">
        <w:rPr>
          <w:szCs w:val="28"/>
        </w:rPr>
        <w:t xml:space="preserve">выплату заработной платы за счет средств бюджета, перечисление страховых </w:t>
      </w:r>
      <w:r w:rsidRPr="002509A1">
        <w:rPr>
          <w:szCs w:val="28"/>
        </w:rPr>
        <w:lastRenderedPageBreak/>
        <w:t>взносов во внебюджетные фонды, платежи по коммунальным услугам,  выплаты социального характера, включая публично нормативные обязательства</w:t>
      </w:r>
      <w:r w:rsidRPr="002509A1">
        <w:rPr>
          <w:iCs/>
          <w:szCs w:val="28"/>
        </w:rPr>
        <w:t>;</w:t>
      </w:r>
    </w:p>
    <w:p w:rsidR="00064EEC" w:rsidRPr="002509A1" w:rsidRDefault="00064EEC" w:rsidP="00ED0FA9">
      <w:pPr>
        <w:autoSpaceDE w:val="0"/>
        <w:autoSpaceDN w:val="0"/>
        <w:adjustRightInd w:val="0"/>
        <w:spacing w:line="360" w:lineRule="auto"/>
        <w:ind w:firstLine="567"/>
        <w:jc w:val="both"/>
        <w:rPr>
          <w:szCs w:val="28"/>
        </w:rPr>
      </w:pPr>
      <w:r w:rsidRPr="002509A1">
        <w:rPr>
          <w:iCs/>
          <w:szCs w:val="28"/>
        </w:rPr>
        <w:t>формирование дорожного фонда, развитие инфраструктуры для развития туризма, капитальный ремонт многоквартирных домов, переселение граждан из аварийного жилищного фонда;</w:t>
      </w:r>
    </w:p>
    <w:p w:rsidR="00064EEC" w:rsidRPr="002509A1" w:rsidRDefault="00064EEC" w:rsidP="00ED0FA9">
      <w:pPr>
        <w:spacing w:line="360" w:lineRule="auto"/>
        <w:ind w:firstLine="567"/>
        <w:jc w:val="both"/>
        <w:rPr>
          <w:iCs/>
          <w:szCs w:val="28"/>
        </w:rPr>
      </w:pPr>
      <w:r w:rsidRPr="002509A1">
        <w:rPr>
          <w:iCs/>
          <w:szCs w:val="28"/>
        </w:rPr>
        <w:t xml:space="preserve">поддержку </w:t>
      </w:r>
      <w:proofErr w:type="spellStart"/>
      <w:r w:rsidRPr="002509A1">
        <w:rPr>
          <w:iCs/>
          <w:szCs w:val="28"/>
        </w:rPr>
        <w:t>сельхозтоваропроизводителей</w:t>
      </w:r>
      <w:proofErr w:type="spellEnd"/>
      <w:r w:rsidRPr="002509A1">
        <w:rPr>
          <w:iCs/>
          <w:szCs w:val="28"/>
        </w:rPr>
        <w:t>, субъектов среднего и малого бизнеса.</w:t>
      </w:r>
    </w:p>
    <w:p w:rsidR="00064EEC" w:rsidRPr="002509A1" w:rsidRDefault="00064EEC" w:rsidP="00ED0FA9">
      <w:pPr>
        <w:spacing w:line="360" w:lineRule="auto"/>
        <w:ind w:firstLine="567"/>
        <w:jc w:val="both"/>
        <w:rPr>
          <w:szCs w:val="28"/>
        </w:rPr>
      </w:pPr>
      <w:r w:rsidRPr="002509A1">
        <w:rPr>
          <w:szCs w:val="28"/>
        </w:rPr>
        <w:t>Формирование расходной части республиканского бюджета производилось главными распорядителями средств на основе плановых  реестров расходных обязательств, исполнение бюджета в разрезе расходных обязательств нашло отражение в уточненных реестрах.</w:t>
      </w:r>
    </w:p>
    <w:p w:rsidR="00064EEC" w:rsidRPr="002509A1" w:rsidRDefault="00064EEC" w:rsidP="00ED0FA9">
      <w:pPr>
        <w:spacing w:line="360" w:lineRule="auto"/>
        <w:ind w:firstLine="567"/>
        <w:jc w:val="both"/>
        <w:rPr>
          <w:szCs w:val="28"/>
        </w:rPr>
      </w:pPr>
      <w:r w:rsidRPr="002509A1">
        <w:rPr>
          <w:bCs/>
          <w:szCs w:val="28"/>
        </w:rPr>
        <w:t xml:space="preserve">Кассовые расходы производились главными распорядителями бюджетных средств в пределах лимитов бюджетных обязательств и предельных объемов финансирования, доведенных на их лицевые счета открытые в органах Федерального казначейства по Республике Алтай с учетом показателей кассового плана. </w:t>
      </w:r>
    </w:p>
    <w:p w:rsidR="00064EEC" w:rsidRPr="002509A1" w:rsidRDefault="00064EEC" w:rsidP="00ED0FA9">
      <w:pPr>
        <w:pStyle w:val="ab"/>
        <w:tabs>
          <w:tab w:val="clear" w:pos="1069"/>
          <w:tab w:val="left" w:pos="426"/>
        </w:tabs>
        <w:ind w:left="0" w:right="0" w:firstLine="567"/>
        <w:rPr>
          <w:szCs w:val="28"/>
          <w:u w:val="single"/>
        </w:rPr>
      </w:pPr>
      <w:r w:rsidRPr="002509A1">
        <w:rPr>
          <w:szCs w:val="28"/>
        </w:rPr>
        <w:t>Пояснения по отклонению параметров исполнения республиканского  бюджета Республики Алтай от планируемого уровня приведены в форме 0503364 «Сведения об исполнении республиканского бюджета».</w:t>
      </w:r>
    </w:p>
    <w:p w:rsidR="00064EEC" w:rsidRPr="002509A1" w:rsidRDefault="00064EEC" w:rsidP="00ED0FA9">
      <w:pPr>
        <w:spacing w:line="360" w:lineRule="auto"/>
        <w:ind w:left="-284" w:firstLine="567"/>
        <w:jc w:val="both"/>
        <w:rPr>
          <w:szCs w:val="28"/>
        </w:rPr>
      </w:pPr>
      <w:r w:rsidRPr="002509A1">
        <w:rPr>
          <w:szCs w:val="28"/>
        </w:rPr>
        <w:t>Описание расходов по разделам функциональной классификации.</w:t>
      </w:r>
    </w:p>
    <w:p w:rsidR="00064EEC" w:rsidRPr="002509A1" w:rsidRDefault="00064EEC" w:rsidP="00ED0FA9">
      <w:pPr>
        <w:spacing w:line="360" w:lineRule="auto"/>
        <w:ind w:firstLine="567"/>
        <w:jc w:val="both"/>
        <w:rPr>
          <w:i/>
          <w:szCs w:val="28"/>
        </w:rPr>
      </w:pPr>
      <w:r w:rsidRPr="002509A1">
        <w:rPr>
          <w:i/>
          <w:szCs w:val="28"/>
        </w:rPr>
        <w:t>Раздел 0100 «Общегосударственные вопросы»</w:t>
      </w:r>
    </w:p>
    <w:p w:rsidR="00064EEC" w:rsidRPr="002509A1" w:rsidRDefault="00064EEC" w:rsidP="00ED0FA9">
      <w:pPr>
        <w:autoSpaceDE w:val="0"/>
        <w:autoSpaceDN w:val="0"/>
        <w:adjustRightInd w:val="0"/>
        <w:spacing w:line="360" w:lineRule="auto"/>
        <w:ind w:firstLine="540"/>
        <w:jc w:val="both"/>
        <w:outlineLvl w:val="3"/>
        <w:rPr>
          <w:szCs w:val="28"/>
        </w:rPr>
      </w:pPr>
      <w:r w:rsidRPr="002509A1">
        <w:rPr>
          <w:szCs w:val="28"/>
        </w:rPr>
        <w:t xml:space="preserve">Расходы по разделу 0100 «Общегосударственные вопросы» исполнены в сумме 651697,2 тыс. рублей при уточненном плане 999734,6 тыс.рублей или исполнено на 65,2 %, удельный вес расходов раздела составляет 4,3 % в общих расходах. По сравнению с аналогичным периодом 2015 г. расходы увеличились, темп роста  расходов  составил 97,0 % в связи </w:t>
      </w:r>
      <w:proofErr w:type="spellStart"/>
      <w:r w:rsidRPr="002509A1">
        <w:rPr>
          <w:szCs w:val="28"/>
        </w:rPr>
        <w:t>невостребованностью</w:t>
      </w:r>
      <w:proofErr w:type="spellEnd"/>
      <w:r w:rsidRPr="002509A1">
        <w:rPr>
          <w:szCs w:val="28"/>
        </w:rPr>
        <w:t xml:space="preserve"> средств резервных фондов Республики Алтай.</w:t>
      </w:r>
    </w:p>
    <w:p w:rsidR="00064EEC" w:rsidRPr="002509A1" w:rsidRDefault="00064EEC" w:rsidP="00ED0FA9">
      <w:pPr>
        <w:autoSpaceDE w:val="0"/>
        <w:autoSpaceDN w:val="0"/>
        <w:adjustRightInd w:val="0"/>
        <w:spacing w:line="360" w:lineRule="auto"/>
        <w:ind w:firstLine="567"/>
        <w:jc w:val="both"/>
        <w:outlineLvl w:val="3"/>
        <w:rPr>
          <w:szCs w:val="28"/>
        </w:rPr>
      </w:pPr>
      <w:r w:rsidRPr="002509A1">
        <w:rPr>
          <w:szCs w:val="28"/>
        </w:rPr>
        <w:lastRenderedPageBreak/>
        <w:t>Формирование и исполнение расходов по данному разделу определяется соблюдением условий Бюджетного кодекса Российской Федерации в части формирования расходов на оплату труда государственных гражданских служащих и содержание органов государственной власти и размера резервных фондов высшего исполнительного органа государственной власти субъекта Российской Федерации.</w:t>
      </w:r>
    </w:p>
    <w:p w:rsidR="00064EEC" w:rsidRPr="002509A1" w:rsidRDefault="00064EEC" w:rsidP="00ED0FA9">
      <w:pPr>
        <w:autoSpaceDE w:val="0"/>
        <w:autoSpaceDN w:val="0"/>
        <w:adjustRightInd w:val="0"/>
        <w:spacing w:line="360" w:lineRule="auto"/>
        <w:ind w:firstLine="540"/>
        <w:jc w:val="both"/>
        <w:rPr>
          <w:szCs w:val="28"/>
        </w:rPr>
      </w:pPr>
      <w:r w:rsidRPr="002509A1">
        <w:rPr>
          <w:szCs w:val="28"/>
        </w:rPr>
        <w:t xml:space="preserve">Кроме того, по данному разделу  в расходах республиканского бюджета предусмотрен резервный фонд Республики Алтай. Резервный фонд Республики Алтай создан в соответствии со </w:t>
      </w:r>
      <w:hyperlink r:id="rId9" w:history="1">
        <w:r w:rsidRPr="002509A1">
          <w:rPr>
            <w:szCs w:val="28"/>
          </w:rPr>
          <w:t>статьей 81.1</w:t>
        </w:r>
      </w:hyperlink>
      <w:r w:rsidRPr="002509A1">
        <w:rPr>
          <w:szCs w:val="28"/>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w:t>
      </w:r>
    </w:p>
    <w:p w:rsidR="00064EEC" w:rsidRPr="002509A1" w:rsidRDefault="00064EEC" w:rsidP="00ED0FA9">
      <w:pPr>
        <w:spacing w:line="360" w:lineRule="auto"/>
        <w:ind w:firstLine="567"/>
        <w:jc w:val="both"/>
        <w:rPr>
          <w:i/>
          <w:szCs w:val="28"/>
        </w:rPr>
      </w:pPr>
      <w:r w:rsidRPr="002509A1">
        <w:rPr>
          <w:i/>
          <w:szCs w:val="28"/>
        </w:rPr>
        <w:t>Раздел 0200 «Национальная оборона»</w:t>
      </w:r>
    </w:p>
    <w:p w:rsidR="00064EEC" w:rsidRPr="002509A1" w:rsidRDefault="00064EEC" w:rsidP="00ED0FA9">
      <w:pPr>
        <w:autoSpaceDE w:val="0"/>
        <w:autoSpaceDN w:val="0"/>
        <w:adjustRightInd w:val="0"/>
        <w:spacing w:line="360" w:lineRule="auto"/>
        <w:ind w:firstLine="567"/>
        <w:jc w:val="both"/>
        <w:outlineLvl w:val="3"/>
        <w:rPr>
          <w:szCs w:val="28"/>
        </w:rPr>
      </w:pPr>
      <w:r w:rsidRPr="002509A1">
        <w:rPr>
          <w:szCs w:val="28"/>
        </w:rPr>
        <w:t>Расходы по разделу 0200 «Национальная оборона»</w:t>
      </w:r>
      <w:r w:rsidRPr="002509A1">
        <w:rPr>
          <w:i/>
          <w:szCs w:val="28"/>
        </w:rPr>
        <w:t xml:space="preserve"> </w:t>
      </w:r>
      <w:r w:rsidRPr="002509A1">
        <w:rPr>
          <w:szCs w:val="28"/>
        </w:rPr>
        <w:t xml:space="preserve">исполнены в сумме   7 216,9 тыс. рублей при уточненном плане 7 216,9 тыс.рублей или исполнены на 100,0 %, удельный вес расходов раздела составляет 0,05 % в общих расходах. </w:t>
      </w:r>
    </w:p>
    <w:p w:rsidR="00064EEC" w:rsidRPr="002509A1" w:rsidRDefault="00064EEC" w:rsidP="00ED0FA9">
      <w:pPr>
        <w:autoSpaceDE w:val="0"/>
        <w:autoSpaceDN w:val="0"/>
        <w:adjustRightInd w:val="0"/>
        <w:spacing w:line="360" w:lineRule="auto"/>
        <w:ind w:firstLine="567"/>
        <w:jc w:val="both"/>
        <w:outlineLvl w:val="3"/>
        <w:rPr>
          <w:szCs w:val="28"/>
        </w:rPr>
      </w:pPr>
      <w:r w:rsidRPr="002509A1">
        <w:rPr>
          <w:szCs w:val="28"/>
        </w:rPr>
        <w:t xml:space="preserve">По сравнению с аналогичным периодом 2016  г. расходы уменьшились, темп снижения роста  составил 61,9 %, за счет пополнения материально- технических  запасов и мобилизационных резервов в 2016 году. </w:t>
      </w:r>
    </w:p>
    <w:p w:rsidR="00064EEC" w:rsidRPr="002509A1" w:rsidRDefault="00064EEC" w:rsidP="00ED0FA9">
      <w:pPr>
        <w:autoSpaceDE w:val="0"/>
        <w:autoSpaceDN w:val="0"/>
        <w:adjustRightInd w:val="0"/>
        <w:spacing w:line="360" w:lineRule="auto"/>
        <w:ind w:firstLine="540"/>
        <w:jc w:val="both"/>
        <w:outlineLvl w:val="3"/>
        <w:rPr>
          <w:szCs w:val="28"/>
        </w:rPr>
      </w:pPr>
      <w:r w:rsidRPr="002509A1">
        <w:rPr>
          <w:szCs w:val="28"/>
        </w:rPr>
        <w:t xml:space="preserve">По данному разделу отражены расходы на предоставление субвенций на реализацию переданных государственных полномочий Российской Федерации по ведению первичного воинского учета на территориях, где отсутствуют военные комиссариаты и  связанные с поддержкой в состоянии постоянной готовности к использованию систем оповещения населения об опасности и объектов гражданской обороны. </w:t>
      </w:r>
    </w:p>
    <w:p w:rsidR="00064EEC" w:rsidRPr="002509A1" w:rsidRDefault="00064EEC" w:rsidP="00ED0FA9">
      <w:pPr>
        <w:autoSpaceDE w:val="0"/>
        <w:autoSpaceDN w:val="0"/>
        <w:adjustRightInd w:val="0"/>
        <w:spacing w:line="360" w:lineRule="auto"/>
        <w:ind w:firstLine="567"/>
        <w:jc w:val="both"/>
        <w:rPr>
          <w:szCs w:val="28"/>
        </w:rPr>
      </w:pPr>
    </w:p>
    <w:p w:rsidR="00064EEC" w:rsidRPr="002509A1" w:rsidRDefault="00064EEC" w:rsidP="00ED0FA9">
      <w:pPr>
        <w:spacing w:line="360" w:lineRule="auto"/>
        <w:ind w:firstLine="567"/>
        <w:jc w:val="both"/>
        <w:rPr>
          <w:i/>
          <w:szCs w:val="28"/>
        </w:rPr>
      </w:pPr>
      <w:r w:rsidRPr="002509A1">
        <w:rPr>
          <w:i/>
          <w:szCs w:val="28"/>
        </w:rPr>
        <w:t>Раздел 0300 «Национальная безопасность и правоохранительная деятельность»</w:t>
      </w:r>
    </w:p>
    <w:p w:rsidR="00064EEC" w:rsidRPr="002509A1" w:rsidRDefault="00064EEC" w:rsidP="00ED0FA9">
      <w:pPr>
        <w:tabs>
          <w:tab w:val="left" w:pos="720"/>
        </w:tabs>
        <w:suppressAutoHyphens/>
        <w:spacing w:line="360" w:lineRule="auto"/>
        <w:ind w:firstLine="567"/>
        <w:jc w:val="both"/>
        <w:rPr>
          <w:szCs w:val="28"/>
        </w:rPr>
      </w:pPr>
      <w:r w:rsidRPr="002509A1">
        <w:rPr>
          <w:szCs w:val="28"/>
        </w:rPr>
        <w:t>Расходы по разделу 0300 «Национальная безопасность и правоохранительная деятельность» исполнены в сумме 271 814,3  тыс. рублей при уточненном плане 309 132,9 тыс.рублей или исполнен на 87,9 %, удельный вес расходов раздела составляет 1,8 % в общих расходах. Невысокий уровень исполнения  связано с длительной процедурой  проведения торгов.</w:t>
      </w:r>
    </w:p>
    <w:p w:rsidR="00064EEC" w:rsidRPr="002509A1" w:rsidRDefault="00064EEC" w:rsidP="00ED0FA9">
      <w:pPr>
        <w:tabs>
          <w:tab w:val="left" w:pos="720"/>
        </w:tabs>
        <w:suppressAutoHyphens/>
        <w:spacing w:line="360" w:lineRule="auto"/>
        <w:ind w:firstLine="567"/>
        <w:jc w:val="both"/>
        <w:rPr>
          <w:szCs w:val="28"/>
        </w:rPr>
      </w:pPr>
      <w:r w:rsidRPr="002509A1">
        <w:rPr>
          <w:szCs w:val="28"/>
        </w:rPr>
        <w:t>По сравнению с аналогичным периодом 2016  г. расходы увеличились, темп роста составил 157,4 %. Рост расходов по сравнению с прошлым годом обусловлен реализацией Указа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и направлением средств на реконструкцию территориальной автоматизированной системы централизованного оповещения (РАСЦО) с целью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64EEC" w:rsidRPr="002509A1" w:rsidRDefault="00064EEC" w:rsidP="00ED0FA9">
      <w:pPr>
        <w:spacing w:line="360" w:lineRule="auto"/>
        <w:ind w:firstLine="567"/>
        <w:jc w:val="both"/>
        <w:rPr>
          <w:szCs w:val="28"/>
        </w:rPr>
      </w:pPr>
      <w:r w:rsidRPr="002509A1">
        <w:rPr>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064EEC" w:rsidRPr="002509A1" w:rsidRDefault="00064EEC" w:rsidP="00ED0FA9">
      <w:pPr>
        <w:pStyle w:val="a8"/>
        <w:tabs>
          <w:tab w:val="left" w:pos="700"/>
        </w:tabs>
        <w:spacing w:line="360" w:lineRule="auto"/>
        <w:rPr>
          <w:i/>
          <w:sz w:val="28"/>
          <w:szCs w:val="28"/>
        </w:rPr>
      </w:pPr>
    </w:p>
    <w:p w:rsidR="00064EEC" w:rsidRPr="002509A1" w:rsidRDefault="00064EEC" w:rsidP="00ED0FA9">
      <w:pPr>
        <w:pStyle w:val="a8"/>
        <w:tabs>
          <w:tab w:val="left" w:pos="700"/>
        </w:tabs>
        <w:spacing w:line="360" w:lineRule="auto"/>
        <w:rPr>
          <w:i/>
          <w:sz w:val="28"/>
          <w:szCs w:val="28"/>
        </w:rPr>
      </w:pPr>
      <w:r w:rsidRPr="002509A1">
        <w:rPr>
          <w:i/>
          <w:sz w:val="28"/>
          <w:szCs w:val="28"/>
        </w:rPr>
        <w:t>Раздел 0400 «Национальная экономика»</w:t>
      </w:r>
    </w:p>
    <w:p w:rsidR="00064EEC" w:rsidRPr="002509A1" w:rsidRDefault="00064EEC" w:rsidP="00ED0FA9">
      <w:pPr>
        <w:spacing w:line="360" w:lineRule="auto"/>
        <w:ind w:firstLine="709"/>
        <w:jc w:val="both"/>
        <w:rPr>
          <w:szCs w:val="28"/>
        </w:rPr>
      </w:pPr>
      <w:r w:rsidRPr="002509A1">
        <w:rPr>
          <w:szCs w:val="28"/>
        </w:rPr>
        <w:lastRenderedPageBreak/>
        <w:t xml:space="preserve">Расходы по разделу 0400 «Национальная экономика» исполнены в сумме 2617534,1 тыс. рублей при уточненном плане  3220642,8 тыс. рублей или исполнен на 81,3 %, удельный вес расходов раздела составляет 17,2 % в общих расходах. 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 </w:t>
      </w:r>
    </w:p>
    <w:p w:rsidR="00064EEC" w:rsidRPr="002509A1" w:rsidRDefault="00064EEC" w:rsidP="00ED0FA9">
      <w:pPr>
        <w:autoSpaceDE w:val="0"/>
        <w:autoSpaceDN w:val="0"/>
        <w:adjustRightInd w:val="0"/>
        <w:spacing w:line="360" w:lineRule="auto"/>
        <w:ind w:firstLine="567"/>
        <w:jc w:val="both"/>
        <w:rPr>
          <w:szCs w:val="28"/>
        </w:rPr>
      </w:pPr>
      <w:r w:rsidRPr="002509A1">
        <w:rPr>
          <w:szCs w:val="28"/>
        </w:rPr>
        <w:t xml:space="preserve">По сравнению с аналогичным периодом  2016 г. расходы уменьшились,   темп снижения роста   составил 69,9%, в связи с выделением в 2016 году средств  на строительство, реконструкцию и ремонт уникальных искусственных дорожных сооружений по решениям Правительства Российской Федерации. </w:t>
      </w:r>
    </w:p>
    <w:p w:rsidR="00064EEC" w:rsidRPr="002509A1" w:rsidRDefault="00064EEC" w:rsidP="00ED0FA9">
      <w:pPr>
        <w:autoSpaceDE w:val="0"/>
        <w:autoSpaceDN w:val="0"/>
        <w:adjustRightInd w:val="0"/>
        <w:spacing w:line="360" w:lineRule="auto"/>
        <w:ind w:firstLine="567"/>
        <w:jc w:val="both"/>
        <w:rPr>
          <w:szCs w:val="28"/>
        </w:rPr>
      </w:pPr>
      <w:r w:rsidRPr="002509A1">
        <w:rPr>
          <w:szCs w:val="28"/>
        </w:rPr>
        <w:t>По данному разделу отражены нижеперечисленные расходы:</w:t>
      </w:r>
    </w:p>
    <w:p w:rsidR="00064EEC" w:rsidRPr="002509A1" w:rsidRDefault="00064EEC" w:rsidP="00ED0FA9">
      <w:pPr>
        <w:widowControl w:val="0"/>
        <w:autoSpaceDE w:val="0"/>
        <w:autoSpaceDN w:val="0"/>
        <w:adjustRightInd w:val="0"/>
        <w:spacing w:line="360" w:lineRule="auto"/>
        <w:ind w:firstLine="567"/>
        <w:jc w:val="both"/>
        <w:rPr>
          <w:szCs w:val="28"/>
        </w:rPr>
      </w:pPr>
      <w:r w:rsidRPr="002509A1">
        <w:rPr>
          <w:szCs w:val="28"/>
        </w:rPr>
        <w:t>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064EEC" w:rsidRPr="002509A1" w:rsidRDefault="00064EEC" w:rsidP="00ED0FA9">
      <w:pPr>
        <w:spacing w:line="360" w:lineRule="auto"/>
        <w:ind w:firstLine="567"/>
        <w:jc w:val="both"/>
        <w:rPr>
          <w:szCs w:val="28"/>
        </w:rPr>
      </w:pPr>
      <w:r w:rsidRPr="002509A1">
        <w:rPr>
          <w:szCs w:val="28"/>
        </w:rPr>
        <w:t>Осуществление полномочий в области лесных отношений, на выполнение отдельных полномочий в области водных отношений.</w:t>
      </w:r>
    </w:p>
    <w:p w:rsidR="00064EEC" w:rsidRPr="002509A1" w:rsidRDefault="00064EEC" w:rsidP="00ED0FA9">
      <w:pPr>
        <w:spacing w:line="360" w:lineRule="auto"/>
        <w:ind w:firstLine="567"/>
        <w:jc w:val="both"/>
        <w:rPr>
          <w:bCs/>
          <w:szCs w:val="28"/>
        </w:rPr>
      </w:pPr>
      <w:r w:rsidRPr="002509A1">
        <w:rPr>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Pr="002509A1">
        <w:rPr>
          <w:bCs/>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2509A1">
        <w:rPr>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w:t>
      </w:r>
      <w:r w:rsidRPr="002509A1">
        <w:rPr>
          <w:szCs w:val="28"/>
        </w:rPr>
        <w:lastRenderedPageBreak/>
        <w:t xml:space="preserve">вопросами в отдельных секторах экономики, расходы в области туризма и связи. </w:t>
      </w:r>
    </w:p>
    <w:p w:rsidR="00064EEC" w:rsidRPr="002509A1" w:rsidRDefault="00064EEC" w:rsidP="00ED0FA9">
      <w:pPr>
        <w:spacing w:line="360" w:lineRule="auto"/>
        <w:ind w:firstLine="567"/>
        <w:jc w:val="both"/>
        <w:rPr>
          <w:szCs w:val="28"/>
        </w:rPr>
      </w:pPr>
      <w:r w:rsidRPr="002509A1">
        <w:rPr>
          <w:szCs w:val="28"/>
        </w:rPr>
        <w:t xml:space="preserve">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w:t>
      </w:r>
    </w:p>
    <w:p w:rsidR="00064EEC" w:rsidRPr="002509A1" w:rsidRDefault="00064EEC" w:rsidP="00ED0FA9">
      <w:pPr>
        <w:pStyle w:val="csdfd3e385"/>
        <w:spacing w:line="360" w:lineRule="auto"/>
        <w:rPr>
          <w:rStyle w:val="cse110c9601"/>
          <w:rFonts w:ascii="Times New Roman" w:hAnsi="Times New Roman"/>
          <w:b w:val="0"/>
          <w:i w:val="0"/>
        </w:rPr>
      </w:pPr>
      <w:r w:rsidRPr="002509A1">
        <w:rPr>
          <w:rStyle w:val="cse110c9601"/>
          <w:rFonts w:ascii="Times New Roman" w:hAnsi="Times New Roman"/>
          <w:b w:val="0"/>
          <w:i w:val="0"/>
        </w:rPr>
        <w:t xml:space="preserve">Основные мероприятия в этом направлении: </w:t>
      </w:r>
    </w:p>
    <w:p w:rsidR="00064EEC" w:rsidRPr="002509A1" w:rsidRDefault="00064EEC" w:rsidP="00ED0FA9">
      <w:pPr>
        <w:pStyle w:val="csdfd3e385"/>
        <w:spacing w:line="360" w:lineRule="auto"/>
        <w:rPr>
          <w:sz w:val="28"/>
          <w:szCs w:val="28"/>
        </w:rPr>
      </w:pPr>
      <w:r w:rsidRPr="002509A1">
        <w:rPr>
          <w:rStyle w:val="cse110c9601"/>
          <w:rFonts w:ascii="Times New Roman" w:hAnsi="Times New Roman"/>
          <w:b w:val="0"/>
          <w:i w:val="0"/>
        </w:rPr>
        <w:t>1)«Сохранение и развитие автомобильных дорог Республики Алтай»</w:t>
      </w:r>
      <w:r w:rsidRPr="002509A1">
        <w:rPr>
          <w:rStyle w:val="cse110c9601"/>
          <w:rFonts w:ascii="Times New Roman" w:hAnsi="Times New Roman"/>
          <w:b w:val="0"/>
        </w:rPr>
        <w:t xml:space="preserve"> </w:t>
      </w:r>
      <w:r w:rsidRPr="002509A1">
        <w:rPr>
          <w:rStyle w:val="csfc2ac2711"/>
          <w:rFonts w:ascii="Times New Roman" w:hAnsi="Times New Roman"/>
        </w:rPr>
        <w:t xml:space="preserve">в 2017 году было предусмотрено </w:t>
      </w:r>
      <w:r w:rsidRPr="002509A1">
        <w:rPr>
          <w:rStyle w:val="cse110c9601"/>
          <w:rFonts w:ascii="Times New Roman" w:hAnsi="Times New Roman"/>
          <w:b w:val="0"/>
        </w:rPr>
        <w:t>1 474 760,2</w:t>
      </w:r>
      <w:r w:rsidRPr="002509A1">
        <w:rPr>
          <w:rStyle w:val="csfc2ac2711"/>
          <w:rFonts w:ascii="Times New Roman" w:hAnsi="Times New Roman"/>
        </w:rPr>
        <w:t xml:space="preserve"> тыс. рублей, освоено – </w:t>
      </w:r>
      <w:r w:rsidRPr="002509A1">
        <w:rPr>
          <w:rStyle w:val="cse110c9601"/>
          <w:rFonts w:ascii="Times New Roman" w:hAnsi="Times New Roman"/>
          <w:b w:val="0"/>
        </w:rPr>
        <w:t>959 548,8</w:t>
      </w:r>
      <w:r w:rsidRPr="002509A1">
        <w:rPr>
          <w:rStyle w:val="csfc2ac2711"/>
          <w:rFonts w:ascii="Times New Roman" w:hAnsi="Times New Roman"/>
        </w:rPr>
        <w:t xml:space="preserve"> тыс. рублей, в том числе из республиканского бюджета предусмотрено – </w:t>
      </w:r>
      <w:r w:rsidRPr="002509A1">
        <w:rPr>
          <w:rStyle w:val="cse110c9601"/>
          <w:rFonts w:ascii="Times New Roman" w:hAnsi="Times New Roman"/>
          <w:b w:val="0"/>
        </w:rPr>
        <w:t>930 966,0</w:t>
      </w:r>
      <w:r w:rsidRPr="002509A1">
        <w:rPr>
          <w:rStyle w:val="cs9a1626b01"/>
          <w:rFonts w:ascii="Times New Roman" w:hAnsi="Times New Roman"/>
          <w:b w:val="0"/>
        </w:rPr>
        <w:t xml:space="preserve"> </w:t>
      </w:r>
      <w:r w:rsidRPr="002509A1">
        <w:rPr>
          <w:rStyle w:val="csfc2ac2711"/>
          <w:rFonts w:ascii="Times New Roman" w:hAnsi="Times New Roman"/>
        </w:rPr>
        <w:t xml:space="preserve">тыс. рублей, освоено – </w:t>
      </w:r>
      <w:r w:rsidRPr="002509A1">
        <w:rPr>
          <w:rStyle w:val="cse110c9601"/>
          <w:rFonts w:ascii="Times New Roman" w:hAnsi="Times New Roman"/>
          <w:b w:val="0"/>
        </w:rPr>
        <w:t>858 221,0</w:t>
      </w:r>
      <w:r w:rsidRPr="002509A1">
        <w:rPr>
          <w:rStyle w:val="csfc2ac2711"/>
          <w:rFonts w:ascii="Times New Roman" w:hAnsi="Times New Roman"/>
        </w:rPr>
        <w:t xml:space="preserve"> тыс. рублей; из федерального бюджета предусмотрено – </w:t>
      </w:r>
      <w:r w:rsidRPr="002509A1">
        <w:rPr>
          <w:rStyle w:val="cse110c9601"/>
          <w:rFonts w:ascii="Times New Roman" w:hAnsi="Times New Roman"/>
          <w:b w:val="0"/>
        </w:rPr>
        <w:t>543 794,2</w:t>
      </w:r>
      <w:r w:rsidRPr="002509A1">
        <w:rPr>
          <w:rStyle w:val="csfc2ac2711"/>
          <w:rFonts w:ascii="Times New Roman" w:hAnsi="Times New Roman"/>
        </w:rPr>
        <w:t xml:space="preserve"> тыс. рублей, освоено – </w:t>
      </w:r>
      <w:r w:rsidRPr="002509A1">
        <w:rPr>
          <w:rStyle w:val="cse110c9601"/>
          <w:rFonts w:ascii="Times New Roman" w:hAnsi="Times New Roman"/>
          <w:b w:val="0"/>
        </w:rPr>
        <w:t>101 327,8</w:t>
      </w:r>
      <w:r w:rsidRPr="002509A1">
        <w:rPr>
          <w:rStyle w:val="csfc2ac2711"/>
          <w:rFonts w:ascii="Times New Roman" w:hAnsi="Times New Roman"/>
        </w:rPr>
        <w:t xml:space="preserve"> тыс. рублей, в том числе на мероприятия:</w:t>
      </w:r>
    </w:p>
    <w:p w:rsidR="00064EEC" w:rsidRPr="002509A1" w:rsidRDefault="00064EEC" w:rsidP="00ED0FA9">
      <w:pPr>
        <w:spacing w:line="360" w:lineRule="auto"/>
        <w:ind w:right="73" w:firstLine="708"/>
        <w:jc w:val="both"/>
        <w:rPr>
          <w:rStyle w:val="csfc2ac2711"/>
          <w:rFonts w:ascii="Times New Roman" w:hAnsi="Times New Roman"/>
        </w:rPr>
      </w:pPr>
      <w:r w:rsidRPr="002509A1">
        <w:rPr>
          <w:rStyle w:val="cs83f1fff41"/>
          <w:rFonts w:ascii="Times New Roman" w:hAnsi="Times New Roman"/>
        </w:rPr>
        <w:t xml:space="preserve">- </w:t>
      </w:r>
      <w:r w:rsidRPr="002509A1">
        <w:rPr>
          <w:rStyle w:val="cse110c9601"/>
          <w:rFonts w:ascii="Times New Roman" w:hAnsi="Times New Roman"/>
          <w:b w:val="0"/>
        </w:rPr>
        <w:t>Строительство и реконструкция автомобильных дорог регионального значения и искусственных сооружений на них</w:t>
      </w:r>
      <w:r w:rsidRPr="002509A1">
        <w:rPr>
          <w:rStyle w:val="cs83f1fff41"/>
          <w:rFonts w:ascii="Times New Roman" w:hAnsi="Times New Roman"/>
        </w:rPr>
        <w:t xml:space="preserve">. </w:t>
      </w:r>
      <w:r w:rsidRPr="002509A1">
        <w:rPr>
          <w:rStyle w:val="csfc2ac2711"/>
          <w:rFonts w:ascii="Times New Roman" w:hAnsi="Times New Roman"/>
        </w:rPr>
        <w:t xml:space="preserve">На указанное мероприятие в 2017 году предусмотрено из республиканского бюджета – </w:t>
      </w:r>
      <w:r w:rsidRPr="002509A1">
        <w:rPr>
          <w:rStyle w:val="cse110c9601"/>
          <w:rFonts w:ascii="Times New Roman" w:hAnsi="Times New Roman"/>
          <w:b w:val="0"/>
        </w:rPr>
        <w:t>270 268,7</w:t>
      </w:r>
      <w:r w:rsidRPr="002509A1">
        <w:rPr>
          <w:rStyle w:val="csfc2ac2711"/>
          <w:rFonts w:ascii="Times New Roman" w:hAnsi="Times New Roman"/>
        </w:rPr>
        <w:t xml:space="preserve"> тыс. рублей, освоено </w:t>
      </w:r>
      <w:r w:rsidRPr="002509A1">
        <w:rPr>
          <w:rStyle w:val="cse110c9601"/>
          <w:rFonts w:ascii="Times New Roman" w:hAnsi="Times New Roman"/>
          <w:b w:val="0"/>
        </w:rPr>
        <w:t xml:space="preserve">213 528,1 </w:t>
      </w:r>
      <w:r w:rsidRPr="002509A1">
        <w:rPr>
          <w:rStyle w:val="csfc2ac2711"/>
          <w:rFonts w:ascii="Times New Roman" w:hAnsi="Times New Roman"/>
        </w:rPr>
        <w:t>тыс. рублей;</w:t>
      </w:r>
    </w:p>
    <w:p w:rsidR="00064EEC" w:rsidRPr="002509A1" w:rsidRDefault="00064EEC" w:rsidP="00ED0FA9">
      <w:pPr>
        <w:pStyle w:val="cseeade915"/>
        <w:spacing w:line="360" w:lineRule="auto"/>
        <w:rPr>
          <w:rStyle w:val="csfc2ac2711"/>
          <w:rFonts w:ascii="Times New Roman" w:hAnsi="Times New Roman"/>
        </w:rPr>
      </w:pPr>
      <w:r w:rsidRPr="002509A1">
        <w:rPr>
          <w:rStyle w:val="cs83f1fff41"/>
          <w:rFonts w:ascii="Times New Roman" w:hAnsi="Times New Roman"/>
          <w:b/>
        </w:rPr>
        <w:t xml:space="preserve">- </w:t>
      </w:r>
      <w:r w:rsidRPr="002509A1">
        <w:rPr>
          <w:rStyle w:val="cse110c9601"/>
          <w:rFonts w:ascii="Times New Roman" w:hAnsi="Times New Roman"/>
          <w:b w:val="0"/>
        </w:rPr>
        <w:t>Капитальный ремонт, ремонт и содержание автомобильных дорог регионального значения и искусственных сооружений на них</w:t>
      </w:r>
      <w:r w:rsidRPr="002509A1">
        <w:rPr>
          <w:rStyle w:val="cs83f1fff41"/>
          <w:rFonts w:ascii="Times New Roman" w:hAnsi="Times New Roman"/>
          <w:b/>
        </w:rPr>
        <w:t>.</w:t>
      </w:r>
      <w:r w:rsidRPr="002509A1">
        <w:rPr>
          <w:rStyle w:val="cs83f1fff41"/>
          <w:rFonts w:ascii="Times New Roman" w:hAnsi="Times New Roman"/>
        </w:rPr>
        <w:t xml:space="preserve"> </w:t>
      </w:r>
      <w:r w:rsidRPr="002509A1">
        <w:rPr>
          <w:rStyle w:val="csfc2ac2711"/>
          <w:rFonts w:ascii="Times New Roman" w:hAnsi="Times New Roman"/>
        </w:rPr>
        <w:t xml:space="preserve">На указанное мероприятие предусмотрено из республиканского бюджета – </w:t>
      </w:r>
      <w:r w:rsidRPr="002509A1">
        <w:rPr>
          <w:rStyle w:val="cse110c9601"/>
          <w:rFonts w:ascii="Times New Roman" w:hAnsi="Times New Roman"/>
          <w:b w:val="0"/>
        </w:rPr>
        <w:t>623 463,0</w:t>
      </w:r>
      <w:r w:rsidRPr="002509A1">
        <w:rPr>
          <w:rStyle w:val="csfc2ac2711"/>
          <w:rFonts w:ascii="Times New Roman" w:hAnsi="Times New Roman"/>
        </w:rPr>
        <w:t xml:space="preserve"> тыс. рублей, освоено </w:t>
      </w:r>
      <w:r w:rsidRPr="002509A1">
        <w:rPr>
          <w:rStyle w:val="cse110c9601"/>
          <w:rFonts w:ascii="Times New Roman" w:hAnsi="Times New Roman"/>
          <w:b w:val="0"/>
        </w:rPr>
        <w:t>607 568,9</w:t>
      </w:r>
      <w:r w:rsidRPr="002509A1">
        <w:rPr>
          <w:rStyle w:val="csfc2ac2711"/>
          <w:rFonts w:ascii="Times New Roman" w:hAnsi="Times New Roman"/>
        </w:rPr>
        <w:t xml:space="preserve"> тыс. рублей. Не освоение составляет </w:t>
      </w:r>
      <w:r w:rsidRPr="002509A1">
        <w:rPr>
          <w:rStyle w:val="cse110c9601"/>
          <w:rFonts w:ascii="Times New Roman" w:hAnsi="Times New Roman"/>
          <w:b w:val="0"/>
        </w:rPr>
        <w:t>15 894,1</w:t>
      </w:r>
      <w:r w:rsidRPr="002509A1">
        <w:rPr>
          <w:rStyle w:val="csfc2ac2711"/>
          <w:rFonts w:ascii="Times New Roman" w:hAnsi="Times New Roman"/>
        </w:rPr>
        <w:t xml:space="preserve"> тыс. рублей. Причина не освоения не завершена процедура торгов, нет актов выполненных работ, экономия по коммунальным услугам (электроэнергия) на содержание освещения на автомобильных дорогах и искусственных сооружениях на них.</w:t>
      </w:r>
    </w:p>
    <w:p w:rsidR="00064EEC" w:rsidRPr="002509A1" w:rsidRDefault="00064EEC" w:rsidP="00ED0FA9">
      <w:pPr>
        <w:spacing w:line="360" w:lineRule="auto"/>
        <w:ind w:right="73" w:firstLine="708"/>
        <w:jc w:val="both"/>
        <w:rPr>
          <w:rStyle w:val="csfc2ac2711"/>
          <w:rFonts w:ascii="Times New Roman" w:hAnsi="Times New Roman"/>
        </w:rPr>
      </w:pPr>
      <w:r w:rsidRPr="002509A1">
        <w:rPr>
          <w:rStyle w:val="csfc2ac2711"/>
          <w:rFonts w:ascii="Times New Roman" w:hAnsi="Times New Roman"/>
        </w:rPr>
        <w:t xml:space="preserve">В результате проведения ремонтных работ отремонтировано 34,229 км автомобильных дорог регионального значения; 8 мостов, общей мощностью </w:t>
      </w:r>
      <w:r w:rsidRPr="002509A1">
        <w:rPr>
          <w:rStyle w:val="csfc2ac2711"/>
          <w:rFonts w:ascii="Times New Roman" w:hAnsi="Times New Roman"/>
        </w:rPr>
        <w:lastRenderedPageBreak/>
        <w:t xml:space="preserve">333,365 </w:t>
      </w:r>
      <w:proofErr w:type="spellStart"/>
      <w:r w:rsidRPr="002509A1">
        <w:rPr>
          <w:rStyle w:val="csfc2ac2711"/>
          <w:rFonts w:ascii="Times New Roman" w:hAnsi="Times New Roman"/>
        </w:rPr>
        <w:t>пог</w:t>
      </w:r>
      <w:proofErr w:type="spellEnd"/>
      <w:r w:rsidRPr="002509A1">
        <w:rPr>
          <w:rStyle w:val="csfc2ac2711"/>
          <w:rFonts w:ascii="Times New Roman" w:hAnsi="Times New Roman"/>
        </w:rPr>
        <w:t>. м., выполнены работы по устройству барьерного ограждения на 1,280 км, выполнены работы по нанесению горизонтальной разметки 636,4 км автомобильных дорог, отремонтирована 1 водопропускная труба.</w:t>
      </w:r>
    </w:p>
    <w:p w:rsidR="00064EEC" w:rsidRPr="002509A1" w:rsidRDefault="00064EEC" w:rsidP="00ED0FA9">
      <w:pPr>
        <w:pStyle w:val="cseeade915"/>
        <w:spacing w:line="360" w:lineRule="auto"/>
        <w:rPr>
          <w:sz w:val="28"/>
          <w:szCs w:val="28"/>
        </w:rPr>
      </w:pPr>
      <w:r w:rsidRPr="002509A1">
        <w:rPr>
          <w:rStyle w:val="cs83f1fff41"/>
          <w:rFonts w:ascii="Times New Roman" w:hAnsi="Times New Roman"/>
        </w:rPr>
        <w:t xml:space="preserve">- Финансовое обеспечение дорожной деятельности. </w:t>
      </w:r>
      <w:r w:rsidRPr="002509A1">
        <w:rPr>
          <w:rStyle w:val="csfc2ac2711"/>
          <w:rFonts w:ascii="Times New Roman" w:hAnsi="Times New Roman"/>
        </w:rPr>
        <w:t xml:space="preserve">На указанное мероприятие предусмотрено из ФБ – </w:t>
      </w:r>
      <w:r w:rsidRPr="002509A1">
        <w:rPr>
          <w:rStyle w:val="cse110c9601"/>
          <w:rFonts w:ascii="Times New Roman" w:hAnsi="Times New Roman"/>
        </w:rPr>
        <w:t>543 794,2</w:t>
      </w:r>
      <w:r w:rsidRPr="002509A1">
        <w:rPr>
          <w:rStyle w:val="csaf99984b1"/>
          <w:rFonts w:ascii="Times New Roman" w:hAnsi="Times New Roman"/>
        </w:rPr>
        <w:t xml:space="preserve"> </w:t>
      </w:r>
      <w:r w:rsidRPr="002509A1">
        <w:rPr>
          <w:rStyle w:val="csfc2ac2711"/>
          <w:rFonts w:ascii="Times New Roman" w:hAnsi="Times New Roman"/>
        </w:rPr>
        <w:t xml:space="preserve">тыс. рублей, освоено </w:t>
      </w:r>
      <w:r w:rsidRPr="002509A1">
        <w:rPr>
          <w:rStyle w:val="cse110c9601"/>
          <w:rFonts w:ascii="Times New Roman" w:hAnsi="Times New Roman"/>
        </w:rPr>
        <w:t>101 327,8</w:t>
      </w:r>
      <w:r w:rsidRPr="002509A1">
        <w:rPr>
          <w:rStyle w:val="csfc2ac2711"/>
          <w:rFonts w:ascii="Times New Roman" w:hAnsi="Times New Roman"/>
        </w:rPr>
        <w:t xml:space="preserve"> тыс. рублей, в том числе:</w:t>
      </w:r>
    </w:p>
    <w:p w:rsidR="00064EEC" w:rsidRPr="002509A1" w:rsidRDefault="00064EEC" w:rsidP="00ED0FA9">
      <w:pPr>
        <w:pStyle w:val="cseeade915"/>
        <w:spacing w:line="360" w:lineRule="auto"/>
        <w:rPr>
          <w:sz w:val="28"/>
          <w:szCs w:val="28"/>
        </w:rPr>
      </w:pPr>
      <w:r w:rsidRPr="002509A1">
        <w:rPr>
          <w:rStyle w:val="csfc2ac2711"/>
          <w:rFonts w:ascii="Times New Roman" w:hAnsi="Times New Roman"/>
        </w:rPr>
        <w:t xml:space="preserve">- на достижение целевых показателей региональной программы в сфере дорожного хозяйства, предусматривающей мероприятия по осуществлению крупных особо важных для социально-экономического развития РФ проектов (Т1), а также мероприятия по строительству, реконструкции и ремонту уникальных искусственных дорожных сооружений (Т4), из федерального бюджета - 451 638,4 тыс. рублей, в том числе: </w:t>
      </w:r>
    </w:p>
    <w:p w:rsidR="00064EEC" w:rsidRPr="002509A1" w:rsidRDefault="00064EEC" w:rsidP="00ED0FA9">
      <w:pPr>
        <w:pStyle w:val="cseeade915"/>
        <w:spacing w:line="360" w:lineRule="auto"/>
        <w:rPr>
          <w:sz w:val="28"/>
          <w:szCs w:val="28"/>
        </w:rPr>
      </w:pPr>
      <w:r w:rsidRPr="002509A1">
        <w:rPr>
          <w:rStyle w:val="csfc2ac2711"/>
          <w:rFonts w:ascii="Times New Roman" w:hAnsi="Times New Roman"/>
        </w:rPr>
        <w:t>Строительство мостового перехода через р. Катунь у с. Тюнгур на а/</w:t>
      </w:r>
      <w:proofErr w:type="spellStart"/>
      <w:r w:rsidRPr="002509A1">
        <w:rPr>
          <w:rStyle w:val="csfc2ac2711"/>
          <w:rFonts w:ascii="Times New Roman" w:hAnsi="Times New Roman"/>
        </w:rPr>
        <w:t>д</w:t>
      </w:r>
      <w:proofErr w:type="spellEnd"/>
      <w:r w:rsidRPr="002509A1">
        <w:rPr>
          <w:rStyle w:val="csfc2ac2711"/>
          <w:rFonts w:ascii="Times New Roman" w:hAnsi="Times New Roman"/>
        </w:rPr>
        <w:t xml:space="preserve"> «Подъезд к селу </w:t>
      </w:r>
      <w:proofErr w:type="spellStart"/>
      <w:r w:rsidRPr="002509A1">
        <w:rPr>
          <w:rStyle w:val="csfc2ac2711"/>
          <w:rFonts w:ascii="Times New Roman" w:hAnsi="Times New Roman"/>
        </w:rPr>
        <w:t>Кучерла</w:t>
      </w:r>
      <w:proofErr w:type="spellEnd"/>
      <w:r w:rsidRPr="002509A1">
        <w:rPr>
          <w:rStyle w:val="csfc2ac2711"/>
          <w:rFonts w:ascii="Times New Roman" w:hAnsi="Times New Roman"/>
        </w:rPr>
        <w:t>» предусмотрено – 451 638,4 тыс. рублей, освоено – 9 172,0 тыс. рублей. Остаток 442 466,4 тыс. рублей сложился в результате неисполнения договорных обязательств подрядчиком по СМР. Процент технической готовности объекта составляет 51</w:t>
      </w:r>
      <w:r w:rsidRPr="002509A1">
        <w:rPr>
          <w:rStyle w:val="cs8bb7f8ed1"/>
          <w:rFonts w:ascii="Times New Roman" w:hAnsi="Times New Roman"/>
        </w:rPr>
        <w:t xml:space="preserve"> </w:t>
      </w:r>
      <w:r w:rsidRPr="002509A1">
        <w:rPr>
          <w:rStyle w:val="csfc2ac2711"/>
          <w:rFonts w:ascii="Times New Roman" w:hAnsi="Times New Roman"/>
        </w:rPr>
        <w:t>%;</w:t>
      </w:r>
    </w:p>
    <w:p w:rsidR="00064EEC" w:rsidRPr="002509A1" w:rsidRDefault="00064EEC" w:rsidP="00ED0FA9">
      <w:pPr>
        <w:pStyle w:val="cseeade915"/>
        <w:spacing w:line="360" w:lineRule="auto"/>
        <w:rPr>
          <w:sz w:val="28"/>
          <w:szCs w:val="28"/>
        </w:rPr>
      </w:pPr>
      <w:r w:rsidRPr="002509A1">
        <w:rPr>
          <w:rStyle w:val="csfc2ac2711"/>
          <w:rFonts w:ascii="Times New Roman" w:hAnsi="Times New Roman"/>
        </w:rPr>
        <w:t xml:space="preserve">- на достижение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 межмуниципального, местного значения (Т2), из федерального бюджета - 92 155,8 тыс. рублей, освоено - 92 155,8 тыс.рублей. </w:t>
      </w:r>
    </w:p>
    <w:p w:rsidR="00064EEC" w:rsidRPr="002509A1" w:rsidRDefault="00064EEC" w:rsidP="00ED0FA9">
      <w:pPr>
        <w:pStyle w:val="cseeade915"/>
        <w:numPr>
          <w:ilvl w:val="0"/>
          <w:numId w:val="1"/>
        </w:numPr>
        <w:spacing w:line="360" w:lineRule="auto"/>
        <w:ind w:left="0" w:right="73" w:firstLine="709"/>
        <w:rPr>
          <w:rStyle w:val="cs83f1fff41"/>
          <w:rFonts w:ascii="Times New Roman" w:hAnsi="Times New Roman"/>
          <w:i w:val="0"/>
        </w:rPr>
      </w:pPr>
      <w:r w:rsidRPr="002509A1">
        <w:rPr>
          <w:rStyle w:val="cse110c9601"/>
          <w:rFonts w:ascii="Times New Roman" w:hAnsi="Times New Roman"/>
          <w:b w:val="0"/>
          <w:i w:val="0"/>
        </w:rPr>
        <w:t>«Повышение безопасности дорожного движения и организация профилактики правонарушений»</w:t>
      </w:r>
      <w:r w:rsidRPr="002509A1">
        <w:rPr>
          <w:rStyle w:val="cse110c9601"/>
          <w:rFonts w:ascii="Times New Roman" w:hAnsi="Times New Roman"/>
        </w:rPr>
        <w:t xml:space="preserve"> </w:t>
      </w:r>
      <w:r w:rsidRPr="002509A1">
        <w:rPr>
          <w:rStyle w:val="csfc2ac2711"/>
          <w:rFonts w:ascii="Times New Roman" w:hAnsi="Times New Roman"/>
        </w:rPr>
        <w:t xml:space="preserve">предоставлялись </w:t>
      </w:r>
      <w:r w:rsidRPr="002509A1">
        <w:rPr>
          <w:rStyle w:val="cs83f1fff41"/>
          <w:rFonts w:ascii="Times New Roman" w:hAnsi="Times New Roman"/>
          <w:i w:val="0"/>
        </w:rPr>
        <w:t>субсидии на разработку комплексной схемы организации дорожного движения (КСОДД) на территории муниципальных образований в Республике Алтай.</w:t>
      </w:r>
    </w:p>
    <w:p w:rsidR="00064EEC" w:rsidRPr="002509A1" w:rsidRDefault="00064EEC" w:rsidP="00ED0FA9">
      <w:pPr>
        <w:pStyle w:val="csdfd3e385"/>
        <w:spacing w:line="360" w:lineRule="auto"/>
        <w:rPr>
          <w:sz w:val="28"/>
          <w:szCs w:val="28"/>
        </w:rPr>
      </w:pPr>
      <w:r w:rsidRPr="002509A1">
        <w:rPr>
          <w:rStyle w:val="cse110c9601"/>
          <w:rFonts w:ascii="Times New Roman" w:hAnsi="Times New Roman"/>
          <w:b w:val="0"/>
          <w:i w:val="0"/>
        </w:rPr>
        <w:lastRenderedPageBreak/>
        <w:t>3) «Повышение эффективности управления в сфере дорожного хозяйства»</w:t>
      </w:r>
      <w:r w:rsidRPr="002509A1">
        <w:rPr>
          <w:rStyle w:val="csfc2ac2711"/>
          <w:rFonts w:ascii="Times New Roman" w:hAnsi="Times New Roman"/>
          <w:i/>
        </w:rPr>
        <w:t xml:space="preserve"> </w:t>
      </w:r>
      <w:r w:rsidRPr="002509A1">
        <w:rPr>
          <w:rStyle w:val="csfc2ac2711"/>
          <w:rFonts w:ascii="Times New Roman" w:hAnsi="Times New Roman"/>
        </w:rPr>
        <w:t>в 2017 году было предусмотрено:</w:t>
      </w:r>
    </w:p>
    <w:p w:rsidR="00064EEC" w:rsidRPr="002509A1" w:rsidRDefault="00064EEC" w:rsidP="00ED0FA9">
      <w:pPr>
        <w:pStyle w:val="cseeade915"/>
        <w:spacing w:line="360" w:lineRule="auto"/>
        <w:rPr>
          <w:sz w:val="28"/>
          <w:szCs w:val="28"/>
        </w:rPr>
      </w:pPr>
      <w:r w:rsidRPr="002509A1">
        <w:rPr>
          <w:rStyle w:val="cs83f1fff41"/>
          <w:rFonts w:ascii="Times New Roman" w:hAnsi="Times New Roman"/>
          <w:i w:val="0"/>
        </w:rPr>
        <w:t xml:space="preserve">- Реализация мероприятий по повышению эффективности управления. </w:t>
      </w:r>
      <w:r w:rsidRPr="002509A1">
        <w:rPr>
          <w:rStyle w:val="csfc2ac2711"/>
          <w:rFonts w:ascii="Times New Roman" w:hAnsi="Times New Roman"/>
        </w:rPr>
        <w:t xml:space="preserve">На указанное мероприятие предусмотрено </w:t>
      </w:r>
      <w:r w:rsidRPr="002509A1">
        <w:rPr>
          <w:rStyle w:val="cse110c9601"/>
          <w:rFonts w:ascii="Times New Roman" w:hAnsi="Times New Roman"/>
          <w:i w:val="0"/>
        </w:rPr>
        <w:t>84 518,0</w:t>
      </w:r>
      <w:r w:rsidRPr="002509A1">
        <w:rPr>
          <w:rStyle w:val="csfc2ac2711"/>
          <w:rFonts w:ascii="Times New Roman" w:hAnsi="Times New Roman"/>
        </w:rPr>
        <w:t xml:space="preserve"> тыс. рублей, освоение составляет </w:t>
      </w:r>
      <w:r w:rsidRPr="002509A1">
        <w:rPr>
          <w:rStyle w:val="cse110c9601"/>
          <w:rFonts w:ascii="Times New Roman" w:hAnsi="Times New Roman"/>
          <w:i w:val="0"/>
        </w:rPr>
        <w:t>78 133,3</w:t>
      </w:r>
      <w:r w:rsidRPr="002509A1">
        <w:rPr>
          <w:rStyle w:val="csfc2ac2711"/>
          <w:rFonts w:ascii="Times New Roman" w:hAnsi="Times New Roman"/>
        </w:rPr>
        <w:t xml:space="preserve"> тыс. рублей.</w:t>
      </w:r>
    </w:p>
    <w:p w:rsidR="00064EEC" w:rsidRPr="002509A1" w:rsidRDefault="00064EEC" w:rsidP="00ED0FA9">
      <w:pPr>
        <w:spacing w:line="360" w:lineRule="auto"/>
        <w:ind w:right="73" w:firstLine="708"/>
        <w:jc w:val="both"/>
        <w:rPr>
          <w:szCs w:val="28"/>
        </w:rPr>
      </w:pPr>
      <w:r w:rsidRPr="002509A1">
        <w:rPr>
          <w:szCs w:val="28"/>
        </w:rPr>
        <w:t>Целевой остаток возвращен в федеральный бюджет в установленные сроки.</w:t>
      </w:r>
    </w:p>
    <w:p w:rsidR="00064EEC" w:rsidRPr="002509A1" w:rsidRDefault="00064EEC" w:rsidP="00ED0FA9">
      <w:pPr>
        <w:spacing w:line="360" w:lineRule="auto"/>
        <w:ind w:firstLine="567"/>
        <w:jc w:val="both"/>
        <w:rPr>
          <w:szCs w:val="28"/>
        </w:rPr>
      </w:pPr>
      <w:r w:rsidRPr="002509A1">
        <w:rPr>
          <w:szCs w:val="28"/>
        </w:rPr>
        <w:t xml:space="preserve">В составе расходов по данному разделу функциональной классификации в 2017 году осуществлены меры по внедрению электронного Правительства и развитие информационного общества: обеспечение широкополосного доступа к сети Интернет, </w:t>
      </w:r>
      <w:proofErr w:type="spellStart"/>
      <w:r w:rsidRPr="002509A1">
        <w:rPr>
          <w:szCs w:val="28"/>
        </w:rPr>
        <w:t>мультисервисной</w:t>
      </w:r>
      <w:proofErr w:type="spellEnd"/>
      <w:r w:rsidRPr="002509A1">
        <w:rPr>
          <w:szCs w:val="28"/>
        </w:rPr>
        <w:t xml:space="preserve"> связи в муниципальных образованиях в Республике Алтай, обеспечение функционирование центра обработки данных, внедрение информационно-коммуникационных технологий в процессы взаимодействия общества и государства. </w:t>
      </w:r>
    </w:p>
    <w:p w:rsidR="00064EEC" w:rsidRPr="002509A1" w:rsidRDefault="00064EEC" w:rsidP="00ED0FA9">
      <w:pPr>
        <w:spacing w:line="360" w:lineRule="auto"/>
        <w:ind w:firstLine="567"/>
        <w:jc w:val="both"/>
        <w:rPr>
          <w:szCs w:val="28"/>
        </w:rPr>
      </w:pPr>
      <w:r w:rsidRPr="002509A1">
        <w:rPr>
          <w:szCs w:val="28"/>
        </w:rPr>
        <w:t>В рамках внедрения информационно-коммуникационных технологий в процессы взаимодействия общества и государства осуществлены мероприятия по внедрению электронного документооборота в органах государственной власти, использованию электронной цифровой подписи, по созданию электронных сервисов межведомственного взаимодействия, обеспечению интерактивного открытого эффективного диалога между органами власти и гражданами.</w:t>
      </w:r>
    </w:p>
    <w:p w:rsidR="00064EEC" w:rsidRPr="002509A1" w:rsidRDefault="00064EEC" w:rsidP="00ED0FA9">
      <w:pPr>
        <w:spacing w:line="360" w:lineRule="auto"/>
        <w:ind w:firstLine="567"/>
        <w:jc w:val="both"/>
        <w:rPr>
          <w:szCs w:val="28"/>
        </w:rPr>
      </w:pPr>
      <w:r w:rsidRPr="002509A1">
        <w:rPr>
          <w:szCs w:val="28"/>
        </w:rPr>
        <w:t xml:space="preserve">Совершенствование механизмов предоставления государственных и муниципальных услуг в Республике Алтай посредством  развития сети многофункциональных центров, размещение сети </w:t>
      </w:r>
      <w:proofErr w:type="spellStart"/>
      <w:r w:rsidRPr="002509A1">
        <w:rPr>
          <w:szCs w:val="28"/>
        </w:rPr>
        <w:t>инфоматов</w:t>
      </w:r>
      <w:proofErr w:type="spellEnd"/>
      <w:r w:rsidRPr="002509A1">
        <w:rPr>
          <w:szCs w:val="28"/>
        </w:rPr>
        <w:t xml:space="preserve">/терминалов в муниципальных образованиях в Республике Алтай, мероприятия по развитию инфраструктуры универсальной электронной карты, оптимизация и регламентация процедур, перевод предоставляемых государственных услуг в </w:t>
      </w:r>
      <w:r w:rsidRPr="002509A1">
        <w:rPr>
          <w:szCs w:val="28"/>
        </w:rPr>
        <w:lastRenderedPageBreak/>
        <w:t xml:space="preserve">электронный вид, мониторинг качества и доступности государственных и муниципальных услуг. </w:t>
      </w:r>
    </w:p>
    <w:p w:rsidR="00064EEC" w:rsidRPr="002509A1" w:rsidRDefault="00064EEC" w:rsidP="00ED0FA9">
      <w:pPr>
        <w:pStyle w:val="ConsTitle"/>
        <w:spacing w:line="360" w:lineRule="auto"/>
        <w:ind w:firstLine="567"/>
        <w:jc w:val="both"/>
        <w:rPr>
          <w:rFonts w:ascii="Times New Roman" w:hAnsi="Times New Roman"/>
          <w:b w:val="0"/>
          <w:spacing w:val="-2"/>
          <w:sz w:val="28"/>
          <w:szCs w:val="28"/>
        </w:rPr>
      </w:pPr>
      <w:r w:rsidRPr="002509A1">
        <w:rPr>
          <w:rFonts w:ascii="Times New Roman" w:hAnsi="Times New Roman"/>
          <w:b w:val="0"/>
          <w:sz w:val="28"/>
          <w:szCs w:val="28"/>
        </w:rPr>
        <w:t>В 2017 году проводилась планомерная работа по созданию благоприятного предпринимательского климата, развитию системы государственной поддержки малого и среднего предпринимательства.</w:t>
      </w:r>
      <w:r w:rsidRPr="002509A1">
        <w:rPr>
          <w:rFonts w:ascii="Times New Roman" w:hAnsi="Times New Roman"/>
          <w:b w:val="0"/>
          <w:spacing w:val="-2"/>
          <w:sz w:val="28"/>
          <w:szCs w:val="28"/>
        </w:rPr>
        <w:t xml:space="preserve"> Реализация «дорожной карты» позволила обеспечить достижение ряда контрольных показателей. </w:t>
      </w:r>
    </w:p>
    <w:p w:rsidR="00064EEC" w:rsidRPr="002509A1" w:rsidRDefault="00064EEC" w:rsidP="00ED0FA9">
      <w:pPr>
        <w:spacing w:line="360" w:lineRule="auto"/>
        <w:ind w:firstLine="567"/>
        <w:jc w:val="both"/>
        <w:rPr>
          <w:i/>
          <w:szCs w:val="28"/>
        </w:rPr>
      </w:pPr>
      <w:r w:rsidRPr="002509A1">
        <w:rPr>
          <w:i/>
          <w:szCs w:val="28"/>
        </w:rPr>
        <w:t>Раздел 0500 «Жилищно-коммунальное хозяйство»</w:t>
      </w:r>
    </w:p>
    <w:p w:rsidR="00064EEC" w:rsidRPr="002509A1" w:rsidRDefault="00064EEC" w:rsidP="00ED0FA9">
      <w:pPr>
        <w:spacing w:line="360" w:lineRule="auto"/>
        <w:ind w:firstLine="567"/>
        <w:jc w:val="both"/>
        <w:rPr>
          <w:szCs w:val="28"/>
        </w:rPr>
      </w:pPr>
      <w:r w:rsidRPr="002509A1">
        <w:rPr>
          <w:szCs w:val="28"/>
        </w:rPr>
        <w:t>Расходы по разделу 0500 «Жилищно-коммунальное хозяйство» исполнены в сумме 678616,2 тыс. рублей при уточненном плане 727853,2 тыс.рублей или исполнено на 93,2 %, удельный вес расходов раздела составляет 4,5 % в общих расходах. Невысокий уровень исполнения по разделу связано с длительными сроками проведения конкурсных процедур и отсутствие положительного заключения экспертизы. По сравнению с аналогичным периодом 2016 г. расходы увеличились, темп роста составил 113,7 %.</w:t>
      </w:r>
    </w:p>
    <w:p w:rsidR="00064EEC" w:rsidRPr="002509A1" w:rsidRDefault="00064EEC" w:rsidP="00ED0FA9">
      <w:pPr>
        <w:pStyle w:val="csdfd3e385"/>
        <w:spacing w:line="360" w:lineRule="auto"/>
        <w:rPr>
          <w:sz w:val="28"/>
          <w:szCs w:val="28"/>
        </w:rPr>
      </w:pPr>
      <w:r w:rsidRPr="002509A1">
        <w:rPr>
          <w:rStyle w:val="csfc2ac2711"/>
          <w:rFonts w:ascii="Times New Roman" w:hAnsi="Times New Roman"/>
        </w:rPr>
        <w:t xml:space="preserve">Расходы по данному разделу осуществлялись в рамках государственной программы Республики Алтай </w:t>
      </w:r>
      <w:r w:rsidRPr="002509A1">
        <w:rPr>
          <w:rStyle w:val="cse110c9601"/>
          <w:rFonts w:ascii="Times New Roman" w:hAnsi="Times New Roman"/>
          <w:b w:val="0"/>
        </w:rPr>
        <w:t>«Развитие жилищно-коммунального и транспортного комплекса»,</w:t>
      </w:r>
      <w:r w:rsidRPr="002509A1">
        <w:rPr>
          <w:rStyle w:val="csfc2ac2711"/>
          <w:rFonts w:ascii="Times New Roman" w:hAnsi="Times New Roman"/>
        </w:rPr>
        <w:t xml:space="preserve"> утвержденной постановлением Правительства Республики Алтай от 28.09.2012 г. № 243, целью которой является обеспечение высоких темпов экономического роста Республики Алтай. В рамках данной государственной программы реализуются следующие основные мероприятия:</w:t>
      </w:r>
    </w:p>
    <w:p w:rsidR="00064EEC" w:rsidRPr="002509A1" w:rsidRDefault="00064EEC" w:rsidP="00ED0FA9">
      <w:pPr>
        <w:pStyle w:val="csdfd3e385"/>
        <w:spacing w:line="360" w:lineRule="auto"/>
        <w:rPr>
          <w:sz w:val="28"/>
          <w:szCs w:val="28"/>
        </w:rPr>
      </w:pPr>
      <w:r w:rsidRPr="002509A1">
        <w:rPr>
          <w:rStyle w:val="csfc2ac2711"/>
          <w:rFonts w:ascii="Times New Roman" w:hAnsi="Times New Roman"/>
        </w:rPr>
        <w:t xml:space="preserve">В рамках основного мероприятия </w:t>
      </w:r>
      <w:r w:rsidRPr="002509A1">
        <w:rPr>
          <w:rStyle w:val="cse110c9601"/>
          <w:rFonts w:ascii="Times New Roman" w:hAnsi="Times New Roman"/>
          <w:b w:val="0"/>
        </w:rPr>
        <w:t>«Создание условий для возможности улучшения жилищных условий населения, проживающего на территории Республики Алтай»</w:t>
      </w:r>
      <w:r w:rsidRPr="002509A1">
        <w:rPr>
          <w:rStyle w:val="csfc2ac2711"/>
          <w:rFonts w:ascii="Times New Roman" w:hAnsi="Times New Roman"/>
        </w:rPr>
        <w:t xml:space="preserve"> в 2017 году были предусмотрены бюджетные средства на мероприятия:</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xml:space="preserve">- по развитию арендного жилья; </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lastRenderedPageBreak/>
        <w:t xml:space="preserve">- субсидии на </w:t>
      </w:r>
      <w:proofErr w:type="spellStart"/>
      <w:r w:rsidRPr="002509A1">
        <w:rPr>
          <w:rStyle w:val="cs83f1fff41"/>
          <w:rFonts w:ascii="Times New Roman" w:hAnsi="Times New Roman"/>
        </w:rPr>
        <w:t>софинансирование</w:t>
      </w:r>
      <w:proofErr w:type="spellEnd"/>
      <w:r w:rsidRPr="002509A1">
        <w:rPr>
          <w:rStyle w:val="cs83f1fff41"/>
          <w:rFonts w:ascii="Times New Roman" w:hAnsi="Times New Roman"/>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xml:space="preserve">- субсидии на </w:t>
      </w:r>
      <w:proofErr w:type="spellStart"/>
      <w:r w:rsidRPr="002509A1">
        <w:rPr>
          <w:rStyle w:val="cs83f1fff41"/>
          <w:rFonts w:ascii="Times New Roman" w:hAnsi="Times New Roman"/>
        </w:rPr>
        <w:t>софинансирование</w:t>
      </w:r>
      <w:proofErr w:type="spellEnd"/>
      <w:r w:rsidRPr="002509A1">
        <w:rPr>
          <w:rStyle w:val="cs83f1fff41"/>
          <w:rFonts w:ascii="Times New Roman" w:hAnsi="Times New Roman"/>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субвенция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градостроительное проектирование и территориальное планирование;</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разработка территориальных сметных нормативов Республики Алтай.</w:t>
      </w:r>
    </w:p>
    <w:p w:rsidR="00064EEC" w:rsidRPr="002509A1" w:rsidRDefault="00064EEC" w:rsidP="00ED0FA9">
      <w:pPr>
        <w:pStyle w:val="csdfd3e385"/>
        <w:spacing w:line="360" w:lineRule="auto"/>
        <w:rPr>
          <w:rStyle w:val="csfc2ac2711"/>
          <w:rFonts w:ascii="Times New Roman" w:hAnsi="Times New Roman"/>
        </w:rPr>
      </w:pPr>
      <w:r w:rsidRPr="002509A1">
        <w:rPr>
          <w:rStyle w:val="csfc2ac2711"/>
          <w:rFonts w:ascii="Times New Roman" w:hAnsi="Times New Roman"/>
        </w:rPr>
        <w:t xml:space="preserve">В рамках основного мероприятия </w:t>
      </w:r>
      <w:r w:rsidRPr="002509A1">
        <w:rPr>
          <w:rStyle w:val="cse110c9601"/>
          <w:rFonts w:ascii="Times New Roman" w:hAnsi="Times New Roman"/>
          <w:b w:val="0"/>
        </w:rPr>
        <w:t>«Развитие систем электроэнергетики»</w:t>
      </w:r>
      <w:r w:rsidRPr="002509A1">
        <w:rPr>
          <w:rStyle w:val="cse110c9601"/>
          <w:rFonts w:ascii="Times New Roman" w:hAnsi="Times New Roman"/>
        </w:rPr>
        <w:t xml:space="preserve"> </w:t>
      </w:r>
      <w:r w:rsidRPr="002509A1">
        <w:rPr>
          <w:rStyle w:val="csfc2ac2711"/>
          <w:rFonts w:ascii="Times New Roman" w:hAnsi="Times New Roman"/>
        </w:rPr>
        <w:t xml:space="preserve">в 2017 году предоставлялись:  </w:t>
      </w:r>
    </w:p>
    <w:p w:rsidR="00064EEC" w:rsidRPr="002509A1" w:rsidRDefault="00064EEC" w:rsidP="00ED0FA9">
      <w:pPr>
        <w:pStyle w:val="csdfd3e385"/>
        <w:spacing w:line="360" w:lineRule="auto"/>
        <w:rPr>
          <w:rStyle w:val="csfc2ac2711"/>
          <w:rFonts w:ascii="Times New Roman" w:hAnsi="Times New Roman"/>
        </w:rPr>
      </w:pPr>
      <w:r w:rsidRPr="002509A1">
        <w:rPr>
          <w:rStyle w:val="cse110c9601"/>
          <w:rFonts w:ascii="Times New Roman" w:hAnsi="Times New Roman"/>
          <w:b w:val="0"/>
          <w:i w:val="0"/>
        </w:rPr>
        <w:t xml:space="preserve">субвенции на возмещение разницы в тарифах на электрическую энергию, поставляемую </w:t>
      </w:r>
      <w:proofErr w:type="spellStart"/>
      <w:r w:rsidRPr="002509A1">
        <w:rPr>
          <w:rStyle w:val="cse110c9601"/>
          <w:rFonts w:ascii="Times New Roman" w:hAnsi="Times New Roman"/>
          <w:b w:val="0"/>
          <w:i w:val="0"/>
        </w:rPr>
        <w:t>энергоснабжающими</w:t>
      </w:r>
      <w:proofErr w:type="spellEnd"/>
      <w:r w:rsidRPr="002509A1">
        <w:rPr>
          <w:rStyle w:val="cse110c9601"/>
          <w:rFonts w:ascii="Times New Roman" w:hAnsi="Times New Roman"/>
          <w:b w:val="0"/>
          <w:i w:val="0"/>
        </w:rPr>
        <w:t xml:space="preserve"> организациями населению по регулируемым тарифам в зонах децентрализованного электроснабжения</w:t>
      </w:r>
      <w:r w:rsidRPr="002509A1">
        <w:rPr>
          <w:rStyle w:val="csfc2ac2711"/>
          <w:rFonts w:ascii="Times New Roman" w:hAnsi="Times New Roman"/>
        </w:rPr>
        <w:t>;</w:t>
      </w:r>
    </w:p>
    <w:p w:rsidR="00064EEC" w:rsidRPr="002509A1" w:rsidRDefault="00064EEC" w:rsidP="00ED0FA9">
      <w:pPr>
        <w:pStyle w:val="csdfd3e385"/>
        <w:spacing w:line="360" w:lineRule="auto"/>
        <w:rPr>
          <w:rStyle w:val="csfc2ac2711"/>
          <w:rFonts w:ascii="Times New Roman" w:hAnsi="Times New Roman"/>
        </w:rPr>
      </w:pPr>
      <w:r w:rsidRPr="002509A1">
        <w:rPr>
          <w:rStyle w:val="cse110c9601"/>
          <w:rFonts w:ascii="Times New Roman" w:hAnsi="Times New Roman"/>
          <w:b w:val="0"/>
          <w:i w:val="0"/>
        </w:rPr>
        <w:t xml:space="preserve">субсидии на </w:t>
      </w:r>
      <w:proofErr w:type="spellStart"/>
      <w:r w:rsidRPr="002509A1">
        <w:rPr>
          <w:rStyle w:val="cse110c9601"/>
          <w:rFonts w:ascii="Times New Roman" w:hAnsi="Times New Roman"/>
          <w:b w:val="0"/>
          <w:i w:val="0"/>
        </w:rPr>
        <w:t>софинансирование</w:t>
      </w:r>
      <w:proofErr w:type="spellEnd"/>
      <w:r w:rsidRPr="002509A1">
        <w:rPr>
          <w:rStyle w:val="cse110c9601"/>
          <w:rFonts w:ascii="Times New Roman" w:hAnsi="Times New Roman"/>
          <w:b w:val="0"/>
          <w:i w:val="0"/>
        </w:rPr>
        <w:t xml:space="preserve">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w:t>
      </w:r>
      <w:r w:rsidRPr="002509A1">
        <w:rPr>
          <w:rStyle w:val="csfc2ac2711"/>
          <w:rFonts w:ascii="Times New Roman" w:hAnsi="Times New Roman"/>
        </w:rPr>
        <w:t>м.</w:t>
      </w:r>
    </w:p>
    <w:p w:rsidR="00064EEC" w:rsidRPr="002509A1" w:rsidRDefault="00064EEC" w:rsidP="00ED0FA9">
      <w:pPr>
        <w:pStyle w:val="csdfd3e385"/>
        <w:spacing w:line="360" w:lineRule="auto"/>
        <w:rPr>
          <w:sz w:val="28"/>
          <w:szCs w:val="28"/>
        </w:rPr>
      </w:pPr>
      <w:r w:rsidRPr="002509A1">
        <w:rPr>
          <w:rStyle w:val="csfc2ac2711"/>
          <w:rFonts w:ascii="Times New Roman" w:hAnsi="Times New Roman"/>
        </w:rPr>
        <w:lastRenderedPageBreak/>
        <w:t xml:space="preserve">В рамках основного мероприятия </w:t>
      </w:r>
      <w:r w:rsidRPr="002509A1">
        <w:rPr>
          <w:rStyle w:val="cse110c9601"/>
          <w:rFonts w:ascii="Times New Roman" w:hAnsi="Times New Roman"/>
          <w:b w:val="0"/>
        </w:rPr>
        <w:t>«Развитие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sidRPr="002509A1">
        <w:rPr>
          <w:rStyle w:val="cse110c9601"/>
          <w:rFonts w:ascii="Times New Roman" w:hAnsi="Times New Roman"/>
        </w:rPr>
        <w:t xml:space="preserve"> </w:t>
      </w:r>
      <w:r w:rsidRPr="002509A1">
        <w:rPr>
          <w:rStyle w:val="csfc2ac2711"/>
          <w:rFonts w:ascii="Times New Roman" w:hAnsi="Times New Roman"/>
        </w:rPr>
        <w:t>в 2017 году предоставлялись:</w:t>
      </w:r>
    </w:p>
    <w:p w:rsidR="00064EEC" w:rsidRPr="002509A1" w:rsidRDefault="00064EEC" w:rsidP="00ED0FA9">
      <w:pPr>
        <w:pStyle w:val="csdfd3e385"/>
        <w:spacing w:line="360" w:lineRule="auto"/>
        <w:rPr>
          <w:sz w:val="28"/>
          <w:szCs w:val="28"/>
        </w:rPr>
      </w:pPr>
      <w:r w:rsidRPr="002509A1">
        <w:rPr>
          <w:rStyle w:val="cs83f1fff41"/>
          <w:rFonts w:ascii="Times New Roman" w:hAnsi="Times New Roman"/>
        </w:rPr>
        <w:t>- Субсидии на энергосбережение и повышение энергетической эффективности в жилищной сфере;</w:t>
      </w:r>
    </w:p>
    <w:p w:rsidR="00064EEC" w:rsidRPr="002509A1" w:rsidRDefault="00064EEC" w:rsidP="00ED0FA9">
      <w:pPr>
        <w:pStyle w:val="csdfd3e385"/>
        <w:spacing w:line="360" w:lineRule="auto"/>
        <w:rPr>
          <w:rStyle w:val="cs83f1fff41"/>
          <w:rFonts w:ascii="Times New Roman" w:hAnsi="Times New Roman"/>
          <w:i w:val="0"/>
        </w:rPr>
      </w:pPr>
      <w:r w:rsidRPr="002509A1">
        <w:rPr>
          <w:rStyle w:val="cs83f1fff41"/>
        </w:rPr>
        <w:t xml:space="preserve">- </w:t>
      </w:r>
      <w:r w:rsidRPr="002509A1">
        <w:rPr>
          <w:rStyle w:val="cs83f1fff41"/>
          <w:rFonts w:ascii="Times New Roman" w:hAnsi="Times New Roman"/>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r w:rsidRPr="002509A1">
        <w:rPr>
          <w:rStyle w:val="cs83f1fff41"/>
          <w:rFonts w:ascii="Times New Roman" w:hAnsi="Times New Roman"/>
          <w:i w:val="0"/>
        </w:rPr>
        <w:t>. Экономия финансовых средств после проведения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200 тыс. рублей.</w:t>
      </w:r>
    </w:p>
    <w:p w:rsidR="00064EEC" w:rsidRPr="002509A1" w:rsidRDefault="00064EEC" w:rsidP="00ED0FA9">
      <w:pPr>
        <w:pStyle w:val="csdfd3e385"/>
        <w:spacing w:line="360" w:lineRule="auto"/>
        <w:rPr>
          <w:rStyle w:val="csfc2ac2711"/>
          <w:rFonts w:ascii="Times New Roman" w:hAnsi="Times New Roman"/>
        </w:rPr>
      </w:pPr>
      <w:r w:rsidRPr="002509A1">
        <w:rPr>
          <w:rStyle w:val="csfc2ac2711"/>
          <w:rFonts w:ascii="Times New Roman" w:hAnsi="Times New Roman"/>
        </w:rPr>
        <w:t xml:space="preserve">В рамках основного мероприятия </w:t>
      </w:r>
      <w:r w:rsidRPr="002509A1">
        <w:rPr>
          <w:rStyle w:val="cse110c9601"/>
          <w:rFonts w:ascii="Times New Roman" w:hAnsi="Times New Roman"/>
          <w:b w:val="0"/>
        </w:rPr>
        <w:t>«Повышение доступности услуг водоснабжения и водоотведения, обеспечение питьевой водой нормативного качества для населения Республики Алтай»</w:t>
      </w:r>
      <w:r w:rsidRPr="002509A1">
        <w:rPr>
          <w:rStyle w:val="cse110c9601"/>
          <w:rFonts w:ascii="Times New Roman" w:hAnsi="Times New Roman"/>
        </w:rPr>
        <w:t xml:space="preserve"> </w:t>
      </w:r>
      <w:r w:rsidRPr="002509A1">
        <w:rPr>
          <w:rStyle w:val="csfc2ac2711"/>
          <w:rFonts w:ascii="Times New Roman" w:hAnsi="Times New Roman"/>
        </w:rPr>
        <w:t xml:space="preserve">в 2017 году были предусмотрены субсидии на </w:t>
      </w:r>
      <w:proofErr w:type="spellStart"/>
      <w:r w:rsidRPr="002509A1">
        <w:rPr>
          <w:rStyle w:val="csfc2ac2711"/>
          <w:rFonts w:ascii="Times New Roman" w:hAnsi="Times New Roman"/>
        </w:rPr>
        <w:t>софинансирование</w:t>
      </w:r>
      <w:proofErr w:type="spellEnd"/>
      <w:r w:rsidRPr="002509A1">
        <w:rPr>
          <w:rStyle w:val="csfc2ac2711"/>
          <w:rFonts w:ascii="Times New Roman" w:hAnsi="Times New Roman"/>
        </w:rPr>
        <w:t xml:space="preserve"> капитальных вложений в объекты муниципальной собственности в части развития систем водоснабжения и водоотведения. Фактические расходы за 2017 год составили 97 418,0 тыс. рублей, в том числе за счет средств республиканский бюджет РА - </w:t>
      </w:r>
      <w:r w:rsidRPr="002509A1">
        <w:rPr>
          <w:rStyle w:val="cse110c9601"/>
          <w:rFonts w:ascii="Times New Roman" w:hAnsi="Times New Roman"/>
          <w:b w:val="0"/>
        </w:rPr>
        <w:t>71 900,0</w:t>
      </w:r>
      <w:r w:rsidRPr="002509A1">
        <w:rPr>
          <w:rStyle w:val="csfc2ac2711"/>
          <w:rFonts w:ascii="Times New Roman" w:hAnsi="Times New Roman"/>
        </w:rPr>
        <w:t xml:space="preserve"> тыс. рублей, за счет средств местных бюджетов - 25 518,0 тыс. рублей.</w:t>
      </w:r>
    </w:p>
    <w:p w:rsidR="00064EEC" w:rsidRPr="002509A1" w:rsidRDefault="00064EEC" w:rsidP="00ED0FA9">
      <w:pPr>
        <w:pStyle w:val="csdfd3e385"/>
        <w:spacing w:line="360" w:lineRule="auto"/>
        <w:rPr>
          <w:sz w:val="28"/>
          <w:szCs w:val="28"/>
        </w:rPr>
      </w:pPr>
      <w:r w:rsidRPr="002509A1">
        <w:rPr>
          <w:rStyle w:val="csfc2ac2711"/>
          <w:rFonts w:ascii="Times New Roman" w:hAnsi="Times New Roman"/>
        </w:rPr>
        <w:t xml:space="preserve">В рамках основного мероприятия </w:t>
      </w:r>
      <w:r w:rsidRPr="002509A1">
        <w:rPr>
          <w:rStyle w:val="cse110c9601"/>
          <w:rFonts w:ascii="Times New Roman" w:hAnsi="Times New Roman"/>
          <w:b w:val="0"/>
        </w:rPr>
        <w:t>«Улучшение условий для жизни населения Республики Алтай, проживающего в многоквартирном жилом фонде»</w:t>
      </w:r>
      <w:r w:rsidRPr="002509A1">
        <w:rPr>
          <w:rStyle w:val="cs83f1fff41"/>
          <w:rFonts w:ascii="Times New Roman" w:hAnsi="Times New Roman"/>
        </w:rPr>
        <w:t xml:space="preserve"> </w:t>
      </w:r>
      <w:r w:rsidRPr="002509A1">
        <w:rPr>
          <w:rStyle w:val="csfc2ac2711"/>
          <w:rFonts w:ascii="Times New Roman" w:hAnsi="Times New Roman"/>
        </w:rPr>
        <w:t>в 2017 бюджетные средства предоставлялись на:</w:t>
      </w:r>
    </w:p>
    <w:p w:rsidR="00064EEC" w:rsidRPr="002509A1" w:rsidRDefault="00064EEC" w:rsidP="00ED0FA9">
      <w:pPr>
        <w:pStyle w:val="csdfd3e385"/>
        <w:spacing w:line="360" w:lineRule="auto"/>
        <w:rPr>
          <w:rStyle w:val="cse110c9601"/>
          <w:rFonts w:ascii="Times New Roman" w:hAnsi="Times New Roman"/>
          <w:b w:val="0"/>
        </w:rPr>
      </w:pPr>
      <w:r w:rsidRPr="002509A1">
        <w:rPr>
          <w:rStyle w:val="csfc2ac2711"/>
          <w:rFonts w:ascii="Times New Roman" w:hAnsi="Times New Roman"/>
        </w:rPr>
        <w:t xml:space="preserve">- </w:t>
      </w:r>
      <w:r w:rsidRPr="002509A1">
        <w:rPr>
          <w:rStyle w:val="cse110c9601"/>
          <w:rFonts w:ascii="Times New Roman" w:hAnsi="Times New Roman"/>
          <w:b w:val="0"/>
        </w:rPr>
        <w:t>субсидии на обеспечение мероприятий по капитальному ремонту многоквартирных домов;</w:t>
      </w:r>
    </w:p>
    <w:p w:rsidR="00064EEC" w:rsidRPr="002509A1" w:rsidRDefault="00064EEC" w:rsidP="00ED0FA9">
      <w:pPr>
        <w:pStyle w:val="csdfd3e385"/>
        <w:spacing w:line="360" w:lineRule="auto"/>
        <w:rPr>
          <w:rStyle w:val="csfc2ac2711"/>
          <w:rFonts w:ascii="Times New Roman" w:hAnsi="Times New Roman"/>
          <w:b/>
        </w:rPr>
      </w:pPr>
      <w:r w:rsidRPr="002509A1">
        <w:rPr>
          <w:rStyle w:val="csfc2ac2711"/>
          <w:rFonts w:ascii="Times New Roman" w:hAnsi="Times New Roman"/>
          <w:b/>
        </w:rPr>
        <w:lastRenderedPageBreak/>
        <w:t>-</w:t>
      </w:r>
      <w:r w:rsidRPr="002509A1">
        <w:rPr>
          <w:rStyle w:val="csfc2ac2711"/>
          <w:rFonts w:ascii="Times New Roman" w:hAnsi="Times New Roman"/>
          <w:b/>
          <w:i/>
        </w:rPr>
        <w:t xml:space="preserve"> </w:t>
      </w:r>
      <w:r w:rsidRPr="002509A1">
        <w:rPr>
          <w:rStyle w:val="csfc2ac2711"/>
          <w:rFonts w:ascii="Times New Roman" w:hAnsi="Times New Roman"/>
          <w:i/>
        </w:rPr>
        <w:t>с</w:t>
      </w:r>
      <w:r w:rsidRPr="002509A1">
        <w:rPr>
          <w:rStyle w:val="cse110c9601"/>
          <w:rFonts w:ascii="Times New Roman" w:hAnsi="Times New Roman"/>
          <w:b w:val="0"/>
        </w:rPr>
        <w:t>убсидии на обеспечение мероприятий по переселению граждан из аварийного жилищного фонда.</w:t>
      </w:r>
    </w:p>
    <w:p w:rsidR="00064EEC" w:rsidRPr="002509A1" w:rsidRDefault="00064EEC" w:rsidP="00ED0FA9">
      <w:pPr>
        <w:pStyle w:val="csdfd3e385"/>
        <w:spacing w:line="360" w:lineRule="auto"/>
        <w:rPr>
          <w:b/>
          <w:i/>
          <w:sz w:val="28"/>
          <w:szCs w:val="28"/>
        </w:rPr>
      </w:pPr>
      <w:r w:rsidRPr="002509A1">
        <w:rPr>
          <w:rStyle w:val="csfc2ac2711"/>
          <w:rFonts w:ascii="Times New Roman" w:hAnsi="Times New Roman"/>
        </w:rPr>
        <w:t xml:space="preserve">В рамках основного мероприятия </w:t>
      </w:r>
      <w:r w:rsidRPr="002509A1">
        <w:rPr>
          <w:rStyle w:val="cse110c9601"/>
          <w:rFonts w:ascii="Times New Roman" w:hAnsi="Times New Roman"/>
          <w:b w:val="0"/>
        </w:rPr>
        <w:t>«Формирование современной городской среды в Республике Алтай»</w:t>
      </w:r>
      <w:r w:rsidRPr="002509A1">
        <w:rPr>
          <w:rStyle w:val="cse110c9601"/>
          <w:rFonts w:ascii="Times New Roman" w:hAnsi="Times New Roman"/>
        </w:rPr>
        <w:t xml:space="preserve"> </w:t>
      </w:r>
      <w:r w:rsidRPr="002509A1">
        <w:rPr>
          <w:rStyle w:val="csfc2ac2711"/>
          <w:rFonts w:ascii="Times New Roman" w:hAnsi="Times New Roman"/>
        </w:rPr>
        <w:t xml:space="preserve">в 2017 году было предусмотрено </w:t>
      </w:r>
      <w:r w:rsidRPr="002509A1">
        <w:rPr>
          <w:rStyle w:val="cse110c9601"/>
          <w:rFonts w:ascii="Times New Roman" w:hAnsi="Times New Roman"/>
          <w:b w:val="0"/>
        </w:rPr>
        <w:t>53 237,9</w:t>
      </w:r>
      <w:r w:rsidRPr="002509A1">
        <w:rPr>
          <w:rStyle w:val="csfc2ac2711"/>
          <w:rFonts w:ascii="Times New Roman" w:hAnsi="Times New Roman"/>
        </w:rPr>
        <w:t xml:space="preserve"> тыс.рублей, в том числе за счет средств федерального бюджета – </w:t>
      </w:r>
      <w:r w:rsidRPr="002509A1">
        <w:rPr>
          <w:rStyle w:val="cs83f1fff41"/>
          <w:rFonts w:ascii="Times New Roman" w:hAnsi="Times New Roman"/>
        </w:rPr>
        <w:t>46 804,4</w:t>
      </w:r>
      <w:r w:rsidRPr="002509A1">
        <w:rPr>
          <w:rStyle w:val="csfc2ac2711"/>
          <w:rFonts w:ascii="Times New Roman" w:hAnsi="Times New Roman"/>
        </w:rPr>
        <w:t xml:space="preserve"> тыс.рублей, за счет средств республиканского бюджета – </w:t>
      </w:r>
      <w:r w:rsidRPr="002509A1">
        <w:rPr>
          <w:rStyle w:val="cs83f1fff41"/>
          <w:rFonts w:ascii="Times New Roman" w:hAnsi="Times New Roman"/>
        </w:rPr>
        <w:t>5 747,0</w:t>
      </w:r>
      <w:r w:rsidRPr="002509A1">
        <w:rPr>
          <w:rStyle w:val="csfc2ac2711"/>
          <w:rFonts w:ascii="Times New Roman" w:hAnsi="Times New Roman"/>
        </w:rPr>
        <w:t xml:space="preserve"> тыс.рублей, за счет средств местного бюджета – </w:t>
      </w:r>
      <w:r w:rsidRPr="002509A1">
        <w:rPr>
          <w:rStyle w:val="cs83f1fff41"/>
          <w:rFonts w:ascii="Times New Roman" w:hAnsi="Times New Roman"/>
        </w:rPr>
        <w:t>686,5</w:t>
      </w:r>
      <w:r w:rsidRPr="002509A1">
        <w:rPr>
          <w:rStyle w:val="csfc2ac2711"/>
          <w:rFonts w:ascii="Times New Roman" w:hAnsi="Times New Roman"/>
        </w:rPr>
        <w:t xml:space="preserve"> тыс.рублей.</w:t>
      </w:r>
    </w:p>
    <w:p w:rsidR="00064EEC" w:rsidRPr="002509A1" w:rsidRDefault="00064EEC" w:rsidP="00ED0FA9">
      <w:pPr>
        <w:spacing w:line="360" w:lineRule="auto"/>
        <w:ind w:firstLine="567"/>
        <w:jc w:val="both"/>
        <w:rPr>
          <w:i/>
          <w:szCs w:val="28"/>
        </w:rPr>
      </w:pPr>
      <w:r w:rsidRPr="002509A1">
        <w:rPr>
          <w:i/>
          <w:szCs w:val="28"/>
        </w:rPr>
        <w:t>Раздел 0600 «Охрана окружающей среды»</w:t>
      </w:r>
    </w:p>
    <w:p w:rsidR="00064EEC" w:rsidRPr="002509A1" w:rsidRDefault="00064EEC" w:rsidP="00ED0FA9">
      <w:pPr>
        <w:autoSpaceDE w:val="0"/>
        <w:autoSpaceDN w:val="0"/>
        <w:adjustRightInd w:val="0"/>
        <w:spacing w:line="360" w:lineRule="auto"/>
        <w:ind w:firstLine="709"/>
        <w:jc w:val="both"/>
        <w:rPr>
          <w:szCs w:val="28"/>
        </w:rPr>
      </w:pPr>
      <w:r w:rsidRPr="002509A1">
        <w:rPr>
          <w:szCs w:val="28"/>
        </w:rPr>
        <w:t>Расходы по разделу 0600 «Охрана окружающей среды» исполнены в сумме 73393,7 тыс. рублей при уточненном плане 75141,8 тыс.рублей или исполнено на 97,7 %, удельный вес расходов раздела составляет 0,5 % в общих расходах. По сравнению с аналогичным периодом 2016 г. расходы увеличились, темп роста составил 196,1 %, что обусловлено ростом расходов  на содержания имущества  и проведением года экологии.</w:t>
      </w:r>
    </w:p>
    <w:p w:rsidR="00064EEC" w:rsidRPr="002509A1" w:rsidRDefault="00064EEC" w:rsidP="00ED0FA9">
      <w:pPr>
        <w:autoSpaceDE w:val="0"/>
        <w:autoSpaceDN w:val="0"/>
        <w:adjustRightInd w:val="0"/>
        <w:spacing w:line="360" w:lineRule="auto"/>
        <w:ind w:firstLine="709"/>
        <w:jc w:val="both"/>
        <w:rPr>
          <w:szCs w:val="28"/>
        </w:rPr>
      </w:pPr>
      <w:r w:rsidRPr="002509A1">
        <w:rPr>
          <w:szCs w:val="28"/>
        </w:rPr>
        <w:t>Кроме того,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064EEC" w:rsidRPr="002509A1" w:rsidRDefault="00064EEC" w:rsidP="00ED0FA9">
      <w:pPr>
        <w:spacing w:line="360" w:lineRule="auto"/>
        <w:ind w:firstLine="567"/>
        <w:jc w:val="both"/>
        <w:rPr>
          <w:i/>
          <w:szCs w:val="28"/>
        </w:rPr>
      </w:pPr>
      <w:r w:rsidRPr="002509A1">
        <w:rPr>
          <w:i/>
          <w:szCs w:val="28"/>
        </w:rPr>
        <w:t>Раздел 0700 «Образование»</w:t>
      </w:r>
    </w:p>
    <w:p w:rsidR="00064EEC" w:rsidRPr="002509A1" w:rsidRDefault="00064EEC" w:rsidP="00ED0FA9">
      <w:pPr>
        <w:spacing w:line="360" w:lineRule="auto"/>
        <w:ind w:firstLine="567"/>
        <w:jc w:val="both"/>
        <w:rPr>
          <w:szCs w:val="28"/>
        </w:rPr>
      </w:pPr>
      <w:r w:rsidRPr="002509A1">
        <w:rPr>
          <w:szCs w:val="28"/>
        </w:rPr>
        <w:t xml:space="preserve">Расходы по разделу 0700 «Образование» исполнены в сумме 4 185 812,9 тыс. рублей при уточненном плане 4 335 590,6 тыс.рублей или исполнено на 96,5 %, удельный вес расходов раздела составляет 27,5 % в общих расходах. По сравнению с аналогичным периодом 2016 г. расходы возросли,  темп роста составила 116,2%, что обусловлено увеличением количества классов комплектов, числом  обучающихся и проведением мероприятий по повышению доступности и качества образования. </w:t>
      </w:r>
    </w:p>
    <w:p w:rsidR="00064EEC" w:rsidRPr="002509A1" w:rsidRDefault="00064EEC" w:rsidP="00ED0FA9">
      <w:pPr>
        <w:autoSpaceDE w:val="0"/>
        <w:autoSpaceDN w:val="0"/>
        <w:adjustRightInd w:val="0"/>
        <w:spacing w:line="360" w:lineRule="auto"/>
        <w:ind w:firstLine="540"/>
        <w:jc w:val="both"/>
        <w:rPr>
          <w:szCs w:val="28"/>
        </w:rPr>
      </w:pPr>
      <w:r w:rsidRPr="002509A1">
        <w:rPr>
          <w:szCs w:val="28"/>
        </w:rPr>
        <w:t xml:space="preserve">По данному разделу отражены расходы на обеспечение государственных  прав граждан на получение дошкольного образования, общего образования, </w:t>
      </w:r>
      <w:r w:rsidRPr="002509A1">
        <w:rPr>
          <w:szCs w:val="28"/>
        </w:rPr>
        <w:lastRenderedPageBreak/>
        <w:t>дополнительного образования, среднее профессионального образования, повышение квалификации и далее.</w:t>
      </w:r>
    </w:p>
    <w:p w:rsidR="00064EEC" w:rsidRPr="002509A1" w:rsidRDefault="00064EEC" w:rsidP="00ED0FA9">
      <w:pPr>
        <w:spacing w:line="360" w:lineRule="auto"/>
        <w:ind w:firstLine="567"/>
        <w:jc w:val="both"/>
        <w:rPr>
          <w:szCs w:val="28"/>
        </w:rPr>
      </w:pPr>
      <w:r w:rsidRPr="002509A1">
        <w:rPr>
          <w:szCs w:val="28"/>
        </w:rPr>
        <w:t>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расходов по разделу приходится на общее образование 83,8 %.</w:t>
      </w:r>
    </w:p>
    <w:p w:rsidR="00064EEC" w:rsidRPr="002509A1" w:rsidRDefault="00064EEC" w:rsidP="00ED0FA9">
      <w:pPr>
        <w:spacing w:line="360" w:lineRule="auto"/>
        <w:ind w:firstLine="567"/>
        <w:jc w:val="both"/>
        <w:rPr>
          <w:i/>
          <w:szCs w:val="28"/>
        </w:rPr>
      </w:pPr>
      <w:r w:rsidRPr="002509A1">
        <w:rPr>
          <w:i/>
          <w:szCs w:val="28"/>
        </w:rPr>
        <w:t>Раздел 0800 «Культура, кинематография»</w:t>
      </w:r>
    </w:p>
    <w:p w:rsidR="00064EEC" w:rsidRPr="002509A1" w:rsidRDefault="00064EEC" w:rsidP="00ED0FA9">
      <w:pPr>
        <w:spacing w:line="360" w:lineRule="auto"/>
        <w:ind w:firstLine="709"/>
        <w:jc w:val="both"/>
        <w:rPr>
          <w:color w:val="000000"/>
          <w:szCs w:val="28"/>
        </w:rPr>
      </w:pPr>
      <w:r w:rsidRPr="002509A1">
        <w:rPr>
          <w:szCs w:val="28"/>
        </w:rPr>
        <w:t>Расходы по разделу 0800 «Культура, кинематография</w:t>
      </w:r>
      <w:r w:rsidRPr="002509A1">
        <w:rPr>
          <w:i/>
          <w:szCs w:val="28"/>
        </w:rPr>
        <w:t xml:space="preserve">» </w:t>
      </w:r>
      <w:r w:rsidRPr="002509A1">
        <w:rPr>
          <w:szCs w:val="28"/>
        </w:rPr>
        <w:t xml:space="preserve">исполнены в сумме 332488,6 тыс. рублей при уточненном плане 332500,1 тыс.рублей или исполнено на 100,0 %, удельный вес расходов раздела составляет 2,2 % в общих расходах. По сравнению с аналогичным периодом  2016 г. расходы увеличились, темп роста составил 126,3 % в связи выделением средств из федерального бюджета на строительство сельского дома культуры в </w:t>
      </w:r>
      <w:proofErr w:type="spellStart"/>
      <w:r w:rsidRPr="002509A1">
        <w:rPr>
          <w:szCs w:val="28"/>
        </w:rPr>
        <w:t>с.Сейка</w:t>
      </w:r>
      <w:proofErr w:type="spellEnd"/>
      <w:r w:rsidRPr="002509A1">
        <w:rPr>
          <w:szCs w:val="28"/>
        </w:rPr>
        <w:t xml:space="preserve">, </w:t>
      </w:r>
      <w:r w:rsidRPr="002509A1">
        <w:rPr>
          <w:color w:val="000000"/>
          <w:szCs w:val="28"/>
        </w:rPr>
        <w:t>техническая готовность объекта 72%.</w:t>
      </w:r>
    </w:p>
    <w:p w:rsidR="00064EEC" w:rsidRPr="002509A1" w:rsidRDefault="00064EEC" w:rsidP="00ED0FA9">
      <w:pPr>
        <w:pStyle w:val="ConsPlusNormal"/>
        <w:widowControl/>
        <w:spacing w:line="360" w:lineRule="auto"/>
        <w:ind w:firstLine="567"/>
        <w:jc w:val="both"/>
        <w:rPr>
          <w:rFonts w:ascii="Times New Roman" w:hAnsi="Times New Roman" w:cs="Times New Roman"/>
          <w:sz w:val="28"/>
          <w:szCs w:val="28"/>
        </w:rPr>
      </w:pPr>
      <w:r w:rsidRPr="002509A1">
        <w:rPr>
          <w:rFonts w:ascii="Times New Roman" w:hAnsi="Times New Roman" w:cs="Times New Roman"/>
          <w:bCs/>
          <w:spacing w:val="-5"/>
          <w:w w:val="101"/>
          <w:sz w:val="28"/>
          <w:szCs w:val="28"/>
        </w:rPr>
        <w:t xml:space="preserve">По разделу отражены </w:t>
      </w:r>
      <w:r w:rsidRPr="002509A1">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064EEC" w:rsidRPr="002509A1" w:rsidRDefault="00064EEC" w:rsidP="00ED0FA9">
      <w:pPr>
        <w:spacing w:line="360" w:lineRule="auto"/>
        <w:ind w:firstLine="567"/>
        <w:jc w:val="both"/>
        <w:rPr>
          <w:i/>
          <w:szCs w:val="28"/>
        </w:rPr>
      </w:pPr>
      <w:r w:rsidRPr="002509A1">
        <w:rPr>
          <w:i/>
          <w:szCs w:val="28"/>
        </w:rPr>
        <w:t>Раздел 0900 «Здравоохранение»</w:t>
      </w:r>
    </w:p>
    <w:p w:rsidR="00064EEC" w:rsidRPr="002509A1" w:rsidRDefault="00064EEC" w:rsidP="00ED0FA9">
      <w:pPr>
        <w:spacing w:line="360" w:lineRule="auto"/>
        <w:ind w:firstLine="709"/>
        <w:jc w:val="both"/>
        <w:rPr>
          <w:szCs w:val="28"/>
        </w:rPr>
      </w:pPr>
      <w:r w:rsidRPr="002509A1">
        <w:rPr>
          <w:szCs w:val="28"/>
        </w:rPr>
        <w:t xml:space="preserve">Расходы по разделу 0900 «Здравоохранение» исполнены в сумме             873825,8 тыс. рублей при уточненном плане 947997,5 тыс.рублей или исполнено на 92,2 %, удельный вес расходов раздела составляет 5,7 % в общих расходах. По сравнению с аналогичным периодом 2016 г. расходы уменьшились, темп снижения роста составил 42,1 %, что связано  внесением </w:t>
      </w:r>
      <w:r w:rsidRPr="002509A1">
        <w:rPr>
          <w:szCs w:val="28"/>
        </w:rPr>
        <w:lastRenderedPageBreak/>
        <w:t xml:space="preserve">изменений в  </w:t>
      </w:r>
      <w:hyperlink r:id="rId10" w:history="1">
        <w:r w:rsidRPr="002509A1">
          <w:rPr>
            <w:szCs w:val="28"/>
          </w:rPr>
          <w:t>Указания</w:t>
        </w:r>
      </w:hyperlink>
      <w:r w:rsidRPr="002509A1">
        <w:rPr>
          <w:szCs w:val="28"/>
        </w:rPr>
        <w:t xml:space="preserve"> о порядке применения бюджетной классификации Российской Федерации, утвержденной приказом Минфина России от 01.07.2013 N 65н по отражению расходов на страховые взносы по платежам на неработающее население по разделу «Социальная политика». </w:t>
      </w:r>
    </w:p>
    <w:p w:rsidR="00064EEC" w:rsidRPr="002509A1" w:rsidRDefault="00064EEC" w:rsidP="00ED0FA9">
      <w:pPr>
        <w:spacing w:line="360" w:lineRule="auto"/>
        <w:ind w:firstLine="709"/>
        <w:jc w:val="both"/>
        <w:rPr>
          <w:szCs w:val="28"/>
        </w:rPr>
      </w:pPr>
      <w:r w:rsidRPr="002509A1">
        <w:rPr>
          <w:bCs/>
          <w:spacing w:val="-5"/>
          <w:w w:val="101"/>
          <w:szCs w:val="28"/>
        </w:rPr>
        <w:t xml:space="preserve">По разделу отражены </w:t>
      </w:r>
      <w:r w:rsidRPr="002509A1">
        <w:rPr>
          <w:szCs w:val="28"/>
        </w:rPr>
        <w:t xml:space="preserve"> расходы на предоставление медицинских услуг в медицинских организациях 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Кроме того, по разделу отражены расходы на  проведение капитального ремонта и осуществление бюджетных инвестиций в объекты здравоохранения.  Ежегодно возрастающими  частями расходов раздела являются расходы на лекарственное обеспечение отдельных категорий граждан. </w:t>
      </w:r>
    </w:p>
    <w:p w:rsidR="00064EEC" w:rsidRPr="002509A1" w:rsidRDefault="00064EEC" w:rsidP="00ED0FA9">
      <w:pPr>
        <w:pStyle w:val="Textbody"/>
        <w:tabs>
          <w:tab w:val="left" w:pos="800"/>
        </w:tabs>
        <w:spacing w:line="360" w:lineRule="auto"/>
        <w:ind w:firstLine="709"/>
        <w:jc w:val="both"/>
        <w:rPr>
          <w:sz w:val="28"/>
          <w:szCs w:val="28"/>
        </w:rPr>
      </w:pPr>
      <w:r w:rsidRPr="002509A1">
        <w:rPr>
          <w:sz w:val="28"/>
          <w:szCs w:val="28"/>
        </w:rPr>
        <w:t xml:space="preserve"> В рамках реализации мероприятий по обеспечению  лекарственными препаратами за 2017 год направлено  за счет средств республиканского бюджета    62 685,5  тыс. рублей (2016 г. - 37800 тыс.рублей), на финансовое обеспечение согласно Постановлению Правительства Республики Алтай от 19.02.2009г. № 37  «О порядке обеспечения лекарственными средствами и изделиями медицинского назначения отдельных категорий  граждан, имеющих право на получение мер социальной поддержки».  Средства федерального бюджета 81691,2 тыс. рублей  (2016 г.- 87 577,4,0 тыс. рублей), в том числе субвенции из федерального бюджета бюджетам субъектов РФ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61147,8 тыс.рублей. </w:t>
      </w:r>
    </w:p>
    <w:p w:rsidR="00064EEC" w:rsidRPr="002509A1" w:rsidRDefault="00064EEC" w:rsidP="00ED0FA9">
      <w:pPr>
        <w:pStyle w:val="ae"/>
        <w:tabs>
          <w:tab w:val="left" w:pos="700"/>
        </w:tabs>
        <w:spacing w:after="0" w:line="360" w:lineRule="auto"/>
        <w:jc w:val="both"/>
        <w:rPr>
          <w:sz w:val="28"/>
          <w:szCs w:val="28"/>
        </w:rPr>
      </w:pPr>
      <w:r w:rsidRPr="002509A1">
        <w:rPr>
          <w:sz w:val="28"/>
          <w:szCs w:val="28"/>
        </w:rPr>
        <w:lastRenderedPageBreak/>
        <w:t xml:space="preserve">       На укрепление материально-технической базы медицинских учреждений направлено </w:t>
      </w:r>
    </w:p>
    <w:p w:rsidR="00064EEC" w:rsidRPr="002509A1" w:rsidRDefault="00064EEC" w:rsidP="00ED0FA9">
      <w:pPr>
        <w:pStyle w:val="ae"/>
        <w:tabs>
          <w:tab w:val="left" w:pos="700"/>
        </w:tabs>
        <w:spacing w:after="0" w:line="360" w:lineRule="auto"/>
        <w:jc w:val="both"/>
        <w:rPr>
          <w:sz w:val="28"/>
          <w:szCs w:val="28"/>
        </w:rPr>
      </w:pPr>
      <w:r w:rsidRPr="002509A1">
        <w:rPr>
          <w:sz w:val="28"/>
          <w:szCs w:val="28"/>
        </w:rPr>
        <w:t xml:space="preserve">104878,0 тыс. рублей (проведение капитального ремонта,  приобретение медицинского оборудования и  основных средств), на внедрение современных информационных систем в здравоохранении Республики Алтай в сумме 5497,0 тыс. рублей, Проведение энергосберегающих мероприятий -4889,4 тыс. рублей, на осуществление бюджетных инвестиций в объекты здравоохранения направлено   68 627,7 тыс. рублей. </w:t>
      </w:r>
    </w:p>
    <w:p w:rsidR="00064EEC" w:rsidRPr="002509A1" w:rsidRDefault="00064EEC" w:rsidP="00ED0FA9">
      <w:pPr>
        <w:autoSpaceDE w:val="0"/>
        <w:autoSpaceDN w:val="0"/>
        <w:adjustRightInd w:val="0"/>
        <w:spacing w:line="360" w:lineRule="auto"/>
        <w:ind w:firstLine="567"/>
        <w:jc w:val="both"/>
        <w:rPr>
          <w:i/>
          <w:szCs w:val="28"/>
        </w:rPr>
      </w:pPr>
      <w:r w:rsidRPr="002509A1">
        <w:rPr>
          <w:i/>
          <w:szCs w:val="28"/>
        </w:rPr>
        <w:t xml:space="preserve">Раздел 1000 «Социальная политика» </w:t>
      </w:r>
    </w:p>
    <w:p w:rsidR="00064EEC" w:rsidRPr="002509A1" w:rsidRDefault="00064EEC" w:rsidP="00ED0FA9">
      <w:pPr>
        <w:autoSpaceDE w:val="0"/>
        <w:autoSpaceDN w:val="0"/>
        <w:adjustRightInd w:val="0"/>
        <w:spacing w:line="360" w:lineRule="auto"/>
        <w:ind w:firstLine="567"/>
        <w:jc w:val="both"/>
        <w:rPr>
          <w:szCs w:val="28"/>
        </w:rPr>
      </w:pPr>
      <w:r w:rsidRPr="002509A1">
        <w:rPr>
          <w:szCs w:val="28"/>
        </w:rPr>
        <w:t>Расходы по разделу 1000 «Социальная политика»</w:t>
      </w:r>
      <w:r w:rsidRPr="002509A1">
        <w:rPr>
          <w:i/>
          <w:szCs w:val="28"/>
        </w:rPr>
        <w:t xml:space="preserve"> </w:t>
      </w:r>
      <w:r w:rsidRPr="002509A1">
        <w:rPr>
          <w:szCs w:val="28"/>
        </w:rPr>
        <w:t xml:space="preserve">исполнены в сумме     3502116,5 тыс. рублей при уточненном плане 3520320,4 тыс.рублей или исполнено на 99,5 %, удельный вес расходов раздела составляет 23,0 % в общих расходах. По сравнению с аналогичным периодом 2016 г. расходы увеличились, темп роста составила 159,6%, что  связано  с изменением бюджетной классификации, перенесением расходов на страховые взносы на неработающее население из раздела «Здравоохранение» </w:t>
      </w:r>
    </w:p>
    <w:p w:rsidR="00064EEC" w:rsidRPr="002509A1" w:rsidRDefault="00064EEC" w:rsidP="00ED0FA9">
      <w:pPr>
        <w:autoSpaceDE w:val="0"/>
        <w:autoSpaceDN w:val="0"/>
        <w:adjustRightInd w:val="0"/>
        <w:spacing w:line="360" w:lineRule="auto"/>
        <w:ind w:firstLine="567"/>
        <w:jc w:val="both"/>
        <w:rPr>
          <w:szCs w:val="28"/>
        </w:rPr>
      </w:pPr>
      <w:r w:rsidRPr="002509A1">
        <w:rPr>
          <w:szCs w:val="28"/>
        </w:rPr>
        <w:t xml:space="preserve">По данному разделу отражены расходы на социальное обслуживание населения в учреждениях социальной защиты и на оказание  мер социальной поддержки населения. </w:t>
      </w:r>
    </w:p>
    <w:p w:rsidR="00064EEC" w:rsidRPr="002509A1" w:rsidRDefault="00064EEC" w:rsidP="00ED0FA9">
      <w:pPr>
        <w:pStyle w:val="a8"/>
        <w:tabs>
          <w:tab w:val="left" w:pos="700"/>
        </w:tabs>
        <w:spacing w:line="360" w:lineRule="auto"/>
        <w:ind w:firstLine="697"/>
        <w:rPr>
          <w:sz w:val="28"/>
          <w:szCs w:val="28"/>
        </w:rPr>
      </w:pPr>
      <w:r w:rsidRPr="002509A1">
        <w:rPr>
          <w:sz w:val="28"/>
          <w:szCs w:val="28"/>
        </w:rPr>
        <w:t xml:space="preserve">Мерами социальной поддержки охвачено более 133,1 тысяч человек, указанные меры социальной поддержки населения реализуются максимально с учетом возможностей  применение критериев нуждаемости и </w:t>
      </w:r>
      <w:proofErr w:type="spellStart"/>
      <w:r w:rsidRPr="002509A1">
        <w:rPr>
          <w:sz w:val="28"/>
          <w:szCs w:val="28"/>
        </w:rPr>
        <w:t>адресности</w:t>
      </w:r>
      <w:proofErr w:type="spellEnd"/>
      <w:r w:rsidRPr="002509A1">
        <w:rPr>
          <w:sz w:val="28"/>
          <w:szCs w:val="28"/>
        </w:rPr>
        <w:t>.</w:t>
      </w:r>
    </w:p>
    <w:p w:rsidR="00064EEC" w:rsidRPr="002509A1" w:rsidRDefault="00064EEC" w:rsidP="00ED0FA9">
      <w:pPr>
        <w:spacing w:line="360" w:lineRule="auto"/>
        <w:ind w:firstLine="709"/>
        <w:jc w:val="both"/>
        <w:rPr>
          <w:szCs w:val="28"/>
        </w:rPr>
      </w:pPr>
      <w:r w:rsidRPr="002509A1">
        <w:rPr>
          <w:szCs w:val="28"/>
        </w:rPr>
        <w:t xml:space="preserve">Страховой взнос на обязательное медицинское страхование неработающего населения на территории Республики Алтай в 2017 году составила 1 370237,4 тыс. рублей (2016г.- 1 410 675,6 тыс. рублей). Размер взноса на 1 неработающего в 2017 году составил 9 671,9 рублей, численность неработающего застрахованного населения в 2016 году составила 141 672 человек (2015г. – 145 853  чел.).  Количество застрахованных неработающих </w:t>
      </w:r>
      <w:r w:rsidRPr="002509A1">
        <w:rPr>
          <w:szCs w:val="28"/>
        </w:rPr>
        <w:lastRenderedPageBreak/>
        <w:t xml:space="preserve">граждан уменьшилось за счет проведенной работы  ведомств по устранению дублирующих страховых полисов, сверке по месту регистрации граждан и т.д. </w:t>
      </w:r>
    </w:p>
    <w:p w:rsidR="00064EEC" w:rsidRPr="002509A1" w:rsidRDefault="00064EEC" w:rsidP="00ED0FA9">
      <w:pPr>
        <w:autoSpaceDE w:val="0"/>
        <w:autoSpaceDN w:val="0"/>
        <w:adjustRightInd w:val="0"/>
        <w:spacing w:line="360" w:lineRule="auto"/>
        <w:ind w:firstLine="567"/>
        <w:jc w:val="both"/>
        <w:rPr>
          <w:i/>
          <w:szCs w:val="28"/>
        </w:rPr>
      </w:pPr>
      <w:r w:rsidRPr="002509A1">
        <w:rPr>
          <w:i/>
          <w:szCs w:val="28"/>
        </w:rPr>
        <w:t>Раздел 1100 «Физическая культура и спорт»</w:t>
      </w:r>
    </w:p>
    <w:p w:rsidR="00064EEC" w:rsidRPr="002509A1" w:rsidRDefault="00064EEC" w:rsidP="00ED0FA9">
      <w:pPr>
        <w:spacing w:line="360" w:lineRule="auto"/>
        <w:ind w:firstLine="567"/>
        <w:jc w:val="both"/>
        <w:rPr>
          <w:szCs w:val="28"/>
        </w:rPr>
      </w:pPr>
      <w:r w:rsidRPr="002509A1">
        <w:rPr>
          <w:szCs w:val="28"/>
        </w:rPr>
        <w:t xml:space="preserve">Расходы по разделу 1100 «Физическая культура и спорт» исполнены в сумме 221 632,0 тыс. рублей при уточненном плане 571 852,3 тыс.рублей или исполнено на 38,7 %, удельный вес расходов раздела составляет 1,5 % в общих расходах. Неполное освоение бюджетных ассигнований обусловлено нарушением сроков и условий контракта контрагентами, оплата производиться по актам выполненных работ по строительству объекта – Атлант.   По сравнению с аналогичным периодом 2016 г. расходы увеличились, темп роста составил  183,9%, в связи осуществлением   бюджетных инвестиций в объекты спорта: строительства центра акробатики за счет  добровольных пожертвований Газпрома и строительство </w:t>
      </w:r>
      <w:r w:rsidRPr="002509A1">
        <w:rPr>
          <w:rStyle w:val="cs83f1fff41"/>
          <w:rFonts w:ascii="Times New Roman" w:hAnsi="Times New Roman"/>
          <w:i w:val="0"/>
        </w:rPr>
        <w:t>Спортивно-оздоровительного комплекса "Атлант"</w:t>
      </w:r>
      <w:r w:rsidRPr="002509A1">
        <w:rPr>
          <w:szCs w:val="28"/>
        </w:rPr>
        <w:t xml:space="preserve">.   </w:t>
      </w:r>
    </w:p>
    <w:p w:rsidR="00064EEC" w:rsidRPr="002509A1" w:rsidRDefault="00064EEC" w:rsidP="00ED0FA9">
      <w:pPr>
        <w:autoSpaceDE w:val="0"/>
        <w:autoSpaceDN w:val="0"/>
        <w:adjustRightInd w:val="0"/>
        <w:spacing w:line="360" w:lineRule="auto"/>
        <w:ind w:firstLine="567"/>
        <w:jc w:val="both"/>
        <w:rPr>
          <w:szCs w:val="28"/>
        </w:rPr>
      </w:pPr>
      <w:r w:rsidRPr="002509A1">
        <w:rPr>
          <w:szCs w:val="28"/>
        </w:rPr>
        <w:t xml:space="preserve">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международных соревнованиях, обеспечение членов сборных команд Республики Алтай  спортивным  оборудованием  и инвентарем. </w:t>
      </w:r>
    </w:p>
    <w:p w:rsidR="00064EEC" w:rsidRPr="002509A1" w:rsidRDefault="00064EEC" w:rsidP="00ED0FA9">
      <w:pPr>
        <w:spacing w:line="360" w:lineRule="auto"/>
        <w:ind w:firstLine="567"/>
        <w:jc w:val="both"/>
        <w:rPr>
          <w:i/>
          <w:szCs w:val="28"/>
        </w:rPr>
      </w:pPr>
      <w:r w:rsidRPr="002509A1">
        <w:rPr>
          <w:i/>
          <w:szCs w:val="28"/>
        </w:rPr>
        <w:t>Раздел 1200 «Средства массовой информации»</w:t>
      </w:r>
    </w:p>
    <w:p w:rsidR="00064EEC" w:rsidRPr="002509A1" w:rsidRDefault="00064EEC" w:rsidP="00ED0FA9">
      <w:pPr>
        <w:spacing w:line="360" w:lineRule="auto"/>
        <w:ind w:firstLine="567"/>
        <w:jc w:val="both"/>
        <w:rPr>
          <w:szCs w:val="28"/>
        </w:rPr>
      </w:pPr>
      <w:r w:rsidRPr="002509A1">
        <w:rPr>
          <w:szCs w:val="28"/>
        </w:rPr>
        <w:t>Расходы по разделу 1200 «Средства массовой информации»</w:t>
      </w:r>
      <w:r w:rsidRPr="002509A1">
        <w:rPr>
          <w:i/>
          <w:szCs w:val="28"/>
        </w:rPr>
        <w:t xml:space="preserve"> </w:t>
      </w:r>
      <w:r w:rsidRPr="002509A1">
        <w:rPr>
          <w:szCs w:val="28"/>
        </w:rPr>
        <w:t xml:space="preserve">исполнены в сумме 26 986,2 тыс. рублей при уточненном плане 26 986,2 тыс.рублей или </w:t>
      </w:r>
      <w:r w:rsidRPr="002509A1">
        <w:rPr>
          <w:szCs w:val="28"/>
        </w:rPr>
        <w:lastRenderedPageBreak/>
        <w:t>исполнено на 100,0 %, удельный вес расходов раздела составляет 0,18 % в общих расходах. По сравнению с аналогичным периодом 2016 г. расходы увеличились, темп роста составил 103,2 %.</w:t>
      </w:r>
    </w:p>
    <w:p w:rsidR="00064EEC" w:rsidRPr="002509A1" w:rsidRDefault="00064EEC" w:rsidP="00ED0FA9">
      <w:pPr>
        <w:autoSpaceDE w:val="0"/>
        <w:autoSpaceDN w:val="0"/>
        <w:adjustRightInd w:val="0"/>
        <w:spacing w:line="360" w:lineRule="auto"/>
        <w:ind w:firstLine="567"/>
        <w:jc w:val="both"/>
        <w:outlineLvl w:val="4"/>
        <w:rPr>
          <w:szCs w:val="28"/>
        </w:rPr>
      </w:pPr>
      <w:r w:rsidRPr="002509A1">
        <w:rPr>
          <w:szCs w:val="28"/>
        </w:rPr>
        <w:t>По разделу отражаются расходы на поддержку средств массовой информации, учрежденных органами государственной власти.</w:t>
      </w:r>
    </w:p>
    <w:p w:rsidR="00064EEC" w:rsidRPr="002509A1" w:rsidRDefault="00064EEC" w:rsidP="00ED0FA9">
      <w:pPr>
        <w:autoSpaceDE w:val="0"/>
        <w:autoSpaceDN w:val="0"/>
        <w:adjustRightInd w:val="0"/>
        <w:spacing w:line="360" w:lineRule="auto"/>
        <w:ind w:firstLine="567"/>
        <w:jc w:val="both"/>
        <w:rPr>
          <w:szCs w:val="28"/>
        </w:rPr>
      </w:pPr>
      <w:r w:rsidRPr="002509A1">
        <w:rPr>
          <w:szCs w:val="28"/>
        </w:rPr>
        <w:t>В соответствии со Сводным перечнем государственных услуг -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064EEC" w:rsidRPr="002509A1" w:rsidRDefault="00064EEC" w:rsidP="00ED0FA9">
      <w:pPr>
        <w:spacing w:line="360" w:lineRule="auto"/>
        <w:ind w:firstLine="567"/>
        <w:jc w:val="both"/>
        <w:rPr>
          <w:i/>
          <w:szCs w:val="28"/>
        </w:rPr>
      </w:pPr>
      <w:r w:rsidRPr="002509A1">
        <w:rPr>
          <w:i/>
          <w:szCs w:val="28"/>
        </w:rPr>
        <w:t>Раздел 1300 «Обслуживание государственного и муниципального долга»</w:t>
      </w:r>
    </w:p>
    <w:p w:rsidR="00064EEC" w:rsidRPr="002509A1" w:rsidRDefault="00064EEC" w:rsidP="00ED0FA9">
      <w:pPr>
        <w:spacing w:line="360" w:lineRule="auto"/>
        <w:ind w:firstLine="567"/>
        <w:jc w:val="both"/>
        <w:rPr>
          <w:szCs w:val="28"/>
        </w:rPr>
      </w:pPr>
      <w:r w:rsidRPr="002509A1">
        <w:rPr>
          <w:szCs w:val="28"/>
        </w:rPr>
        <w:t>Расходы по разделу 1300 «Обслуживание государственного и муниципального долга»</w:t>
      </w:r>
      <w:r w:rsidRPr="002509A1">
        <w:rPr>
          <w:i/>
          <w:szCs w:val="28"/>
        </w:rPr>
        <w:t xml:space="preserve"> </w:t>
      </w:r>
      <w:r w:rsidRPr="002509A1">
        <w:rPr>
          <w:szCs w:val="28"/>
        </w:rPr>
        <w:t>исполнены в сумме 1598,9 тыс. рублей. 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137678" w:rsidRPr="005C2296" w:rsidRDefault="00137678" w:rsidP="00137678">
      <w:pPr>
        <w:ind w:firstLine="539"/>
        <w:jc w:val="center"/>
        <w:rPr>
          <w:i/>
          <w:szCs w:val="28"/>
        </w:rPr>
      </w:pPr>
      <w:r w:rsidRPr="005C2296">
        <w:rPr>
          <w:i/>
          <w:szCs w:val="28"/>
        </w:rPr>
        <w:t>Дефицит республиканского бюджета Республики Алтай.</w:t>
      </w:r>
    </w:p>
    <w:p w:rsidR="00137678" w:rsidRDefault="00137678" w:rsidP="00137678">
      <w:pPr>
        <w:ind w:firstLine="539"/>
        <w:jc w:val="center"/>
        <w:rPr>
          <w:i/>
          <w:szCs w:val="28"/>
        </w:rPr>
      </w:pPr>
      <w:r w:rsidRPr="005C2296">
        <w:rPr>
          <w:i/>
          <w:szCs w:val="28"/>
        </w:rPr>
        <w:t xml:space="preserve">Сведения о государственном долге Республики Алтай </w:t>
      </w:r>
    </w:p>
    <w:p w:rsidR="00AA4616" w:rsidRPr="005C2296" w:rsidRDefault="00AA4616" w:rsidP="00137678">
      <w:pPr>
        <w:ind w:firstLine="539"/>
        <w:jc w:val="center"/>
        <w:rPr>
          <w:i/>
          <w:szCs w:val="28"/>
        </w:rPr>
      </w:pPr>
    </w:p>
    <w:p w:rsidR="00217444" w:rsidRPr="002509A1" w:rsidRDefault="00217444" w:rsidP="005C2296">
      <w:pPr>
        <w:spacing w:line="360" w:lineRule="auto"/>
        <w:ind w:firstLine="567"/>
        <w:jc w:val="both"/>
        <w:rPr>
          <w:color w:val="000000"/>
          <w:szCs w:val="28"/>
        </w:rPr>
      </w:pPr>
      <w:r w:rsidRPr="002509A1">
        <w:rPr>
          <w:color w:val="000000"/>
          <w:szCs w:val="28"/>
        </w:rPr>
        <w:t xml:space="preserve">За 2017 год республиканский бюджет исполнен с </w:t>
      </w:r>
      <w:proofErr w:type="spellStart"/>
      <w:r w:rsidRPr="002509A1">
        <w:rPr>
          <w:color w:val="000000"/>
          <w:szCs w:val="28"/>
        </w:rPr>
        <w:t>профицитом</w:t>
      </w:r>
      <w:proofErr w:type="spellEnd"/>
      <w:r w:rsidRPr="002509A1">
        <w:rPr>
          <w:color w:val="000000"/>
          <w:szCs w:val="28"/>
        </w:rPr>
        <w:t xml:space="preserve"> 263 649,4 тыс. рублей. </w:t>
      </w:r>
    </w:p>
    <w:p w:rsidR="00217444" w:rsidRPr="002509A1" w:rsidRDefault="00217444" w:rsidP="005C2296">
      <w:pPr>
        <w:widowControl w:val="0"/>
        <w:autoSpaceDE w:val="0"/>
        <w:autoSpaceDN w:val="0"/>
        <w:adjustRightInd w:val="0"/>
        <w:spacing w:line="360" w:lineRule="auto"/>
        <w:ind w:firstLine="567"/>
        <w:jc w:val="both"/>
        <w:rPr>
          <w:szCs w:val="28"/>
        </w:rPr>
      </w:pPr>
      <w:r w:rsidRPr="002509A1">
        <w:rPr>
          <w:szCs w:val="28"/>
        </w:rPr>
        <w:t>По состоянию на 1 января 2018 года долговые обязательства Республики Алтай составили в общей сумме 1 509 632,8 тыс. рублей. По сравнению с 1 января 2017 года долговые обязательства республики снизились на 5,4 % или на 86 805,0 тыс. рублей по причине погашения части долговых обязательств по бюджетным кредитам.</w:t>
      </w:r>
    </w:p>
    <w:p w:rsidR="00217444" w:rsidRPr="002509A1" w:rsidRDefault="00217444" w:rsidP="005C2296">
      <w:pPr>
        <w:spacing w:line="360" w:lineRule="auto"/>
        <w:ind w:firstLine="567"/>
        <w:jc w:val="both"/>
        <w:rPr>
          <w:szCs w:val="28"/>
        </w:rPr>
      </w:pPr>
      <w:r w:rsidRPr="002509A1">
        <w:rPr>
          <w:szCs w:val="28"/>
        </w:rPr>
        <w:t xml:space="preserve">В 2017 году Республикой Алтай привлечены бюджетные кредиты из федерального бюджета на сумму 237 063,0 тыс. рублей. Погашено в 2017 </w:t>
      </w:r>
      <w:r w:rsidRPr="002509A1">
        <w:rPr>
          <w:szCs w:val="28"/>
        </w:rPr>
        <w:lastRenderedPageBreak/>
        <w:t xml:space="preserve">году бюджетных кредитов на сумму 411 867,0 тыс. рублей. Остаток задолженности по состоянию на 1 января 2018 года перед федеральным бюджетом по бюджетным кредитам составил 1 421 633,8 тыс. рублей. </w:t>
      </w:r>
    </w:p>
    <w:p w:rsidR="00217444" w:rsidRPr="002509A1" w:rsidRDefault="00217444" w:rsidP="005C2296">
      <w:pPr>
        <w:spacing w:line="360" w:lineRule="auto"/>
        <w:ind w:firstLine="567"/>
        <w:jc w:val="both"/>
        <w:rPr>
          <w:szCs w:val="28"/>
        </w:rPr>
      </w:pPr>
      <w:r w:rsidRPr="002509A1">
        <w:rPr>
          <w:szCs w:val="28"/>
        </w:rPr>
        <w:t xml:space="preserve">В соответствии с программой государственных внутренних заимствований Республики Алтай на 2017 год, утвержденной Законом Республики Алтай от 14 декабря 2016 года № 82-РЗ «О республиканском бюджете Республики Алтай на 2017 год и на плановый период 2018 и 2019 годов», в 2017 году привлечено кредитов от кредитных организаций в сумме 87 999,0 тыс. рублей. По состоянию на 1 января 2018 года задолженность перед кредитными организациями  составила 87 999,0 тыс. рублей. </w:t>
      </w:r>
    </w:p>
    <w:p w:rsidR="00217444" w:rsidRPr="002509A1" w:rsidRDefault="00217444" w:rsidP="005C2296">
      <w:pPr>
        <w:spacing w:line="360" w:lineRule="auto"/>
        <w:ind w:firstLine="567"/>
        <w:jc w:val="both"/>
        <w:rPr>
          <w:szCs w:val="28"/>
        </w:rPr>
      </w:pPr>
      <w:r w:rsidRPr="002509A1">
        <w:rPr>
          <w:szCs w:val="28"/>
        </w:rPr>
        <w:t xml:space="preserve">По состоянию на 1 января 2018 года государственный долг Республики Алтай по предоставленным государственным гарантиям Республики Алтай составил 0 тыс. рублей. В 2017 году государственные гарантии Республики Алтай не предоставлялись.  </w:t>
      </w:r>
    </w:p>
    <w:p w:rsidR="00217444" w:rsidRPr="002509A1" w:rsidRDefault="00217444" w:rsidP="005C2296">
      <w:pPr>
        <w:spacing w:line="360" w:lineRule="auto"/>
        <w:ind w:firstLine="567"/>
        <w:jc w:val="both"/>
        <w:rPr>
          <w:szCs w:val="28"/>
        </w:rPr>
      </w:pPr>
      <w:r w:rsidRPr="002509A1">
        <w:rPr>
          <w:szCs w:val="28"/>
        </w:rPr>
        <w:t>Долговых обязательств в виде государственных ценных бумаг Республики Алтай не имеется.</w:t>
      </w:r>
    </w:p>
    <w:p w:rsidR="00217444" w:rsidRPr="002509A1" w:rsidRDefault="00217444" w:rsidP="005C2296">
      <w:pPr>
        <w:autoSpaceDE w:val="0"/>
        <w:autoSpaceDN w:val="0"/>
        <w:adjustRightInd w:val="0"/>
        <w:spacing w:line="360" w:lineRule="auto"/>
        <w:ind w:firstLine="567"/>
        <w:jc w:val="both"/>
        <w:rPr>
          <w:szCs w:val="28"/>
        </w:rPr>
      </w:pPr>
      <w:r w:rsidRPr="002509A1">
        <w:rPr>
          <w:szCs w:val="28"/>
        </w:rPr>
        <w:t xml:space="preserve">Просроченная задолженность по долговым обязательствам Республики Алтай отсутствует. </w:t>
      </w:r>
    </w:p>
    <w:p w:rsidR="007065DD" w:rsidRPr="002509A1" w:rsidRDefault="009E6442" w:rsidP="005C2296">
      <w:pPr>
        <w:spacing w:line="360" w:lineRule="auto"/>
        <w:ind w:firstLine="567"/>
        <w:jc w:val="both"/>
        <w:rPr>
          <w:szCs w:val="28"/>
        </w:rPr>
      </w:pPr>
      <w:r w:rsidRPr="002509A1">
        <w:rPr>
          <w:szCs w:val="28"/>
        </w:rPr>
        <w:t xml:space="preserve">В 2017 году </w:t>
      </w:r>
      <w:r w:rsidR="00262548" w:rsidRPr="002509A1">
        <w:rPr>
          <w:szCs w:val="28"/>
        </w:rPr>
        <w:t xml:space="preserve">на основании заявления Республики Алтай с предоставлением документов, обосновывающих необходимость проведения реструктуризации задолженности по предоставленным из федерального бюджета кредитам, Минфином России реструктуризирована задолженность по бюджетным кредитам, предоставленным в 2015-2017 годах бюджету Республики Алтай из федерального бюджета для частичного покрытия дефицита бюджета Республики Алтай, срок погашения которых наступает в 2018 -2019 и 2021-2022 годах, в общей сумме </w:t>
      </w:r>
      <w:r w:rsidRPr="002509A1">
        <w:rPr>
          <w:szCs w:val="28"/>
        </w:rPr>
        <w:t xml:space="preserve">981 060,0 тыс. </w:t>
      </w:r>
      <w:r w:rsidR="00262548" w:rsidRPr="002509A1">
        <w:rPr>
          <w:szCs w:val="28"/>
        </w:rPr>
        <w:t>рублей с заключением дополнительных соглашений к действующим соглашениям о предоставлении бюджетных кредитов.</w:t>
      </w:r>
    </w:p>
    <w:p w:rsidR="007065DD" w:rsidRPr="002509A1" w:rsidRDefault="007065DD" w:rsidP="005C2296">
      <w:pPr>
        <w:autoSpaceDE w:val="0"/>
        <w:autoSpaceDN w:val="0"/>
        <w:adjustRightInd w:val="0"/>
        <w:spacing w:line="360" w:lineRule="auto"/>
        <w:ind w:firstLine="567"/>
        <w:jc w:val="both"/>
        <w:rPr>
          <w:szCs w:val="28"/>
        </w:rPr>
      </w:pPr>
      <w:r w:rsidRPr="002509A1">
        <w:rPr>
          <w:szCs w:val="28"/>
        </w:rPr>
        <w:lastRenderedPageBreak/>
        <w:t>В результате проведенной реструктуризации (рассрочки) погашение задолженности по бюджетным кредитам, предоставленным из федерального бюджета, будет осуществляться Республикой Алтай в 2018 - 2019 годах в размере 5 процентов суммы задолженности ежегодно, в 2020 году в размере 10 процентов суммы задолженности, в 2021 - 2024 годах равными долями по 20 процентов суммы задолженности ежегодно, что позволит обеспечить равномерность выплат по долговым обязательствам во времени, сократить расходы республиканского бюджета Республики Алтай на обслуживание долговых обязательств и повысить финансовую стабильность и устойчивость республиканского бюджета Республики Алтай.</w:t>
      </w:r>
    </w:p>
    <w:p w:rsidR="00217444" w:rsidRPr="002509A1" w:rsidRDefault="00217444" w:rsidP="005C2296">
      <w:pPr>
        <w:widowControl w:val="0"/>
        <w:autoSpaceDE w:val="0"/>
        <w:autoSpaceDN w:val="0"/>
        <w:adjustRightInd w:val="0"/>
        <w:spacing w:line="360" w:lineRule="auto"/>
        <w:ind w:firstLine="567"/>
        <w:jc w:val="both"/>
        <w:rPr>
          <w:szCs w:val="28"/>
        </w:rPr>
      </w:pPr>
      <w:r w:rsidRPr="002509A1">
        <w:rPr>
          <w:szCs w:val="28"/>
        </w:rPr>
        <w:t xml:space="preserve">По состоянию на 1 января 2018 года объем государственного долга Республики Алтай составил 45,2 % от суммы доходов республиканского бюджета Республики Алтай без учета безвозмездных поступлений за 2017 год (на 1 января 2017 года объем государственного долга Республики Алтай составлял 51,5 % от суммы доходов республиканского бюджета Республики Алтай без учета безвозмездных поступлений </w:t>
      </w:r>
      <w:r w:rsidR="0091196A" w:rsidRPr="002509A1">
        <w:rPr>
          <w:szCs w:val="28"/>
        </w:rPr>
        <w:t>за 2017 год и плановый период 2018 и 2019 годов</w:t>
      </w:r>
      <w:r w:rsidRPr="002509A1">
        <w:rPr>
          <w:szCs w:val="28"/>
        </w:rPr>
        <w:t>).</w:t>
      </w:r>
    </w:p>
    <w:p w:rsidR="00217444" w:rsidRPr="002509A1" w:rsidRDefault="00217444" w:rsidP="005C2296">
      <w:pPr>
        <w:widowControl w:val="0"/>
        <w:autoSpaceDE w:val="0"/>
        <w:autoSpaceDN w:val="0"/>
        <w:adjustRightInd w:val="0"/>
        <w:spacing w:line="360" w:lineRule="auto"/>
        <w:ind w:firstLine="567"/>
        <w:jc w:val="both"/>
        <w:rPr>
          <w:szCs w:val="28"/>
        </w:rPr>
      </w:pPr>
      <w:r w:rsidRPr="002509A1">
        <w:rPr>
          <w:szCs w:val="28"/>
        </w:rPr>
        <w:t>По итогам 2017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217444" w:rsidRPr="002509A1" w:rsidRDefault="00217444" w:rsidP="005C2296">
      <w:pPr>
        <w:spacing w:line="360" w:lineRule="auto"/>
        <w:ind w:firstLine="567"/>
        <w:jc w:val="both"/>
        <w:rPr>
          <w:szCs w:val="28"/>
        </w:rPr>
      </w:pPr>
      <w:r w:rsidRPr="002509A1">
        <w:rPr>
          <w:szCs w:val="28"/>
        </w:rPr>
        <w:t xml:space="preserve">По состоянию на 1 января 2018 года расходы на обслуживание государственного долга Республики Алтай составили 1 598,9 тыс. рублей. В сравнении с 2016 годом расходы на обслуживание государственного долга Республики Алтай сократились на 80,4% или на 6 573,5 тыс. рублей в результате принятых мер по досрочному погашению кредитов за счет временно свободных остатков средств на счетах по учету средств бюджета, а также получения в 2017 году бюджетных кредитов </w:t>
      </w:r>
      <w:r w:rsidRPr="002509A1">
        <w:rPr>
          <w:spacing w:val="-7"/>
          <w:szCs w:val="28"/>
        </w:rPr>
        <w:t xml:space="preserve">в общей сумме 237 063 тыс. </w:t>
      </w:r>
      <w:r w:rsidRPr="002509A1">
        <w:rPr>
          <w:spacing w:val="-7"/>
          <w:szCs w:val="28"/>
        </w:rPr>
        <w:lastRenderedPageBreak/>
        <w:t xml:space="preserve">рублей для частичного покрытия дефицита бюджета Республики Алтай </w:t>
      </w:r>
      <w:r w:rsidRPr="002509A1">
        <w:rPr>
          <w:szCs w:val="28"/>
        </w:rPr>
        <w:t>в целях погашения долговых обязательств Республики Алтай.</w:t>
      </w:r>
    </w:p>
    <w:p w:rsidR="00217444" w:rsidRPr="002509A1" w:rsidRDefault="00217444" w:rsidP="005C2296">
      <w:pPr>
        <w:spacing w:line="360" w:lineRule="auto"/>
        <w:ind w:firstLine="567"/>
        <w:jc w:val="both"/>
        <w:rPr>
          <w:szCs w:val="28"/>
        </w:rPr>
      </w:pPr>
      <w:r w:rsidRPr="002509A1">
        <w:rPr>
          <w:szCs w:val="28"/>
        </w:rPr>
        <w:t>По итогам 2017 года объем расходов на обслуживание государственного внутреннего долга Республики Алтай не превысил ограничения, установленные Бюджетным кодексом Российской Федерации и утвержденные Законом Республики Алтай от 14 декабря 2016 года № 82-РЗ «О республиканском бюджете Республики Алтай на 2017 год и на плановый период 2018 и 2019 годов» бюджетные ассигнования.</w:t>
      </w:r>
    </w:p>
    <w:p w:rsidR="00217444" w:rsidRPr="002509A1" w:rsidRDefault="00217444" w:rsidP="005C2296">
      <w:pPr>
        <w:spacing w:line="360" w:lineRule="auto"/>
        <w:ind w:firstLine="567"/>
        <w:jc w:val="both"/>
        <w:rPr>
          <w:szCs w:val="28"/>
        </w:rPr>
      </w:pPr>
      <w:r w:rsidRPr="002509A1">
        <w:rPr>
          <w:szCs w:val="28"/>
        </w:rPr>
        <w:t xml:space="preserve">За отчетный период местным бюджетам в Республике Алтай  из республиканского бюджета предоставлено бюджетных кредитов на сумму  119 204,6 тыс. рублей. Погашено муниципальными образованиями в Республике Алтай бюджетных кредитов в сумме 119 366,0 тыс. рублей. </w:t>
      </w:r>
    </w:p>
    <w:p w:rsidR="00217444" w:rsidRDefault="00217444" w:rsidP="005C2296">
      <w:pPr>
        <w:spacing w:line="360" w:lineRule="auto"/>
        <w:ind w:firstLine="567"/>
        <w:jc w:val="both"/>
        <w:rPr>
          <w:szCs w:val="28"/>
        </w:rPr>
      </w:pPr>
      <w:r w:rsidRPr="002509A1">
        <w:rPr>
          <w:szCs w:val="28"/>
        </w:rPr>
        <w:t>В течение 2017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w:t>
      </w:r>
      <w:r w:rsidRPr="00D208C3">
        <w:rPr>
          <w:szCs w:val="28"/>
        </w:rPr>
        <w:t xml:space="preserve"> </w:t>
      </w:r>
    </w:p>
    <w:p w:rsidR="00217444" w:rsidRPr="00647343" w:rsidRDefault="00217444" w:rsidP="005C2296">
      <w:pPr>
        <w:spacing w:line="360" w:lineRule="auto"/>
        <w:ind w:firstLine="567"/>
        <w:jc w:val="both"/>
        <w:rPr>
          <w:szCs w:val="28"/>
        </w:rPr>
      </w:pPr>
    </w:p>
    <w:sectPr w:rsidR="00217444" w:rsidRPr="00647343" w:rsidSect="000121B7">
      <w:headerReference w:type="default" r:id="rId11"/>
      <w:pgSz w:w="11907" w:h="16840" w:code="9"/>
      <w:pgMar w:top="1560" w:right="850" w:bottom="170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A1" w:rsidRDefault="002509A1">
      <w:r>
        <w:separator/>
      </w:r>
    </w:p>
  </w:endnote>
  <w:endnote w:type="continuationSeparator" w:id="0">
    <w:p w:rsidR="002509A1" w:rsidRDefault="00250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A1" w:rsidRDefault="002509A1">
      <w:r>
        <w:separator/>
      </w:r>
    </w:p>
  </w:footnote>
  <w:footnote w:type="continuationSeparator" w:id="0">
    <w:p w:rsidR="002509A1" w:rsidRDefault="0025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91653"/>
      <w:docPartObj>
        <w:docPartGallery w:val="Page Numbers (Top of Page)"/>
        <w:docPartUnique/>
      </w:docPartObj>
    </w:sdtPr>
    <w:sdtEndPr>
      <w:rPr>
        <w:b w:val="0"/>
        <w:sz w:val="24"/>
        <w:szCs w:val="24"/>
      </w:rPr>
    </w:sdtEndPr>
    <w:sdtContent>
      <w:p w:rsidR="002509A1" w:rsidRPr="00406200" w:rsidRDefault="002509A1">
        <w:pPr>
          <w:pStyle w:val="a3"/>
          <w:rPr>
            <w:b w:val="0"/>
            <w:sz w:val="24"/>
            <w:szCs w:val="24"/>
          </w:rPr>
        </w:pPr>
        <w:r w:rsidRPr="00406200">
          <w:rPr>
            <w:b w:val="0"/>
            <w:sz w:val="24"/>
            <w:szCs w:val="24"/>
          </w:rPr>
          <w:fldChar w:fldCharType="begin"/>
        </w:r>
        <w:r w:rsidRPr="00406200">
          <w:rPr>
            <w:b w:val="0"/>
            <w:sz w:val="24"/>
            <w:szCs w:val="24"/>
          </w:rPr>
          <w:instrText xml:space="preserve"> PAGE   \* MERGEFORMAT </w:instrText>
        </w:r>
        <w:r w:rsidRPr="00406200">
          <w:rPr>
            <w:b w:val="0"/>
            <w:sz w:val="24"/>
            <w:szCs w:val="24"/>
          </w:rPr>
          <w:fldChar w:fldCharType="separate"/>
        </w:r>
        <w:r w:rsidR="00AA4616">
          <w:rPr>
            <w:b w:val="0"/>
            <w:noProof/>
            <w:sz w:val="24"/>
            <w:szCs w:val="24"/>
          </w:rPr>
          <w:t>32</w:t>
        </w:r>
        <w:r w:rsidRPr="00406200">
          <w:rPr>
            <w:b w:val="0"/>
            <w:sz w:val="24"/>
            <w:szCs w:val="24"/>
          </w:rPr>
          <w:fldChar w:fldCharType="end"/>
        </w:r>
      </w:p>
    </w:sdtContent>
  </w:sdt>
  <w:p w:rsidR="002509A1" w:rsidRDefault="002509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E74578"/>
    <w:multiLevelType w:val="hybridMultilevel"/>
    <w:tmpl w:val="3FF6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C03EEA"/>
    <w:multiLevelType w:val="hybridMultilevel"/>
    <w:tmpl w:val="FAEA9C26"/>
    <w:lvl w:ilvl="0" w:tplc="92E260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rsids>
    <w:rsidRoot w:val="006771B9"/>
    <w:rsid w:val="00005E8E"/>
    <w:rsid w:val="00006732"/>
    <w:rsid w:val="000121B7"/>
    <w:rsid w:val="00012705"/>
    <w:rsid w:val="00013349"/>
    <w:rsid w:val="00013DBA"/>
    <w:rsid w:val="000204CE"/>
    <w:rsid w:val="00022AE9"/>
    <w:rsid w:val="00023018"/>
    <w:rsid w:val="00025F22"/>
    <w:rsid w:val="00032E28"/>
    <w:rsid w:val="00034305"/>
    <w:rsid w:val="000349BB"/>
    <w:rsid w:val="00034DC6"/>
    <w:rsid w:val="000375B1"/>
    <w:rsid w:val="0005012F"/>
    <w:rsid w:val="00054164"/>
    <w:rsid w:val="00055C6F"/>
    <w:rsid w:val="00057600"/>
    <w:rsid w:val="00060B8C"/>
    <w:rsid w:val="00061A3A"/>
    <w:rsid w:val="000644D8"/>
    <w:rsid w:val="00064AF0"/>
    <w:rsid w:val="00064EEC"/>
    <w:rsid w:val="0006552F"/>
    <w:rsid w:val="00066F47"/>
    <w:rsid w:val="000670F2"/>
    <w:rsid w:val="000706D7"/>
    <w:rsid w:val="000714F4"/>
    <w:rsid w:val="0007180F"/>
    <w:rsid w:val="00071823"/>
    <w:rsid w:val="000737FB"/>
    <w:rsid w:val="000740BC"/>
    <w:rsid w:val="0007544F"/>
    <w:rsid w:val="000757B0"/>
    <w:rsid w:val="00076717"/>
    <w:rsid w:val="000774BA"/>
    <w:rsid w:val="00080502"/>
    <w:rsid w:val="00082688"/>
    <w:rsid w:val="0008527F"/>
    <w:rsid w:val="0008587E"/>
    <w:rsid w:val="000870E0"/>
    <w:rsid w:val="00087C93"/>
    <w:rsid w:val="00092C88"/>
    <w:rsid w:val="00093820"/>
    <w:rsid w:val="0009445E"/>
    <w:rsid w:val="00096E75"/>
    <w:rsid w:val="000A1E9B"/>
    <w:rsid w:val="000A2675"/>
    <w:rsid w:val="000A3F4F"/>
    <w:rsid w:val="000A4D7F"/>
    <w:rsid w:val="000A5059"/>
    <w:rsid w:val="000A65B5"/>
    <w:rsid w:val="000A6783"/>
    <w:rsid w:val="000A6931"/>
    <w:rsid w:val="000A7430"/>
    <w:rsid w:val="000B64EC"/>
    <w:rsid w:val="000C2725"/>
    <w:rsid w:val="000D1D40"/>
    <w:rsid w:val="000D3326"/>
    <w:rsid w:val="000D41DC"/>
    <w:rsid w:val="000D4462"/>
    <w:rsid w:val="000D4F2F"/>
    <w:rsid w:val="000D70C2"/>
    <w:rsid w:val="000D775E"/>
    <w:rsid w:val="000D7912"/>
    <w:rsid w:val="000D794D"/>
    <w:rsid w:val="000E0252"/>
    <w:rsid w:val="000E16C9"/>
    <w:rsid w:val="000E2233"/>
    <w:rsid w:val="000F4AF2"/>
    <w:rsid w:val="00102979"/>
    <w:rsid w:val="001102F9"/>
    <w:rsid w:val="00111B58"/>
    <w:rsid w:val="0011379A"/>
    <w:rsid w:val="001272F9"/>
    <w:rsid w:val="001311D5"/>
    <w:rsid w:val="001317B8"/>
    <w:rsid w:val="00133A64"/>
    <w:rsid w:val="00133D85"/>
    <w:rsid w:val="00135FDD"/>
    <w:rsid w:val="00136BED"/>
    <w:rsid w:val="00137678"/>
    <w:rsid w:val="001401BC"/>
    <w:rsid w:val="001472E1"/>
    <w:rsid w:val="0014798E"/>
    <w:rsid w:val="001503C1"/>
    <w:rsid w:val="00154894"/>
    <w:rsid w:val="00156863"/>
    <w:rsid w:val="00156954"/>
    <w:rsid w:val="00161034"/>
    <w:rsid w:val="00162B18"/>
    <w:rsid w:val="00163561"/>
    <w:rsid w:val="00163A18"/>
    <w:rsid w:val="00163AAA"/>
    <w:rsid w:val="00164A39"/>
    <w:rsid w:val="00166ECD"/>
    <w:rsid w:val="00170580"/>
    <w:rsid w:val="00171904"/>
    <w:rsid w:val="0017227D"/>
    <w:rsid w:val="0017421A"/>
    <w:rsid w:val="0017548E"/>
    <w:rsid w:val="00180740"/>
    <w:rsid w:val="0018091C"/>
    <w:rsid w:val="00182DB6"/>
    <w:rsid w:val="00182EFE"/>
    <w:rsid w:val="0018365C"/>
    <w:rsid w:val="001864DE"/>
    <w:rsid w:val="001875C5"/>
    <w:rsid w:val="00196ED2"/>
    <w:rsid w:val="001A0B0B"/>
    <w:rsid w:val="001A3CEA"/>
    <w:rsid w:val="001A56A3"/>
    <w:rsid w:val="001A684C"/>
    <w:rsid w:val="001A7643"/>
    <w:rsid w:val="001A7940"/>
    <w:rsid w:val="001B1B46"/>
    <w:rsid w:val="001B3157"/>
    <w:rsid w:val="001B6BF4"/>
    <w:rsid w:val="001C4F00"/>
    <w:rsid w:val="001C610D"/>
    <w:rsid w:val="001C622A"/>
    <w:rsid w:val="001C70EE"/>
    <w:rsid w:val="001C7C1F"/>
    <w:rsid w:val="001C7F29"/>
    <w:rsid w:val="001D66FF"/>
    <w:rsid w:val="001E30FB"/>
    <w:rsid w:val="001E3700"/>
    <w:rsid w:val="001E3E24"/>
    <w:rsid w:val="001E3EAB"/>
    <w:rsid w:val="001E48FD"/>
    <w:rsid w:val="001E4F4D"/>
    <w:rsid w:val="001E6E0A"/>
    <w:rsid w:val="001F26BB"/>
    <w:rsid w:val="001F28C6"/>
    <w:rsid w:val="001F4CD6"/>
    <w:rsid w:val="001F6982"/>
    <w:rsid w:val="001F6D45"/>
    <w:rsid w:val="00202710"/>
    <w:rsid w:val="00205F28"/>
    <w:rsid w:val="00207A47"/>
    <w:rsid w:val="00213DED"/>
    <w:rsid w:val="00214632"/>
    <w:rsid w:val="002158ED"/>
    <w:rsid w:val="00217444"/>
    <w:rsid w:val="00222770"/>
    <w:rsid w:val="002229CA"/>
    <w:rsid w:val="002248F8"/>
    <w:rsid w:val="00227862"/>
    <w:rsid w:val="00227FF2"/>
    <w:rsid w:val="00232998"/>
    <w:rsid w:val="00233477"/>
    <w:rsid w:val="002347C2"/>
    <w:rsid w:val="002377D9"/>
    <w:rsid w:val="0024259C"/>
    <w:rsid w:val="00243ECF"/>
    <w:rsid w:val="00244A95"/>
    <w:rsid w:val="00247C02"/>
    <w:rsid w:val="002509A1"/>
    <w:rsid w:val="002528BF"/>
    <w:rsid w:val="0025511B"/>
    <w:rsid w:val="00255FD2"/>
    <w:rsid w:val="00256C5D"/>
    <w:rsid w:val="00262548"/>
    <w:rsid w:val="002627F7"/>
    <w:rsid w:val="00263ED0"/>
    <w:rsid w:val="00263F4E"/>
    <w:rsid w:val="00264298"/>
    <w:rsid w:val="002709F4"/>
    <w:rsid w:val="00272A0E"/>
    <w:rsid w:val="002830C3"/>
    <w:rsid w:val="0028390B"/>
    <w:rsid w:val="00286821"/>
    <w:rsid w:val="0029102A"/>
    <w:rsid w:val="00294BC4"/>
    <w:rsid w:val="002969B6"/>
    <w:rsid w:val="00297257"/>
    <w:rsid w:val="002A07ED"/>
    <w:rsid w:val="002A4203"/>
    <w:rsid w:val="002A76DC"/>
    <w:rsid w:val="002B10F6"/>
    <w:rsid w:val="002B27C2"/>
    <w:rsid w:val="002B541F"/>
    <w:rsid w:val="002C08DB"/>
    <w:rsid w:val="002C32AA"/>
    <w:rsid w:val="002C765C"/>
    <w:rsid w:val="002C7E68"/>
    <w:rsid w:val="002D00C2"/>
    <w:rsid w:val="002D0645"/>
    <w:rsid w:val="002D163E"/>
    <w:rsid w:val="002D25CC"/>
    <w:rsid w:val="002D3039"/>
    <w:rsid w:val="002D52E5"/>
    <w:rsid w:val="002E0CCB"/>
    <w:rsid w:val="002E374A"/>
    <w:rsid w:val="002E649E"/>
    <w:rsid w:val="002F0703"/>
    <w:rsid w:val="002F2C0D"/>
    <w:rsid w:val="002F3A2B"/>
    <w:rsid w:val="002F6479"/>
    <w:rsid w:val="002F7757"/>
    <w:rsid w:val="00304F35"/>
    <w:rsid w:val="00304FCB"/>
    <w:rsid w:val="00306766"/>
    <w:rsid w:val="003076A4"/>
    <w:rsid w:val="00310870"/>
    <w:rsid w:val="00311210"/>
    <w:rsid w:val="00313A40"/>
    <w:rsid w:val="00315777"/>
    <w:rsid w:val="0032046E"/>
    <w:rsid w:val="00320B32"/>
    <w:rsid w:val="00320F5B"/>
    <w:rsid w:val="00321BEE"/>
    <w:rsid w:val="003242B8"/>
    <w:rsid w:val="00332BC5"/>
    <w:rsid w:val="0033420B"/>
    <w:rsid w:val="0033477A"/>
    <w:rsid w:val="00335BB9"/>
    <w:rsid w:val="003366E7"/>
    <w:rsid w:val="00336813"/>
    <w:rsid w:val="00337004"/>
    <w:rsid w:val="00337707"/>
    <w:rsid w:val="00341923"/>
    <w:rsid w:val="00342E2C"/>
    <w:rsid w:val="003433BE"/>
    <w:rsid w:val="00346B58"/>
    <w:rsid w:val="00346D4D"/>
    <w:rsid w:val="00346EEC"/>
    <w:rsid w:val="0035394B"/>
    <w:rsid w:val="0035403F"/>
    <w:rsid w:val="0035640F"/>
    <w:rsid w:val="00356E76"/>
    <w:rsid w:val="00360BAF"/>
    <w:rsid w:val="00363621"/>
    <w:rsid w:val="00363C7E"/>
    <w:rsid w:val="00372F2A"/>
    <w:rsid w:val="00375CDC"/>
    <w:rsid w:val="00376229"/>
    <w:rsid w:val="003776F1"/>
    <w:rsid w:val="003779DA"/>
    <w:rsid w:val="00380C2E"/>
    <w:rsid w:val="00380EFA"/>
    <w:rsid w:val="003812DF"/>
    <w:rsid w:val="00381517"/>
    <w:rsid w:val="0038196E"/>
    <w:rsid w:val="00381D2D"/>
    <w:rsid w:val="0038205F"/>
    <w:rsid w:val="0039063B"/>
    <w:rsid w:val="00391D82"/>
    <w:rsid w:val="00394155"/>
    <w:rsid w:val="00394828"/>
    <w:rsid w:val="0039496C"/>
    <w:rsid w:val="003A3637"/>
    <w:rsid w:val="003A5AEF"/>
    <w:rsid w:val="003A5C06"/>
    <w:rsid w:val="003A60C0"/>
    <w:rsid w:val="003A6404"/>
    <w:rsid w:val="003A650F"/>
    <w:rsid w:val="003A745E"/>
    <w:rsid w:val="003B332A"/>
    <w:rsid w:val="003B3416"/>
    <w:rsid w:val="003B60A3"/>
    <w:rsid w:val="003C08AC"/>
    <w:rsid w:val="003C1A4F"/>
    <w:rsid w:val="003C371F"/>
    <w:rsid w:val="003C39B1"/>
    <w:rsid w:val="003C4C25"/>
    <w:rsid w:val="003C6C7B"/>
    <w:rsid w:val="003E237D"/>
    <w:rsid w:val="003E7DD1"/>
    <w:rsid w:val="003F220F"/>
    <w:rsid w:val="003F2FA0"/>
    <w:rsid w:val="003F421F"/>
    <w:rsid w:val="003F50CA"/>
    <w:rsid w:val="004049A0"/>
    <w:rsid w:val="00405563"/>
    <w:rsid w:val="004059E2"/>
    <w:rsid w:val="00406200"/>
    <w:rsid w:val="0041013F"/>
    <w:rsid w:val="004104A2"/>
    <w:rsid w:val="00413F6A"/>
    <w:rsid w:val="00416F2B"/>
    <w:rsid w:val="00416F3D"/>
    <w:rsid w:val="004224B1"/>
    <w:rsid w:val="004232FB"/>
    <w:rsid w:val="00423DC1"/>
    <w:rsid w:val="00426150"/>
    <w:rsid w:val="00441DEA"/>
    <w:rsid w:val="004461CF"/>
    <w:rsid w:val="004467A6"/>
    <w:rsid w:val="00447392"/>
    <w:rsid w:val="00450AEF"/>
    <w:rsid w:val="00453ADB"/>
    <w:rsid w:val="0045449A"/>
    <w:rsid w:val="00454D00"/>
    <w:rsid w:val="00455BD4"/>
    <w:rsid w:val="00461DC4"/>
    <w:rsid w:val="00470152"/>
    <w:rsid w:val="00476B2E"/>
    <w:rsid w:val="004773CB"/>
    <w:rsid w:val="004803CE"/>
    <w:rsid w:val="00490A6E"/>
    <w:rsid w:val="0049380C"/>
    <w:rsid w:val="004959F5"/>
    <w:rsid w:val="004A5930"/>
    <w:rsid w:val="004A712E"/>
    <w:rsid w:val="004A76F7"/>
    <w:rsid w:val="004B26B3"/>
    <w:rsid w:val="004C0C49"/>
    <w:rsid w:val="004C15AD"/>
    <w:rsid w:val="004C2B19"/>
    <w:rsid w:val="004C5A9D"/>
    <w:rsid w:val="004C5F7E"/>
    <w:rsid w:val="004C79F0"/>
    <w:rsid w:val="004D5053"/>
    <w:rsid w:val="004D5290"/>
    <w:rsid w:val="004D65E1"/>
    <w:rsid w:val="004E13E1"/>
    <w:rsid w:val="004E1A04"/>
    <w:rsid w:val="004E5747"/>
    <w:rsid w:val="004E5C02"/>
    <w:rsid w:val="004E680A"/>
    <w:rsid w:val="004F12CF"/>
    <w:rsid w:val="004F7E6E"/>
    <w:rsid w:val="00500412"/>
    <w:rsid w:val="0050086C"/>
    <w:rsid w:val="00500B12"/>
    <w:rsid w:val="0050371B"/>
    <w:rsid w:val="0050455B"/>
    <w:rsid w:val="0050588E"/>
    <w:rsid w:val="00505B58"/>
    <w:rsid w:val="005113D4"/>
    <w:rsid w:val="005147CE"/>
    <w:rsid w:val="00517587"/>
    <w:rsid w:val="00517CF2"/>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762D"/>
    <w:rsid w:val="0055305E"/>
    <w:rsid w:val="00553E46"/>
    <w:rsid w:val="00555599"/>
    <w:rsid w:val="00556DD3"/>
    <w:rsid w:val="0056018B"/>
    <w:rsid w:val="00560566"/>
    <w:rsid w:val="00561B9D"/>
    <w:rsid w:val="00562601"/>
    <w:rsid w:val="005626CE"/>
    <w:rsid w:val="0057004E"/>
    <w:rsid w:val="005701B2"/>
    <w:rsid w:val="00570564"/>
    <w:rsid w:val="00571170"/>
    <w:rsid w:val="0057433C"/>
    <w:rsid w:val="005747B0"/>
    <w:rsid w:val="00577FFC"/>
    <w:rsid w:val="00587A57"/>
    <w:rsid w:val="00591C57"/>
    <w:rsid w:val="00592D0A"/>
    <w:rsid w:val="00595956"/>
    <w:rsid w:val="005A0D34"/>
    <w:rsid w:val="005A10F6"/>
    <w:rsid w:val="005A2682"/>
    <w:rsid w:val="005A26E9"/>
    <w:rsid w:val="005A7363"/>
    <w:rsid w:val="005A74C8"/>
    <w:rsid w:val="005A7A66"/>
    <w:rsid w:val="005A7CA9"/>
    <w:rsid w:val="005B0C88"/>
    <w:rsid w:val="005B13D8"/>
    <w:rsid w:val="005B2D94"/>
    <w:rsid w:val="005B5C5A"/>
    <w:rsid w:val="005B6D03"/>
    <w:rsid w:val="005C2296"/>
    <w:rsid w:val="005C354F"/>
    <w:rsid w:val="005C4C71"/>
    <w:rsid w:val="005C507F"/>
    <w:rsid w:val="005C5858"/>
    <w:rsid w:val="005C6250"/>
    <w:rsid w:val="005C7039"/>
    <w:rsid w:val="005D37A4"/>
    <w:rsid w:val="005E05EA"/>
    <w:rsid w:val="005E1620"/>
    <w:rsid w:val="005E1A39"/>
    <w:rsid w:val="005E3C5B"/>
    <w:rsid w:val="005E4F96"/>
    <w:rsid w:val="005F033A"/>
    <w:rsid w:val="005F284E"/>
    <w:rsid w:val="005F32E9"/>
    <w:rsid w:val="005F4A37"/>
    <w:rsid w:val="005F5386"/>
    <w:rsid w:val="00600FCC"/>
    <w:rsid w:val="00601E00"/>
    <w:rsid w:val="00601E1C"/>
    <w:rsid w:val="00602121"/>
    <w:rsid w:val="00602487"/>
    <w:rsid w:val="00602858"/>
    <w:rsid w:val="00603FB5"/>
    <w:rsid w:val="00604E6F"/>
    <w:rsid w:val="0060519E"/>
    <w:rsid w:val="00610C53"/>
    <w:rsid w:val="00613E49"/>
    <w:rsid w:val="006149ED"/>
    <w:rsid w:val="0061677F"/>
    <w:rsid w:val="006178BC"/>
    <w:rsid w:val="006206DA"/>
    <w:rsid w:val="00626846"/>
    <w:rsid w:val="00627398"/>
    <w:rsid w:val="00630268"/>
    <w:rsid w:val="00636555"/>
    <w:rsid w:val="00636573"/>
    <w:rsid w:val="00640019"/>
    <w:rsid w:val="0064186F"/>
    <w:rsid w:val="006428FF"/>
    <w:rsid w:val="006449AD"/>
    <w:rsid w:val="006501E8"/>
    <w:rsid w:val="00652116"/>
    <w:rsid w:val="00656624"/>
    <w:rsid w:val="00656D81"/>
    <w:rsid w:val="00664392"/>
    <w:rsid w:val="00666A07"/>
    <w:rsid w:val="006706D0"/>
    <w:rsid w:val="00670E68"/>
    <w:rsid w:val="0067423A"/>
    <w:rsid w:val="0067640C"/>
    <w:rsid w:val="006771B9"/>
    <w:rsid w:val="00680DDC"/>
    <w:rsid w:val="006835CF"/>
    <w:rsid w:val="00685079"/>
    <w:rsid w:val="006850BB"/>
    <w:rsid w:val="006901A4"/>
    <w:rsid w:val="006906D9"/>
    <w:rsid w:val="00690C3B"/>
    <w:rsid w:val="00696964"/>
    <w:rsid w:val="00696FFF"/>
    <w:rsid w:val="006A21F7"/>
    <w:rsid w:val="006A601E"/>
    <w:rsid w:val="006B19DB"/>
    <w:rsid w:val="006B1EA1"/>
    <w:rsid w:val="006B3777"/>
    <w:rsid w:val="006B5341"/>
    <w:rsid w:val="006B561F"/>
    <w:rsid w:val="006B567F"/>
    <w:rsid w:val="006B65FF"/>
    <w:rsid w:val="006B660C"/>
    <w:rsid w:val="006C0601"/>
    <w:rsid w:val="006C1813"/>
    <w:rsid w:val="006C44CA"/>
    <w:rsid w:val="006C4E38"/>
    <w:rsid w:val="006C635B"/>
    <w:rsid w:val="006D228C"/>
    <w:rsid w:val="006D7F52"/>
    <w:rsid w:val="006E055B"/>
    <w:rsid w:val="006E1CAE"/>
    <w:rsid w:val="006E2317"/>
    <w:rsid w:val="006F2E57"/>
    <w:rsid w:val="006F2F71"/>
    <w:rsid w:val="006F3BD8"/>
    <w:rsid w:val="006F3F74"/>
    <w:rsid w:val="006F41AF"/>
    <w:rsid w:val="006F41D7"/>
    <w:rsid w:val="006F461F"/>
    <w:rsid w:val="006F5D75"/>
    <w:rsid w:val="00700530"/>
    <w:rsid w:val="0070479C"/>
    <w:rsid w:val="007065DD"/>
    <w:rsid w:val="007069A4"/>
    <w:rsid w:val="00707A86"/>
    <w:rsid w:val="007108DC"/>
    <w:rsid w:val="00712626"/>
    <w:rsid w:val="007146A3"/>
    <w:rsid w:val="007160A3"/>
    <w:rsid w:val="00716876"/>
    <w:rsid w:val="00720D58"/>
    <w:rsid w:val="0072339B"/>
    <w:rsid w:val="0072414D"/>
    <w:rsid w:val="00725F9A"/>
    <w:rsid w:val="007279AE"/>
    <w:rsid w:val="00733113"/>
    <w:rsid w:val="00734786"/>
    <w:rsid w:val="007377BC"/>
    <w:rsid w:val="00741E78"/>
    <w:rsid w:val="00744E34"/>
    <w:rsid w:val="00747000"/>
    <w:rsid w:val="00751C6A"/>
    <w:rsid w:val="00754042"/>
    <w:rsid w:val="007549BF"/>
    <w:rsid w:val="007559E4"/>
    <w:rsid w:val="00762E9C"/>
    <w:rsid w:val="007644A5"/>
    <w:rsid w:val="00764C30"/>
    <w:rsid w:val="00766418"/>
    <w:rsid w:val="007675ED"/>
    <w:rsid w:val="00770F2A"/>
    <w:rsid w:val="00771E36"/>
    <w:rsid w:val="007761A5"/>
    <w:rsid w:val="00783BE1"/>
    <w:rsid w:val="00793322"/>
    <w:rsid w:val="00795AFD"/>
    <w:rsid w:val="00796F4E"/>
    <w:rsid w:val="007A2CB9"/>
    <w:rsid w:val="007A518F"/>
    <w:rsid w:val="007A722D"/>
    <w:rsid w:val="007B2AB5"/>
    <w:rsid w:val="007B2D13"/>
    <w:rsid w:val="007C370C"/>
    <w:rsid w:val="007C4077"/>
    <w:rsid w:val="007D2808"/>
    <w:rsid w:val="007D3A0D"/>
    <w:rsid w:val="007D5435"/>
    <w:rsid w:val="007D62DE"/>
    <w:rsid w:val="007D7E98"/>
    <w:rsid w:val="007E247A"/>
    <w:rsid w:val="007E2794"/>
    <w:rsid w:val="007E349F"/>
    <w:rsid w:val="007F09E3"/>
    <w:rsid w:val="007F319E"/>
    <w:rsid w:val="007F48E0"/>
    <w:rsid w:val="007F78E6"/>
    <w:rsid w:val="007F7E5A"/>
    <w:rsid w:val="007F7E60"/>
    <w:rsid w:val="008037D3"/>
    <w:rsid w:val="00803ACF"/>
    <w:rsid w:val="008044F2"/>
    <w:rsid w:val="0080465E"/>
    <w:rsid w:val="00807027"/>
    <w:rsid w:val="00810701"/>
    <w:rsid w:val="00815BAA"/>
    <w:rsid w:val="00815F6F"/>
    <w:rsid w:val="00817008"/>
    <w:rsid w:val="00820D90"/>
    <w:rsid w:val="00823E79"/>
    <w:rsid w:val="00825024"/>
    <w:rsid w:val="00825B32"/>
    <w:rsid w:val="00825E69"/>
    <w:rsid w:val="00830C2E"/>
    <w:rsid w:val="008313A1"/>
    <w:rsid w:val="008326B4"/>
    <w:rsid w:val="00833AEB"/>
    <w:rsid w:val="00833FF0"/>
    <w:rsid w:val="00834094"/>
    <w:rsid w:val="00835214"/>
    <w:rsid w:val="00835552"/>
    <w:rsid w:val="0083650D"/>
    <w:rsid w:val="00836707"/>
    <w:rsid w:val="00836BC9"/>
    <w:rsid w:val="00836DB8"/>
    <w:rsid w:val="00841393"/>
    <w:rsid w:val="00841662"/>
    <w:rsid w:val="008430C6"/>
    <w:rsid w:val="00843B70"/>
    <w:rsid w:val="00843C5C"/>
    <w:rsid w:val="0084530B"/>
    <w:rsid w:val="00846F07"/>
    <w:rsid w:val="008479C3"/>
    <w:rsid w:val="0085029C"/>
    <w:rsid w:val="00854EC9"/>
    <w:rsid w:val="008554D2"/>
    <w:rsid w:val="00856585"/>
    <w:rsid w:val="00856B87"/>
    <w:rsid w:val="0086146E"/>
    <w:rsid w:val="00862648"/>
    <w:rsid w:val="008630B6"/>
    <w:rsid w:val="00864682"/>
    <w:rsid w:val="008674E0"/>
    <w:rsid w:val="0087316C"/>
    <w:rsid w:val="00875602"/>
    <w:rsid w:val="0087676D"/>
    <w:rsid w:val="00876F37"/>
    <w:rsid w:val="00877D9B"/>
    <w:rsid w:val="00880407"/>
    <w:rsid w:val="00880627"/>
    <w:rsid w:val="00882BEC"/>
    <w:rsid w:val="00883A97"/>
    <w:rsid w:val="008906D4"/>
    <w:rsid w:val="008917A1"/>
    <w:rsid w:val="00894538"/>
    <w:rsid w:val="008957AA"/>
    <w:rsid w:val="00897889"/>
    <w:rsid w:val="00897B5D"/>
    <w:rsid w:val="00897DC2"/>
    <w:rsid w:val="008A1977"/>
    <w:rsid w:val="008A5E36"/>
    <w:rsid w:val="008A639B"/>
    <w:rsid w:val="008B2549"/>
    <w:rsid w:val="008B335B"/>
    <w:rsid w:val="008B3E6A"/>
    <w:rsid w:val="008B4525"/>
    <w:rsid w:val="008B5200"/>
    <w:rsid w:val="008C1C73"/>
    <w:rsid w:val="008C52A0"/>
    <w:rsid w:val="008C581E"/>
    <w:rsid w:val="008C5FC5"/>
    <w:rsid w:val="008C6F0D"/>
    <w:rsid w:val="008D1DE9"/>
    <w:rsid w:val="008D21E8"/>
    <w:rsid w:val="008D36DC"/>
    <w:rsid w:val="008D501F"/>
    <w:rsid w:val="008D50F6"/>
    <w:rsid w:val="008D6FB4"/>
    <w:rsid w:val="008D7221"/>
    <w:rsid w:val="008E5359"/>
    <w:rsid w:val="008E5D69"/>
    <w:rsid w:val="008F2616"/>
    <w:rsid w:val="008F4BCF"/>
    <w:rsid w:val="008F7696"/>
    <w:rsid w:val="008F77F6"/>
    <w:rsid w:val="00901E5A"/>
    <w:rsid w:val="00902782"/>
    <w:rsid w:val="009042D5"/>
    <w:rsid w:val="00904675"/>
    <w:rsid w:val="00906842"/>
    <w:rsid w:val="0091196A"/>
    <w:rsid w:val="00913446"/>
    <w:rsid w:val="00915A6C"/>
    <w:rsid w:val="00915FE4"/>
    <w:rsid w:val="009223F4"/>
    <w:rsid w:val="00923D3E"/>
    <w:rsid w:val="00927251"/>
    <w:rsid w:val="00930691"/>
    <w:rsid w:val="00936288"/>
    <w:rsid w:val="0093766A"/>
    <w:rsid w:val="00944F6A"/>
    <w:rsid w:val="00945DF0"/>
    <w:rsid w:val="00946DD3"/>
    <w:rsid w:val="00950F27"/>
    <w:rsid w:val="00951029"/>
    <w:rsid w:val="0095156A"/>
    <w:rsid w:val="0095667A"/>
    <w:rsid w:val="00960B25"/>
    <w:rsid w:val="009617A6"/>
    <w:rsid w:val="00961CB7"/>
    <w:rsid w:val="00966A1A"/>
    <w:rsid w:val="00970126"/>
    <w:rsid w:val="00976427"/>
    <w:rsid w:val="00977462"/>
    <w:rsid w:val="009774BB"/>
    <w:rsid w:val="00990528"/>
    <w:rsid w:val="00991D60"/>
    <w:rsid w:val="00993EC5"/>
    <w:rsid w:val="00994C35"/>
    <w:rsid w:val="00996B63"/>
    <w:rsid w:val="00997740"/>
    <w:rsid w:val="009A027D"/>
    <w:rsid w:val="009A1759"/>
    <w:rsid w:val="009A28A8"/>
    <w:rsid w:val="009A40E0"/>
    <w:rsid w:val="009A662B"/>
    <w:rsid w:val="009B0A42"/>
    <w:rsid w:val="009B1C13"/>
    <w:rsid w:val="009C032E"/>
    <w:rsid w:val="009C0722"/>
    <w:rsid w:val="009C6B99"/>
    <w:rsid w:val="009C75EA"/>
    <w:rsid w:val="009D396A"/>
    <w:rsid w:val="009D3B69"/>
    <w:rsid w:val="009D47F9"/>
    <w:rsid w:val="009D5547"/>
    <w:rsid w:val="009E0D1E"/>
    <w:rsid w:val="009E6442"/>
    <w:rsid w:val="009F2AEE"/>
    <w:rsid w:val="009F5DD1"/>
    <w:rsid w:val="009F6255"/>
    <w:rsid w:val="009F7D2B"/>
    <w:rsid w:val="00A03DDC"/>
    <w:rsid w:val="00A05A22"/>
    <w:rsid w:val="00A069F3"/>
    <w:rsid w:val="00A10B2C"/>
    <w:rsid w:val="00A1358D"/>
    <w:rsid w:val="00A13B4F"/>
    <w:rsid w:val="00A21154"/>
    <w:rsid w:val="00A219CF"/>
    <w:rsid w:val="00A22674"/>
    <w:rsid w:val="00A24D4F"/>
    <w:rsid w:val="00A30347"/>
    <w:rsid w:val="00A31890"/>
    <w:rsid w:val="00A322E7"/>
    <w:rsid w:val="00A402A2"/>
    <w:rsid w:val="00A44B39"/>
    <w:rsid w:val="00A44D60"/>
    <w:rsid w:val="00A479F4"/>
    <w:rsid w:val="00A523D6"/>
    <w:rsid w:val="00A52F4E"/>
    <w:rsid w:val="00A57285"/>
    <w:rsid w:val="00A659DE"/>
    <w:rsid w:val="00A67E67"/>
    <w:rsid w:val="00A70CAF"/>
    <w:rsid w:val="00A754A9"/>
    <w:rsid w:val="00A81837"/>
    <w:rsid w:val="00A847AA"/>
    <w:rsid w:val="00A87088"/>
    <w:rsid w:val="00A87745"/>
    <w:rsid w:val="00A87958"/>
    <w:rsid w:val="00A90FFD"/>
    <w:rsid w:val="00A9153E"/>
    <w:rsid w:val="00A91BDC"/>
    <w:rsid w:val="00A9318A"/>
    <w:rsid w:val="00A93B19"/>
    <w:rsid w:val="00A9770F"/>
    <w:rsid w:val="00AA059C"/>
    <w:rsid w:val="00AA2558"/>
    <w:rsid w:val="00AA4616"/>
    <w:rsid w:val="00AA6604"/>
    <w:rsid w:val="00AB399F"/>
    <w:rsid w:val="00AB5CAC"/>
    <w:rsid w:val="00AB6283"/>
    <w:rsid w:val="00AB64AE"/>
    <w:rsid w:val="00AC03AB"/>
    <w:rsid w:val="00AC0DB6"/>
    <w:rsid w:val="00AC3367"/>
    <w:rsid w:val="00AD1B62"/>
    <w:rsid w:val="00AD1DD0"/>
    <w:rsid w:val="00AD3BF4"/>
    <w:rsid w:val="00AD3E6C"/>
    <w:rsid w:val="00AD5562"/>
    <w:rsid w:val="00AE1248"/>
    <w:rsid w:val="00AE3AD9"/>
    <w:rsid w:val="00AE41D5"/>
    <w:rsid w:val="00AE490E"/>
    <w:rsid w:val="00AE51F8"/>
    <w:rsid w:val="00AF17FD"/>
    <w:rsid w:val="00AF2562"/>
    <w:rsid w:val="00AF27D0"/>
    <w:rsid w:val="00B0412F"/>
    <w:rsid w:val="00B07FC6"/>
    <w:rsid w:val="00B11707"/>
    <w:rsid w:val="00B1497C"/>
    <w:rsid w:val="00B17597"/>
    <w:rsid w:val="00B17A8B"/>
    <w:rsid w:val="00B2038E"/>
    <w:rsid w:val="00B22310"/>
    <w:rsid w:val="00B22E53"/>
    <w:rsid w:val="00B23220"/>
    <w:rsid w:val="00B2539A"/>
    <w:rsid w:val="00B26FEB"/>
    <w:rsid w:val="00B3206E"/>
    <w:rsid w:val="00B331A5"/>
    <w:rsid w:val="00B40C8F"/>
    <w:rsid w:val="00B42E44"/>
    <w:rsid w:val="00B430DF"/>
    <w:rsid w:val="00B45711"/>
    <w:rsid w:val="00B45A37"/>
    <w:rsid w:val="00B47496"/>
    <w:rsid w:val="00B51DA9"/>
    <w:rsid w:val="00B6097F"/>
    <w:rsid w:val="00B60DA1"/>
    <w:rsid w:val="00B62C4F"/>
    <w:rsid w:val="00B62CC3"/>
    <w:rsid w:val="00B6337A"/>
    <w:rsid w:val="00B63534"/>
    <w:rsid w:val="00B6442C"/>
    <w:rsid w:val="00B65B72"/>
    <w:rsid w:val="00B7176D"/>
    <w:rsid w:val="00B765F8"/>
    <w:rsid w:val="00B77676"/>
    <w:rsid w:val="00B83019"/>
    <w:rsid w:val="00B83E0E"/>
    <w:rsid w:val="00B84D23"/>
    <w:rsid w:val="00B8766A"/>
    <w:rsid w:val="00B907CF"/>
    <w:rsid w:val="00B90B3B"/>
    <w:rsid w:val="00B92D2B"/>
    <w:rsid w:val="00B9342D"/>
    <w:rsid w:val="00B94001"/>
    <w:rsid w:val="00B96E38"/>
    <w:rsid w:val="00B971DB"/>
    <w:rsid w:val="00B976AB"/>
    <w:rsid w:val="00B97F20"/>
    <w:rsid w:val="00BA0C4E"/>
    <w:rsid w:val="00BA2E37"/>
    <w:rsid w:val="00BA4390"/>
    <w:rsid w:val="00BB075A"/>
    <w:rsid w:val="00BB7BED"/>
    <w:rsid w:val="00BC0556"/>
    <w:rsid w:val="00BC12F4"/>
    <w:rsid w:val="00BC45EB"/>
    <w:rsid w:val="00BD1437"/>
    <w:rsid w:val="00BD2EEA"/>
    <w:rsid w:val="00BD54EE"/>
    <w:rsid w:val="00BD5786"/>
    <w:rsid w:val="00BE40A7"/>
    <w:rsid w:val="00BE5D5C"/>
    <w:rsid w:val="00BE7960"/>
    <w:rsid w:val="00BF2B43"/>
    <w:rsid w:val="00BF4E70"/>
    <w:rsid w:val="00BF5759"/>
    <w:rsid w:val="00BF6189"/>
    <w:rsid w:val="00C01362"/>
    <w:rsid w:val="00C051F3"/>
    <w:rsid w:val="00C116D3"/>
    <w:rsid w:val="00C15D6B"/>
    <w:rsid w:val="00C170D4"/>
    <w:rsid w:val="00C174DC"/>
    <w:rsid w:val="00C2674B"/>
    <w:rsid w:val="00C306CA"/>
    <w:rsid w:val="00C3099B"/>
    <w:rsid w:val="00C32A61"/>
    <w:rsid w:val="00C3388A"/>
    <w:rsid w:val="00C34132"/>
    <w:rsid w:val="00C35596"/>
    <w:rsid w:val="00C3764C"/>
    <w:rsid w:val="00C419E1"/>
    <w:rsid w:val="00C429B7"/>
    <w:rsid w:val="00C47509"/>
    <w:rsid w:val="00C52C12"/>
    <w:rsid w:val="00C5393C"/>
    <w:rsid w:val="00C53FEB"/>
    <w:rsid w:val="00C542DB"/>
    <w:rsid w:val="00C563AD"/>
    <w:rsid w:val="00C56E69"/>
    <w:rsid w:val="00C56EA8"/>
    <w:rsid w:val="00C6375E"/>
    <w:rsid w:val="00C70970"/>
    <w:rsid w:val="00C743E9"/>
    <w:rsid w:val="00C76873"/>
    <w:rsid w:val="00C775FA"/>
    <w:rsid w:val="00C779FA"/>
    <w:rsid w:val="00C810EA"/>
    <w:rsid w:val="00C83093"/>
    <w:rsid w:val="00C8478F"/>
    <w:rsid w:val="00C84FF1"/>
    <w:rsid w:val="00C866D5"/>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FF3"/>
    <w:rsid w:val="00CD02C3"/>
    <w:rsid w:val="00CD089B"/>
    <w:rsid w:val="00CD23AF"/>
    <w:rsid w:val="00CD4DE3"/>
    <w:rsid w:val="00CD4F7D"/>
    <w:rsid w:val="00CD5D82"/>
    <w:rsid w:val="00CD61D5"/>
    <w:rsid w:val="00CD6F64"/>
    <w:rsid w:val="00CE1E83"/>
    <w:rsid w:val="00CE479E"/>
    <w:rsid w:val="00CE7903"/>
    <w:rsid w:val="00CF070D"/>
    <w:rsid w:val="00CF20A8"/>
    <w:rsid w:val="00CF2D13"/>
    <w:rsid w:val="00CF35A7"/>
    <w:rsid w:val="00CF49EF"/>
    <w:rsid w:val="00CF4F0C"/>
    <w:rsid w:val="00CF6918"/>
    <w:rsid w:val="00CF7B2B"/>
    <w:rsid w:val="00D0034A"/>
    <w:rsid w:val="00D0048C"/>
    <w:rsid w:val="00D01EBA"/>
    <w:rsid w:val="00D04C89"/>
    <w:rsid w:val="00D06853"/>
    <w:rsid w:val="00D07504"/>
    <w:rsid w:val="00D11703"/>
    <w:rsid w:val="00D12189"/>
    <w:rsid w:val="00D15A17"/>
    <w:rsid w:val="00D34A41"/>
    <w:rsid w:val="00D35F3C"/>
    <w:rsid w:val="00D36BEB"/>
    <w:rsid w:val="00D41429"/>
    <w:rsid w:val="00D43EFF"/>
    <w:rsid w:val="00D4513B"/>
    <w:rsid w:val="00D470F3"/>
    <w:rsid w:val="00D50407"/>
    <w:rsid w:val="00D5240C"/>
    <w:rsid w:val="00D56ADE"/>
    <w:rsid w:val="00D60884"/>
    <w:rsid w:val="00D61153"/>
    <w:rsid w:val="00D623B8"/>
    <w:rsid w:val="00D631EF"/>
    <w:rsid w:val="00D67C13"/>
    <w:rsid w:val="00D74352"/>
    <w:rsid w:val="00D74E50"/>
    <w:rsid w:val="00D75C0A"/>
    <w:rsid w:val="00D76349"/>
    <w:rsid w:val="00D77C19"/>
    <w:rsid w:val="00D806F7"/>
    <w:rsid w:val="00D80E48"/>
    <w:rsid w:val="00D829A2"/>
    <w:rsid w:val="00D91942"/>
    <w:rsid w:val="00D9455E"/>
    <w:rsid w:val="00D96341"/>
    <w:rsid w:val="00D9744F"/>
    <w:rsid w:val="00D97E36"/>
    <w:rsid w:val="00DA09BA"/>
    <w:rsid w:val="00DA3572"/>
    <w:rsid w:val="00DA60FE"/>
    <w:rsid w:val="00DA79C5"/>
    <w:rsid w:val="00DB0BBE"/>
    <w:rsid w:val="00DC20DF"/>
    <w:rsid w:val="00DC5975"/>
    <w:rsid w:val="00DC71DC"/>
    <w:rsid w:val="00DD0341"/>
    <w:rsid w:val="00DD0BB8"/>
    <w:rsid w:val="00DD33D8"/>
    <w:rsid w:val="00DE386E"/>
    <w:rsid w:val="00DE3A24"/>
    <w:rsid w:val="00DE42CC"/>
    <w:rsid w:val="00DF0C0C"/>
    <w:rsid w:val="00DF6262"/>
    <w:rsid w:val="00E0019A"/>
    <w:rsid w:val="00E00A35"/>
    <w:rsid w:val="00E00CF0"/>
    <w:rsid w:val="00E02D21"/>
    <w:rsid w:val="00E042E3"/>
    <w:rsid w:val="00E13409"/>
    <w:rsid w:val="00E23E95"/>
    <w:rsid w:val="00E244B5"/>
    <w:rsid w:val="00E24B10"/>
    <w:rsid w:val="00E275CA"/>
    <w:rsid w:val="00E27D33"/>
    <w:rsid w:val="00E3072D"/>
    <w:rsid w:val="00E322F9"/>
    <w:rsid w:val="00E32465"/>
    <w:rsid w:val="00E3287E"/>
    <w:rsid w:val="00E35DEC"/>
    <w:rsid w:val="00E43873"/>
    <w:rsid w:val="00E46FEF"/>
    <w:rsid w:val="00E50164"/>
    <w:rsid w:val="00E544FB"/>
    <w:rsid w:val="00E6018A"/>
    <w:rsid w:val="00E61634"/>
    <w:rsid w:val="00E630B0"/>
    <w:rsid w:val="00E634A6"/>
    <w:rsid w:val="00E63782"/>
    <w:rsid w:val="00E64305"/>
    <w:rsid w:val="00E653D9"/>
    <w:rsid w:val="00E6554B"/>
    <w:rsid w:val="00E65BAA"/>
    <w:rsid w:val="00E73133"/>
    <w:rsid w:val="00E746F1"/>
    <w:rsid w:val="00E768B9"/>
    <w:rsid w:val="00E803F8"/>
    <w:rsid w:val="00E830E6"/>
    <w:rsid w:val="00E835EB"/>
    <w:rsid w:val="00E84AA0"/>
    <w:rsid w:val="00E87448"/>
    <w:rsid w:val="00E877CF"/>
    <w:rsid w:val="00E917BC"/>
    <w:rsid w:val="00EA07B6"/>
    <w:rsid w:val="00EA098A"/>
    <w:rsid w:val="00EA2098"/>
    <w:rsid w:val="00EA28D7"/>
    <w:rsid w:val="00EA296D"/>
    <w:rsid w:val="00EA6FD1"/>
    <w:rsid w:val="00EB3F5B"/>
    <w:rsid w:val="00EB5362"/>
    <w:rsid w:val="00EB6C87"/>
    <w:rsid w:val="00EB73A2"/>
    <w:rsid w:val="00EC1DD5"/>
    <w:rsid w:val="00EC3AA5"/>
    <w:rsid w:val="00EC61AD"/>
    <w:rsid w:val="00EC64E2"/>
    <w:rsid w:val="00ED0FA9"/>
    <w:rsid w:val="00ED25CC"/>
    <w:rsid w:val="00ED274F"/>
    <w:rsid w:val="00ED6C87"/>
    <w:rsid w:val="00EE34EE"/>
    <w:rsid w:val="00EE3782"/>
    <w:rsid w:val="00EE61B8"/>
    <w:rsid w:val="00EE742D"/>
    <w:rsid w:val="00EF2115"/>
    <w:rsid w:val="00EF291B"/>
    <w:rsid w:val="00EF667E"/>
    <w:rsid w:val="00EF6F61"/>
    <w:rsid w:val="00F00A0D"/>
    <w:rsid w:val="00F01A9E"/>
    <w:rsid w:val="00F04A2F"/>
    <w:rsid w:val="00F104C5"/>
    <w:rsid w:val="00F14111"/>
    <w:rsid w:val="00F16813"/>
    <w:rsid w:val="00F1768B"/>
    <w:rsid w:val="00F17C8E"/>
    <w:rsid w:val="00F207BE"/>
    <w:rsid w:val="00F2106E"/>
    <w:rsid w:val="00F23490"/>
    <w:rsid w:val="00F3020B"/>
    <w:rsid w:val="00F327D7"/>
    <w:rsid w:val="00F32891"/>
    <w:rsid w:val="00F330C7"/>
    <w:rsid w:val="00F33F9B"/>
    <w:rsid w:val="00F34DE9"/>
    <w:rsid w:val="00F360A6"/>
    <w:rsid w:val="00F41DCB"/>
    <w:rsid w:val="00F44479"/>
    <w:rsid w:val="00F47883"/>
    <w:rsid w:val="00F51737"/>
    <w:rsid w:val="00F518C2"/>
    <w:rsid w:val="00F5250E"/>
    <w:rsid w:val="00F52552"/>
    <w:rsid w:val="00F6274C"/>
    <w:rsid w:val="00F63BAD"/>
    <w:rsid w:val="00F70404"/>
    <w:rsid w:val="00F75734"/>
    <w:rsid w:val="00F7796E"/>
    <w:rsid w:val="00F805B8"/>
    <w:rsid w:val="00F80641"/>
    <w:rsid w:val="00F85816"/>
    <w:rsid w:val="00F86AD1"/>
    <w:rsid w:val="00F939E5"/>
    <w:rsid w:val="00F93C26"/>
    <w:rsid w:val="00F94562"/>
    <w:rsid w:val="00F94A5E"/>
    <w:rsid w:val="00F95926"/>
    <w:rsid w:val="00F95BFE"/>
    <w:rsid w:val="00F96CAD"/>
    <w:rsid w:val="00FA0D7C"/>
    <w:rsid w:val="00FA147F"/>
    <w:rsid w:val="00FA2A18"/>
    <w:rsid w:val="00FA3CA8"/>
    <w:rsid w:val="00FA6DED"/>
    <w:rsid w:val="00FA7C8E"/>
    <w:rsid w:val="00FA7FE6"/>
    <w:rsid w:val="00FB29A1"/>
    <w:rsid w:val="00FB7076"/>
    <w:rsid w:val="00FB74FA"/>
    <w:rsid w:val="00FB7590"/>
    <w:rsid w:val="00FC3386"/>
    <w:rsid w:val="00FC35F9"/>
    <w:rsid w:val="00FC544A"/>
    <w:rsid w:val="00FC5B88"/>
    <w:rsid w:val="00FC71D3"/>
    <w:rsid w:val="00FD13CB"/>
    <w:rsid w:val="00FD2DBF"/>
    <w:rsid w:val="00FD41F0"/>
    <w:rsid w:val="00FD5090"/>
    <w:rsid w:val="00FD708B"/>
    <w:rsid w:val="00FE2803"/>
    <w:rsid w:val="00FE2CFE"/>
    <w:rsid w:val="00FE6605"/>
    <w:rsid w:val="00FF0C7C"/>
    <w:rsid w:val="00FF2375"/>
    <w:rsid w:val="00FF3000"/>
    <w:rsid w:val="00FF4496"/>
    <w:rsid w:val="00FF5BAD"/>
    <w:rsid w:val="00FF796A"/>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a7">
    <w:name w:val="Заголовок"/>
    <w:basedOn w:val="a"/>
    <w:rsid w:val="00E02D21"/>
    <w:rPr>
      <w:b/>
    </w:rPr>
  </w:style>
  <w:style w:type="paragraph" w:styleId="a8">
    <w:name w:val="Body Text Indent"/>
    <w:basedOn w:val="a"/>
    <w:link w:val="a9"/>
    <w:rsid w:val="00E02D21"/>
    <w:pPr>
      <w:ind w:firstLine="567"/>
      <w:jc w:val="both"/>
    </w:pPr>
    <w:rPr>
      <w:sz w:val="24"/>
    </w:rPr>
  </w:style>
  <w:style w:type="character" w:customStyle="1" w:styleId="a9">
    <w:name w:val="Основной текст с отступом Знак"/>
    <w:basedOn w:val="a0"/>
    <w:link w:val="a8"/>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a">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b">
    <w:name w:val="Block Text"/>
    <w:basedOn w:val="a"/>
    <w:rsid w:val="00C97E05"/>
    <w:pPr>
      <w:tabs>
        <w:tab w:val="num" w:pos="1069"/>
      </w:tabs>
      <w:spacing w:line="360" w:lineRule="auto"/>
      <w:ind w:left="-360" w:right="-636" w:firstLine="907"/>
      <w:jc w:val="both"/>
    </w:pPr>
  </w:style>
  <w:style w:type="paragraph" w:styleId="ac">
    <w:name w:val="List Paragraph"/>
    <w:basedOn w:val="a"/>
    <w:link w:val="ad"/>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e">
    <w:name w:val="Body Text"/>
    <w:basedOn w:val="a"/>
    <w:link w:val="af"/>
    <w:rsid w:val="00C97E05"/>
    <w:pPr>
      <w:spacing w:after="120"/>
    </w:pPr>
    <w:rPr>
      <w:sz w:val="24"/>
      <w:szCs w:val="24"/>
    </w:rPr>
  </w:style>
  <w:style w:type="character" w:customStyle="1" w:styleId="af">
    <w:name w:val="Основной текст Знак"/>
    <w:basedOn w:val="a0"/>
    <w:link w:val="ae"/>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8"/>
    <w:link w:val="27"/>
    <w:rsid w:val="00EE61B8"/>
    <w:pPr>
      <w:spacing w:after="120"/>
      <w:ind w:left="283" w:firstLine="210"/>
      <w:jc w:val="left"/>
    </w:pPr>
    <w:rPr>
      <w:sz w:val="28"/>
    </w:rPr>
  </w:style>
  <w:style w:type="character" w:customStyle="1" w:styleId="27">
    <w:name w:val="Красная строка 2 Знак"/>
    <w:basedOn w:val="a9"/>
    <w:link w:val="26"/>
    <w:rsid w:val="00EE61B8"/>
  </w:style>
  <w:style w:type="paragraph" w:styleId="af0">
    <w:name w:val="caption"/>
    <w:basedOn w:val="a"/>
    <w:next w:val="a"/>
    <w:uiPriority w:val="35"/>
    <w:qFormat/>
    <w:rsid w:val="008479C3"/>
  </w:style>
  <w:style w:type="character" w:styleId="af1">
    <w:name w:val="annotation reference"/>
    <w:basedOn w:val="a0"/>
    <w:rsid w:val="002248F8"/>
    <w:rPr>
      <w:sz w:val="16"/>
      <w:szCs w:val="16"/>
    </w:rPr>
  </w:style>
  <w:style w:type="paragraph" w:styleId="af2">
    <w:name w:val="annotation text"/>
    <w:basedOn w:val="a"/>
    <w:link w:val="af3"/>
    <w:rsid w:val="002248F8"/>
    <w:rPr>
      <w:sz w:val="20"/>
    </w:rPr>
  </w:style>
  <w:style w:type="character" w:customStyle="1" w:styleId="af3">
    <w:name w:val="Текст примечания Знак"/>
    <w:basedOn w:val="a0"/>
    <w:link w:val="af2"/>
    <w:rsid w:val="002248F8"/>
  </w:style>
  <w:style w:type="paragraph" w:styleId="af4">
    <w:name w:val="annotation subject"/>
    <w:basedOn w:val="af2"/>
    <w:next w:val="af2"/>
    <w:link w:val="af5"/>
    <w:rsid w:val="002248F8"/>
    <w:rPr>
      <w:b/>
      <w:bCs/>
    </w:rPr>
  </w:style>
  <w:style w:type="character" w:customStyle="1" w:styleId="af5">
    <w:name w:val="Тема примечания Знак"/>
    <w:basedOn w:val="af3"/>
    <w:link w:val="af4"/>
    <w:rsid w:val="002248F8"/>
    <w:rPr>
      <w:b/>
      <w:bCs/>
    </w:rPr>
  </w:style>
  <w:style w:type="character" w:customStyle="1" w:styleId="af6">
    <w:name w:val="ШапкаПостЧасть"/>
    <w:rsid w:val="007160A3"/>
    <w:rPr>
      <w:rFonts w:ascii="Arial" w:hAnsi="Arial"/>
      <w:b/>
      <w:spacing w:val="-10"/>
      <w:sz w:val="18"/>
    </w:rPr>
  </w:style>
  <w:style w:type="paragraph" w:customStyle="1" w:styleId="ConsPlusCell">
    <w:name w:val="ConsPlusCell"/>
    <w:uiPriority w:val="99"/>
    <w:rsid w:val="004232FB"/>
    <w:pPr>
      <w:widowControl w:val="0"/>
      <w:autoSpaceDE w:val="0"/>
      <w:autoSpaceDN w:val="0"/>
      <w:adjustRightInd w:val="0"/>
    </w:pPr>
    <w:rPr>
      <w:sz w:val="28"/>
      <w:szCs w:val="28"/>
    </w:rPr>
  </w:style>
  <w:style w:type="paragraph" w:styleId="af7">
    <w:name w:val="Title"/>
    <w:aliases w:val="Знак2,Основной текст1"/>
    <w:basedOn w:val="a"/>
    <w:link w:val="af8"/>
    <w:qFormat/>
    <w:rsid w:val="009B1C13"/>
    <w:pPr>
      <w:jc w:val="center"/>
    </w:pPr>
  </w:style>
  <w:style w:type="character" w:customStyle="1" w:styleId="af8">
    <w:name w:val="Название Знак"/>
    <w:aliases w:val="Знак2 Знак,Основной текст1 Знак"/>
    <w:basedOn w:val="a0"/>
    <w:link w:val="af7"/>
    <w:uiPriority w:val="99"/>
    <w:rsid w:val="009B1C13"/>
    <w:rPr>
      <w:sz w:val="28"/>
    </w:rPr>
  </w:style>
  <w:style w:type="paragraph" w:customStyle="1" w:styleId="af9">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a">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b">
    <w:name w:val="Цветовое выделение"/>
    <w:rsid w:val="00D9455E"/>
    <w:rPr>
      <w:b/>
      <w:bCs/>
      <w:color w:val="000080"/>
    </w:rPr>
  </w:style>
  <w:style w:type="paragraph" w:customStyle="1" w:styleId="afc">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d">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1">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e">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f">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Bodytext0"/>
    <w:rsid w:val="003A3637"/>
    <w:rPr>
      <w:rFonts w:ascii="Arial" w:eastAsia="Arial" w:hAnsi="Arial" w:cs="Arial"/>
      <w:sz w:val="15"/>
      <w:szCs w:val="15"/>
      <w:shd w:val="clear" w:color="auto" w:fill="FFFFFF"/>
    </w:rPr>
  </w:style>
  <w:style w:type="paragraph" w:customStyle="1" w:styleId="Bodytext0">
    <w:name w:val="Body text"/>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f0">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1">
    <w:name w:val="Document Map"/>
    <w:basedOn w:val="a"/>
    <w:link w:val="aff2"/>
    <w:rsid w:val="000121B7"/>
    <w:rPr>
      <w:rFonts w:ascii="Tahoma" w:hAnsi="Tahoma" w:cs="Tahoma"/>
      <w:sz w:val="16"/>
      <w:szCs w:val="16"/>
    </w:rPr>
  </w:style>
  <w:style w:type="character" w:customStyle="1" w:styleId="aff2">
    <w:name w:val="Схема документа Знак"/>
    <w:basedOn w:val="a0"/>
    <w:link w:val="aff1"/>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3">
    <w:name w:val="No Spacing"/>
    <w:uiPriority w:val="1"/>
    <w:qFormat/>
    <w:rsid w:val="00E3072D"/>
    <w:rPr>
      <w:rFonts w:ascii="Calibri" w:hAnsi="Calibri"/>
      <w:sz w:val="22"/>
      <w:szCs w:val="22"/>
    </w:rPr>
  </w:style>
  <w:style w:type="character" w:styleId="aff4">
    <w:name w:val="Emphasis"/>
    <w:basedOn w:val="a0"/>
    <w:uiPriority w:val="20"/>
    <w:qFormat/>
    <w:rsid w:val="00E3072D"/>
    <w:rPr>
      <w:i/>
      <w:iCs/>
    </w:rPr>
  </w:style>
  <w:style w:type="character" w:styleId="aff5">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 w:type="character" w:customStyle="1" w:styleId="ad">
    <w:name w:val="Абзац списка Знак"/>
    <w:link w:val="ac"/>
    <w:uiPriority w:val="34"/>
    <w:locked/>
    <w:rsid w:val="00C56E69"/>
    <w:rPr>
      <w:sz w:val="24"/>
      <w:szCs w:val="24"/>
    </w:rPr>
  </w:style>
</w:styles>
</file>

<file path=word/webSettings.xml><?xml version="1.0" encoding="utf-8"?>
<w:webSettings xmlns:r="http://schemas.openxmlformats.org/officeDocument/2006/relationships" xmlns:w="http://schemas.openxmlformats.org/wordprocessingml/2006/main">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8396E79F7A1D75A98019CD3B6ACB8F1E4906928E70F3CD8C58DC3FDD8EACA67346A1B3CEA478296B171kDb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91C19019793191720074E967AADA8B98B13071DF983E62DE64900D6723F5586E31277BC3651BD10V6mDD" TargetMode="External"/><Relationship Id="rId4" Type="http://schemas.openxmlformats.org/officeDocument/2006/relationships/settings" Target="settings.xml"/><Relationship Id="rId9" Type="http://schemas.openxmlformats.org/officeDocument/2006/relationships/hyperlink" Target="consultantplus://offline/ref=7ED1D0848DBD8F446D7B12AB5E7624C86367B971C37AF46E053E3FF3909B7C5F84852B624BA957CDb4l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9B659B-9689-4C23-B792-472BA1BB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285</TotalTime>
  <Pages>34</Pages>
  <Words>7052</Words>
  <Characters>48220</Characters>
  <Application>Microsoft Office Word</Application>
  <DocSecurity>0</DocSecurity>
  <Lines>401</Lines>
  <Paragraphs>110</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55162</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Бокарева</cp:lastModifiedBy>
  <cp:revision>15</cp:revision>
  <cp:lastPrinted>2018-04-06T10:15:00Z</cp:lastPrinted>
  <dcterms:created xsi:type="dcterms:W3CDTF">2018-04-06T07:34:00Z</dcterms:created>
  <dcterms:modified xsi:type="dcterms:W3CDTF">2018-04-10T05:20:00Z</dcterms:modified>
</cp:coreProperties>
</file>