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2" w:rsidRPr="00AC4F3E" w:rsidRDefault="003B5982" w:rsidP="003B5982">
      <w:pPr>
        <w:pStyle w:val="a4"/>
        <w:jc w:val="right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Мониторинг качества финансового менеджмента</w:t>
      </w:r>
    </w:p>
    <w:p w:rsidR="003B5982" w:rsidRPr="00AC4F3E" w:rsidRDefault="003B5982" w:rsidP="003B5982">
      <w:pPr>
        <w:pStyle w:val="a4"/>
        <w:jc w:val="center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 xml:space="preserve">Результаты мониторинга качества финансового менеджмента, осуществляемого главными распорядителями средств бюджета </w:t>
      </w:r>
      <w:r w:rsidR="00000988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, в части документов, используемых при составлении проекта закона о бюджете </w:t>
      </w:r>
      <w:r w:rsidR="00000988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 на 201</w:t>
      </w:r>
      <w:r w:rsidR="00000988" w:rsidRPr="00AC4F3E">
        <w:rPr>
          <w:b/>
          <w:bCs/>
          <w:sz w:val="28"/>
          <w:szCs w:val="28"/>
        </w:rPr>
        <w:t>3</w:t>
      </w:r>
      <w:r w:rsidRPr="00AC4F3E">
        <w:rPr>
          <w:b/>
          <w:bCs/>
          <w:sz w:val="28"/>
          <w:szCs w:val="28"/>
        </w:rPr>
        <w:t xml:space="preserve"> год и на плановый период 201</w:t>
      </w:r>
      <w:r w:rsidR="00000988" w:rsidRPr="00AC4F3E">
        <w:rPr>
          <w:b/>
          <w:bCs/>
          <w:sz w:val="28"/>
          <w:szCs w:val="28"/>
        </w:rPr>
        <w:t>4</w:t>
      </w:r>
      <w:r w:rsidRPr="00AC4F3E">
        <w:rPr>
          <w:b/>
          <w:bCs/>
          <w:sz w:val="28"/>
          <w:szCs w:val="28"/>
        </w:rPr>
        <w:t xml:space="preserve"> и 201</w:t>
      </w:r>
      <w:r w:rsidR="00000988" w:rsidRPr="00AC4F3E">
        <w:rPr>
          <w:b/>
          <w:bCs/>
          <w:sz w:val="28"/>
          <w:szCs w:val="28"/>
        </w:rPr>
        <w:t>5</w:t>
      </w:r>
      <w:r w:rsidRPr="00AC4F3E">
        <w:rPr>
          <w:b/>
          <w:bCs/>
          <w:sz w:val="28"/>
          <w:szCs w:val="28"/>
        </w:rPr>
        <w:t xml:space="preserve"> годов</w:t>
      </w:r>
    </w:p>
    <w:p w:rsidR="003B5982" w:rsidRPr="00AC4F3E" w:rsidRDefault="003B5982" w:rsidP="0000098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C4F3E">
        <w:rPr>
          <w:sz w:val="28"/>
          <w:szCs w:val="28"/>
        </w:rPr>
        <w:t xml:space="preserve">Мониторинг качества финансового менеджмента, осуществляемого главными распорядителями средств бюджета </w:t>
      </w:r>
      <w:r w:rsidR="00000988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, главными проводится по трем направлениям и состоит из годового мониторинга качества финансового менеджмента, ежеквартального мониторинга качества финансового менеджмента и мониторинга качества финансового менеджмента в части документов, используемых при составлении проекта закона о бюджете </w:t>
      </w:r>
      <w:r w:rsidR="00000988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9A2922" w:rsidRPr="00AC4F3E" w:rsidRDefault="009A2922" w:rsidP="009A29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F3E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</w:t>
      </w:r>
      <w:r w:rsidRPr="00AC4F3E">
        <w:rPr>
          <w:rFonts w:ascii="Times New Roman" w:eastAsia="Calibri" w:hAnsi="Times New Roman" w:cs="Times New Roman"/>
          <w:sz w:val="28"/>
          <w:szCs w:val="28"/>
        </w:rPr>
        <w:t>, осуществляемого главными распорядителями средств республиканского бюджета Республики Алтай,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части документов, используемых при составлении проекта закона о республиканском бюджете Республики Алтай на 201</w:t>
      </w:r>
      <w:r w:rsidR="00BD02BC" w:rsidRPr="00AC4F3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201</w:t>
      </w:r>
      <w:r w:rsidR="00BD02BC" w:rsidRPr="00AC4F3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и 201</w:t>
      </w:r>
      <w:r w:rsidR="00BD02BC" w:rsidRPr="00AC4F3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AC4F3E">
        <w:rPr>
          <w:rFonts w:ascii="Times New Roman" w:eastAsia="Calibri" w:hAnsi="Times New Roman" w:cs="Times New Roman"/>
          <w:sz w:val="28"/>
          <w:szCs w:val="28"/>
        </w:rPr>
        <w:t xml:space="preserve">, произведен в соответствии с </w:t>
      </w:r>
      <w:r w:rsidRPr="00AC4F3E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постановлением </w:t>
      </w:r>
      <w:r w:rsidRPr="00AC4F3E">
        <w:rPr>
          <w:rFonts w:ascii="Times New Roman" w:eastAsia="Calibri" w:hAnsi="Times New Roman" w:cs="Times New Roman"/>
          <w:sz w:val="28"/>
          <w:szCs w:val="28"/>
        </w:rPr>
        <w:t>Правительства Республики Алтай от 25.08.2011 г. № 234 «Об утверждении Порядка проведения мониторинга качества финансового менеджмента,</w:t>
      </w:r>
      <w:proofErr w:type="gramEnd"/>
      <w:r w:rsidRPr="00AC4F3E">
        <w:rPr>
          <w:rFonts w:ascii="Times New Roman" w:eastAsia="Calibri" w:hAnsi="Times New Roman" w:cs="Times New Roman"/>
          <w:sz w:val="28"/>
          <w:szCs w:val="28"/>
        </w:rPr>
        <w:t xml:space="preserve"> осуществляемого главными распорядителями средств республиканского бюджета Республики Алтай» и приказом Министерства финансов Республики Алтай от 05.10.2011 г. №169-п «Об организации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Алтай».</w:t>
      </w:r>
    </w:p>
    <w:p w:rsidR="003B5982" w:rsidRPr="00AC4F3E" w:rsidRDefault="003B5982" w:rsidP="009A2922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Мониторинг качества финансового менеджмента, в части документов, используемых при составлении проекта закона о бюджете </w:t>
      </w:r>
      <w:r w:rsidR="00F52A40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 на 201</w:t>
      </w:r>
      <w:r w:rsidR="00F52A40" w:rsidRPr="00AC4F3E">
        <w:rPr>
          <w:sz w:val="28"/>
          <w:szCs w:val="28"/>
        </w:rPr>
        <w:t>3</w:t>
      </w:r>
      <w:r w:rsidRPr="00AC4F3E">
        <w:rPr>
          <w:sz w:val="28"/>
          <w:szCs w:val="28"/>
        </w:rPr>
        <w:t xml:space="preserve"> год и на плановый период 201</w:t>
      </w:r>
      <w:r w:rsidR="00A80107" w:rsidRPr="00AC4F3E">
        <w:rPr>
          <w:sz w:val="28"/>
          <w:szCs w:val="28"/>
        </w:rPr>
        <w:t>4 и 2015</w:t>
      </w:r>
      <w:r w:rsidRPr="00AC4F3E">
        <w:rPr>
          <w:sz w:val="28"/>
          <w:szCs w:val="28"/>
        </w:rPr>
        <w:t xml:space="preserve"> годов (далее - мониторинг качества финансового менеджмента) проводился по трем группам показателей, характеризующих: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- составление реестра расходных обязательств;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- подготовку обоснований бюджетных ассигнований;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- </w:t>
      </w:r>
      <w:r w:rsidR="00A80107" w:rsidRPr="00AC4F3E">
        <w:rPr>
          <w:sz w:val="28"/>
          <w:szCs w:val="28"/>
        </w:rPr>
        <w:t>доклад о результатах и основных направлениях деятельности</w:t>
      </w:r>
    </w:p>
    <w:p w:rsidR="003B5982" w:rsidRPr="00AC4F3E" w:rsidRDefault="003B5982" w:rsidP="003B5982">
      <w:pPr>
        <w:pStyle w:val="a4"/>
        <w:jc w:val="center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lastRenderedPageBreak/>
        <w:t xml:space="preserve">Удельный вес групп показателей в итоговой оценке мониторинга качества финансового менеджмента, в части документов, </w:t>
      </w:r>
      <w:r w:rsidRPr="00AC4F3E">
        <w:rPr>
          <w:b/>
          <w:bCs/>
          <w:sz w:val="28"/>
          <w:szCs w:val="28"/>
        </w:rPr>
        <w:br/>
        <w:t xml:space="preserve">используемых при составлении проекта закона о бюджете </w:t>
      </w:r>
      <w:r w:rsidR="00A80107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 на 201</w:t>
      </w:r>
      <w:r w:rsidR="00A80107" w:rsidRPr="00AC4F3E">
        <w:rPr>
          <w:b/>
          <w:bCs/>
          <w:sz w:val="28"/>
          <w:szCs w:val="28"/>
        </w:rPr>
        <w:t>3</w:t>
      </w:r>
      <w:r w:rsidRPr="00AC4F3E">
        <w:rPr>
          <w:b/>
          <w:bCs/>
          <w:sz w:val="28"/>
          <w:szCs w:val="28"/>
        </w:rPr>
        <w:t xml:space="preserve"> год и на плановый период 201</w:t>
      </w:r>
      <w:r w:rsidR="00A80107" w:rsidRPr="00AC4F3E">
        <w:rPr>
          <w:b/>
          <w:bCs/>
          <w:sz w:val="28"/>
          <w:szCs w:val="28"/>
        </w:rPr>
        <w:t>4</w:t>
      </w:r>
      <w:r w:rsidRPr="00AC4F3E">
        <w:rPr>
          <w:b/>
          <w:bCs/>
          <w:sz w:val="28"/>
          <w:szCs w:val="28"/>
        </w:rPr>
        <w:t xml:space="preserve"> и 201</w:t>
      </w:r>
      <w:r w:rsidR="00A80107" w:rsidRPr="00AC4F3E">
        <w:rPr>
          <w:b/>
          <w:bCs/>
          <w:sz w:val="28"/>
          <w:szCs w:val="28"/>
        </w:rPr>
        <w:t>5</w:t>
      </w:r>
      <w:r w:rsidRPr="00AC4F3E">
        <w:rPr>
          <w:b/>
          <w:bCs/>
          <w:sz w:val="28"/>
          <w:szCs w:val="28"/>
        </w:rPr>
        <w:t xml:space="preserve"> годов</w:t>
      </w:r>
    </w:p>
    <w:p w:rsidR="003B5982" w:rsidRDefault="00A80107" w:rsidP="003B5982">
      <w:pPr>
        <w:pStyle w:val="a4"/>
        <w:jc w:val="center"/>
        <w:rPr>
          <w:rFonts w:ascii="Times New Roman CYR" w:hAnsi="Times New Roman CYR" w:cs="Times New Roman CYR"/>
          <w:color w:val="000080"/>
        </w:rPr>
      </w:pPr>
      <w:r w:rsidRPr="00A80107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62650" cy="23050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E1B" w:rsidRPr="003547B6" w:rsidRDefault="00CF7E1B" w:rsidP="003B5982">
      <w:pPr>
        <w:pStyle w:val="a4"/>
        <w:rPr>
          <w:rFonts w:ascii="Times New Roman CYR" w:hAnsi="Times New Roman CYR" w:cs="Times New Roman CYR"/>
        </w:rPr>
      </w:pPr>
      <w:r w:rsidRPr="003547B6">
        <w:rPr>
          <w:rFonts w:ascii="Times New Roman CYR" w:hAnsi="Times New Roman CYR" w:cs="Times New Roman CYR"/>
        </w:rPr>
        <w:t>Рис. 1 Удельный вес групп показателей в итоговой оценке мониторинга качества</w:t>
      </w:r>
    </w:p>
    <w:p w:rsidR="003B5982" w:rsidRPr="00AC4F3E" w:rsidRDefault="003B5982" w:rsidP="00CF7E1B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Качество финансового менеджмента напрямую зависит от качества подготовки реестров расходных обязательств и обоснований бюджетных ассигнований, используемых в целях планирования бюджетных ассигнований для реализации соответствующих полномочий главных распорядителей средств бюджета (далее - ГРБС) и главных администраторов доходов бюджета (далее - ГАДБ).</w:t>
      </w:r>
    </w:p>
    <w:p w:rsidR="003B5982" w:rsidRPr="00AC4F3E" w:rsidRDefault="003B5982" w:rsidP="00CF7E1B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Учитывая изложенное, в настоящей оценке качества финансового менеджмента значительное место занимают показатели, характеризующие взаимосвязь показателей непосредственных результатов с достижением показателей конечных результатов деятельности (в денежном выражении и в количественном выражении).</w:t>
      </w:r>
    </w:p>
    <w:p w:rsidR="0084368A" w:rsidRPr="00AC4F3E" w:rsidRDefault="0084368A" w:rsidP="0084368A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C4F3E">
        <w:rPr>
          <w:rFonts w:ascii="Times New Roman CYR" w:hAnsi="Times New Roman CYR" w:cs="Times New Roman CYR"/>
          <w:sz w:val="28"/>
          <w:szCs w:val="28"/>
        </w:rPr>
        <w:t>Средняя итоговая оценка качества финансового менеджмента в части документов, используемых при составлении проекта закона о бюджете на 2013 год и на плановый период 2014 и 2015 годов по 2</w:t>
      </w:r>
      <w:r w:rsidR="001200F9" w:rsidRPr="00AC4F3E">
        <w:rPr>
          <w:rFonts w:ascii="Times New Roman CYR" w:hAnsi="Times New Roman CYR" w:cs="Times New Roman CYR"/>
          <w:sz w:val="28"/>
          <w:szCs w:val="28"/>
        </w:rPr>
        <w:t>5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оцениваемым ГРБС составляет 0,</w:t>
      </w:r>
      <w:r w:rsidR="00D74492" w:rsidRPr="00AC4F3E">
        <w:rPr>
          <w:rFonts w:ascii="Times New Roman CYR" w:hAnsi="Times New Roman CYR" w:cs="Times New Roman CYR"/>
          <w:sz w:val="28"/>
          <w:szCs w:val="28"/>
        </w:rPr>
        <w:t xml:space="preserve">66 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балла, что в целом свидетельствует о низком качестве организации бюджетного процесса, в части планирования на уровне ГРБС, а также недостаточном использовании инструментов </w:t>
      </w:r>
      <w:proofErr w:type="spellStart"/>
      <w:r w:rsidRPr="00AC4F3E">
        <w:rPr>
          <w:rFonts w:ascii="Times New Roman CYR" w:hAnsi="Times New Roman CYR" w:cs="Times New Roman CYR"/>
          <w:sz w:val="28"/>
          <w:szCs w:val="28"/>
        </w:rPr>
        <w:t>бюджетирования</w:t>
      </w:r>
      <w:proofErr w:type="spellEnd"/>
      <w:r w:rsidRPr="00AC4F3E">
        <w:rPr>
          <w:rFonts w:ascii="Times New Roman CYR" w:hAnsi="Times New Roman CYR" w:cs="Times New Roman CYR"/>
          <w:sz w:val="28"/>
          <w:szCs w:val="28"/>
        </w:rPr>
        <w:t>, ориентированного на результат.</w:t>
      </w:r>
      <w:proofErr w:type="gramEnd"/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 Но по сравнению с прошлым годом </w:t>
      </w:r>
      <w:proofErr w:type="gramStart"/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наблюдается улучшение данного показателя </w:t>
      </w:r>
      <w:r w:rsidR="00317C62" w:rsidRPr="00AC4F3E">
        <w:rPr>
          <w:rFonts w:ascii="Times New Roman CYR" w:hAnsi="Times New Roman CYR" w:cs="Times New Roman CYR"/>
          <w:sz w:val="28"/>
          <w:szCs w:val="28"/>
        </w:rPr>
        <w:t>по результатам 201</w:t>
      </w:r>
      <w:r w:rsidR="00354503">
        <w:rPr>
          <w:rFonts w:ascii="Times New Roman CYR" w:hAnsi="Times New Roman CYR" w:cs="Times New Roman CYR"/>
          <w:sz w:val="28"/>
          <w:szCs w:val="28"/>
        </w:rPr>
        <w:t>1</w:t>
      </w:r>
      <w:r w:rsidR="00317C62" w:rsidRPr="00AC4F3E">
        <w:rPr>
          <w:rFonts w:ascii="Times New Roman CYR" w:hAnsi="Times New Roman CYR" w:cs="Times New Roman CYR"/>
          <w:sz w:val="28"/>
          <w:szCs w:val="28"/>
        </w:rPr>
        <w:t xml:space="preserve"> года оценка составляла</w:t>
      </w:r>
      <w:proofErr w:type="gramEnd"/>
      <w:r w:rsidR="00317C62" w:rsidRPr="00AC4F3E">
        <w:rPr>
          <w:rFonts w:ascii="Times New Roman CYR" w:hAnsi="Times New Roman CYR" w:cs="Times New Roman CYR"/>
          <w:sz w:val="28"/>
          <w:szCs w:val="28"/>
        </w:rPr>
        <w:t xml:space="preserve"> 0,58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1168" w:rsidRPr="00AC4F3E">
        <w:rPr>
          <w:rFonts w:ascii="Times New Roman CYR" w:hAnsi="Times New Roman CYR" w:cs="Times New Roman CYR"/>
          <w:sz w:val="28"/>
          <w:szCs w:val="28"/>
        </w:rPr>
        <w:t>баллов.</w:t>
      </w:r>
    </w:p>
    <w:p w:rsidR="003B5982" w:rsidRPr="00AC4F3E" w:rsidRDefault="003B5982" w:rsidP="003B5982">
      <w:pPr>
        <w:pStyle w:val="a4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>Средняя оценка качества финансового менеджмента в части документов, используемых при составлении проекта закона о бюджете на 201</w:t>
      </w:r>
      <w:r w:rsidR="00317C62" w:rsidRPr="00AC4F3E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 на плановый период 201</w:t>
      </w:r>
      <w:r w:rsidR="00317C62" w:rsidRPr="00AC4F3E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201</w:t>
      </w:r>
      <w:r w:rsidR="00317C62" w:rsidRPr="00AC4F3E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 в сравнении с высшей 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br/>
        <w:t>и низшей итоговыми оценками, баллов</w:t>
      </w:r>
      <w:proofErr w:type="gramEnd"/>
    </w:p>
    <w:p w:rsidR="003B5982" w:rsidRDefault="003B5982" w:rsidP="003B5982">
      <w:pPr>
        <w:pStyle w:val="a4"/>
        <w:jc w:val="center"/>
        <w:rPr>
          <w:rFonts w:ascii="Times New Roman CYR" w:hAnsi="Times New Roman CYR" w:cs="Times New Roman CYR"/>
          <w:color w:val="000080"/>
        </w:rPr>
      </w:pPr>
    </w:p>
    <w:p w:rsidR="00294E58" w:rsidRDefault="00294E58" w:rsidP="00294E58">
      <w:pPr>
        <w:pStyle w:val="a4"/>
        <w:rPr>
          <w:rFonts w:ascii="Times New Roman CYR" w:hAnsi="Times New Roman CYR" w:cs="Times New Roman CYR"/>
          <w:color w:val="000080"/>
        </w:rPr>
      </w:pPr>
    </w:p>
    <w:p w:rsidR="008A13EE" w:rsidRDefault="007F7934" w:rsidP="003B5982">
      <w:pPr>
        <w:pStyle w:val="a4"/>
        <w:rPr>
          <w:rFonts w:ascii="Times New Roman CYR" w:hAnsi="Times New Roman CYR" w:cs="Times New Roman CYR"/>
          <w:color w:val="000080"/>
        </w:rPr>
      </w:pPr>
      <w:r w:rsidRPr="007F7934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40425" cy="4048980"/>
            <wp:effectExtent l="19050" t="0" r="22225" b="8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1F77" w:rsidRPr="003547B6" w:rsidRDefault="00121F77" w:rsidP="00FA5827">
      <w:pPr>
        <w:pStyle w:val="a4"/>
        <w:ind w:firstLine="709"/>
        <w:jc w:val="both"/>
        <w:rPr>
          <w:rFonts w:ascii="Times New Roman CYR" w:hAnsi="Times New Roman CYR" w:cs="Times New Roman CYR"/>
        </w:rPr>
      </w:pPr>
      <w:r w:rsidRPr="003547B6">
        <w:rPr>
          <w:rFonts w:ascii="Times New Roman CYR" w:hAnsi="Times New Roman CYR" w:cs="Times New Roman CYR"/>
        </w:rPr>
        <w:t>Рис. 2 Средняя оценка качества финансового менеджмента</w:t>
      </w:r>
    </w:p>
    <w:p w:rsidR="003B5982" w:rsidRPr="00AC4F3E" w:rsidRDefault="00B45005" w:rsidP="00FA5827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1</w:t>
      </w:r>
      <w:r w:rsidR="001200F9" w:rsidRPr="00AC4F3E">
        <w:rPr>
          <w:rFonts w:ascii="Times New Roman CYR" w:hAnsi="Times New Roman CYR" w:cs="Times New Roman CYR"/>
          <w:sz w:val="28"/>
          <w:szCs w:val="28"/>
        </w:rPr>
        <w:t>3</w:t>
      </w:r>
      <w:r w:rsidR="003B5982" w:rsidRPr="00AC4F3E">
        <w:rPr>
          <w:rFonts w:ascii="Times New Roman CYR" w:hAnsi="Times New Roman CYR" w:cs="Times New Roman CYR"/>
          <w:sz w:val="28"/>
          <w:szCs w:val="28"/>
        </w:rPr>
        <w:t xml:space="preserve"> ГРБС имеют итоговые оценки качества финансового менеджмента выше среднего балла, у 1</w:t>
      </w:r>
      <w:r w:rsidRPr="00AC4F3E">
        <w:rPr>
          <w:rFonts w:ascii="Times New Roman CYR" w:hAnsi="Times New Roman CYR" w:cs="Times New Roman CYR"/>
          <w:sz w:val="28"/>
          <w:szCs w:val="28"/>
        </w:rPr>
        <w:t>2</w:t>
      </w:r>
      <w:r w:rsidR="003B5982" w:rsidRPr="00AC4F3E">
        <w:rPr>
          <w:rFonts w:ascii="Times New Roman CYR" w:hAnsi="Times New Roman CYR" w:cs="Times New Roman CYR"/>
          <w:sz w:val="28"/>
          <w:szCs w:val="28"/>
        </w:rPr>
        <w:t xml:space="preserve"> ГРБС итоговые оценки ниже среднего балла.</w:t>
      </w:r>
    </w:p>
    <w:p w:rsidR="003B5982" w:rsidRPr="00AC4F3E" w:rsidRDefault="003B5982" w:rsidP="00FA5827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Наилучшие итоговые оценки качества финансового менеджмента имеют следующие ГРБС:</w:t>
      </w:r>
    </w:p>
    <w:tbl>
      <w:tblPr>
        <w:tblW w:w="9371" w:type="dxa"/>
        <w:tblInd w:w="93" w:type="dxa"/>
        <w:tblLook w:val="04A0"/>
      </w:tblPr>
      <w:tblGrid>
        <w:gridCol w:w="6320"/>
        <w:gridCol w:w="3051"/>
      </w:tblGrid>
      <w:tr w:rsidR="00B45005" w:rsidRPr="00AC4F3E" w:rsidTr="00FA5827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B45005" w:rsidRPr="00AC4F3E" w:rsidTr="00FA5827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0,81500</w:t>
            </w:r>
          </w:p>
        </w:tc>
      </w:tr>
      <w:tr w:rsidR="00B45005" w:rsidRPr="00AC4F3E" w:rsidTr="00FA5827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0,79400</w:t>
            </w:r>
          </w:p>
        </w:tc>
      </w:tr>
      <w:tr w:rsidR="00B45005" w:rsidRPr="00AC4F3E" w:rsidTr="00FA5827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физической культуре и спорту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0,77550</w:t>
            </w:r>
          </w:p>
        </w:tc>
      </w:tr>
      <w:tr w:rsidR="00B45005" w:rsidRPr="00AC4F3E" w:rsidTr="00FA5827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0,76950</w:t>
            </w:r>
          </w:p>
        </w:tc>
      </w:tr>
      <w:tr w:rsidR="00B45005" w:rsidRPr="00AC4F3E" w:rsidTr="00FA5827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0,76650</w:t>
            </w:r>
          </w:p>
        </w:tc>
      </w:tr>
      <w:tr w:rsidR="00B45005" w:rsidRPr="00AC4F3E" w:rsidTr="00FA5827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0,74500</w:t>
            </w:r>
          </w:p>
        </w:tc>
      </w:tr>
      <w:tr w:rsidR="00B45005" w:rsidRPr="00AC4F3E" w:rsidTr="00FA5827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 политики 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0,74050</w:t>
            </w:r>
          </w:p>
        </w:tc>
      </w:tr>
      <w:tr w:rsidR="00B45005" w:rsidRPr="00AC4F3E" w:rsidTr="00FA5827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0,73950</w:t>
            </w:r>
          </w:p>
        </w:tc>
      </w:tr>
      <w:tr w:rsidR="00B45005" w:rsidRPr="00AC4F3E" w:rsidTr="00FA5827">
        <w:trPr>
          <w:trHeight w:val="69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0,73350</w:t>
            </w:r>
          </w:p>
        </w:tc>
      </w:tr>
      <w:tr w:rsidR="00B45005" w:rsidRPr="00AC4F3E" w:rsidTr="00FA5827">
        <w:trPr>
          <w:trHeight w:val="713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0,71600</w:t>
            </w:r>
          </w:p>
        </w:tc>
      </w:tr>
    </w:tbl>
    <w:p w:rsidR="003B5982" w:rsidRPr="00AC4F3E" w:rsidRDefault="003B5982" w:rsidP="003B5982">
      <w:pPr>
        <w:pStyle w:val="a4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Вместе с тем, ГРБС, имеющими самый низкий рейтинг, являются:</w:t>
      </w:r>
    </w:p>
    <w:tbl>
      <w:tblPr>
        <w:tblW w:w="9371" w:type="dxa"/>
        <w:tblInd w:w="93" w:type="dxa"/>
        <w:tblLook w:val="04A0"/>
      </w:tblPr>
      <w:tblGrid>
        <w:gridCol w:w="6320"/>
        <w:gridCol w:w="3051"/>
      </w:tblGrid>
      <w:tr w:rsidR="00B45005" w:rsidRPr="00AC4F3E" w:rsidTr="00FA5827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B45005" w:rsidRPr="00AC4F3E" w:rsidTr="00FA5827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0,43550</w:t>
            </w:r>
          </w:p>
        </w:tc>
      </w:tr>
      <w:tr w:rsidR="00B45005" w:rsidRPr="00AC4F3E" w:rsidTr="00FA5827">
        <w:trPr>
          <w:trHeight w:val="6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экономического  развития и инвестиций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0,42450</w:t>
            </w:r>
          </w:p>
        </w:tc>
      </w:tr>
      <w:tr w:rsidR="00B45005" w:rsidRPr="00AC4F3E" w:rsidTr="00FA5827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ветеринарии с </w:t>
            </w:r>
            <w:proofErr w:type="spellStart"/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Госветинспекцией</w:t>
            </w:r>
            <w:proofErr w:type="spellEnd"/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0,42050</w:t>
            </w:r>
          </w:p>
        </w:tc>
      </w:tr>
      <w:tr w:rsidR="00B45005" w:rsidRPr="00AC4F3E" w:rsidTr="00FA5827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0,38300</w:t>
            </w:r>
          </w:p>
        </w:tc>
      </w:tr>
    </w:tbl>
    <w:p w:rsidR="003B5982" w:rsidRPr="00AC4F3E" w:rsidRDefault="003B5982" w:rsidP="003101CD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Итоговые оценки качества финансового менеджмента в части документов, используемых при составлении проекта закона о бюджете </w:t>
      </w:r>
      <w:r w:rsidR="00B45005" w:rsidRPr="00AC4F3E">
        <w:rPr>
          <w:sz w:val="28"/>
          <w:szCs w:val="28"/>
        </w:rPr>
        <w:t xml:space="preserve">Республики Алтай </w:t>
      </w:r>
      <w:r w:rsidRPr="00AC4F3E">
        <w:rPr>
          <w:sz w:val="28"/>
          <w:szCs w:val="28"/>
        </w:rPr>
        <w:t xml:space="preserve"> на 201</w:t>
      </w:r>
      <w:r w:rsidR="00B45005" w:rsidRPr="00AC4F3E">
        <w:rPr>
          <w:sz w:val="28"/>
          <w:szCs w:val="28"/>
        </w:rPr>
        <w:t>3</w:t>
      </w:r>
      <w:r w:rsidRPr="00AC4F3E">
        <w:rPr>
          <w:sz w:val="28"/>
          <w:szCs w:val="28"/>
        </w:rPr>
        <w:t xml:space="preserve"> год и на плановый период 201</w:t>
      </w:r>
      <w:r w:rsidR="00B45005" w:rsidRPr="00AC4F3E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и 201</w:t>
      </w:r>
      <w:r w:rsidR="00B45005" w:rsidRPr="00AC4F3E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годов, а также их рейтинг представлены в приложениях 1, 2 к результатам мониторинга качества финансового менеджмента.</w:t>
      </w:r>
    </w:p>
    <w:p w:rsidR="003B5982" w:rsidRPr="00AC4F3E" w:rsidRDefault="003B5982" w:rsidP="003B5982">
      <w:pPr>
        <w:pStyle w:val="a4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1. Составление реестра расходных обязательств</w:t>
      </w:r>
    </w:p>
    <w:p w:rsidR="003B5982" w:rsidRPr="00AC4F3E" w:rsidRDefault="003B5982" w:rsidP="003101CD">
      <w:pPr>
        <w:pStyle w:val="a4"/>
        <w:ind w:firstLine="709"/>
        <w:rPr>
          <w:sz w:val="28"/>
          <w:szCs w:val="28"/>
        </w:rPr>
      </w:pPr>
      <w:r w:rsidRPr="00AC4F3E">
        <w:rPr>
          <w:sz w:val="28"/>
          <w:szCs w:val="28"/>
        </w:rPr>
        <w:t xml:space="preserve">Значение показателя мониторинга качества финансового менеджмента, в части составления реестра расходных обязательств зависело </w:t>
      </w:r>
      <w:proofErr w:type="gramStart"/>
      <w:r w:rsidRPr="00AC4F3E">
        <w:rPr>
          <w:sz w:val="28"/>
          <w:szCs w:val="28"/>
        </w:rPr>
        <w:t>от</w:t>
      </w:r>
      <w:proofErr w:type="gramEnd"/>
      <w:r w:rsidRPr="00AC4F3E">
        <w:rPr>
          <w:sz w:val="28"/>
          <w:szCs w:val="28"/>
        </w:rPr>
        <w:t>: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1.1 С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воевременность представления планового реестра расходных обязательств. </w:t>
      </w:r>
      <w:r w:rsidRPr="00AC4F3E">
        <w:rPr>
          <w:rFonts w:ascii="Times New Roman" w:hAnsi="Times New Roman" w:cs="Times New Roman"/>
          <w:sz w:val="28"/>
          <w:szCs w:val="28"/>
        </w:rPr>
        <w:t xml:space="preserve">Представление реестра расходных обязательств с задержкой на 5 и более дней оценивалась как низкое качество планирования. 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показал, что </w:t>
      </w:r>
      <w:r w:rsidR="003101CD" w:rsidRPr="00AC4F3E">
        <w:rPr>
          <w:rFonts w:ascii="Times New Roman" w:hAnsi="Times New Roman" w:cs="Times New Roman"/>
          <w:sz w:val="28"/>
          <w:szCs w:val="28"/>
        </w:rPr>
        <w:t>все</w:t>
      </w:r>
      <w:r w:rsidRPr="00AC4F3E">
        <w:rPr>
          <w:rFonts w:ascii="Times New Roman" w:hAnsi="Times New Roman" w:cs="Times New Roman"/>
          <w:sz w:val="28"/>
          <w:szCs w:val="28"/>
        </w:rPr>
        <w:t xml:space="preserve"> 2</w:t>
      </w:r>
      <w:r w:rsidR="001200F9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реестр расходных обязательств без задержки.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1.2 </w:t>
      </w:r>
      <w:r w:rsidRPr="00AC4F3E">
        <w:rPr>
          <w:rFonts w:ascii="Times New Roman" w:hAnsi="Times New Roman" w:cs="Times New Roman"/>
          <w:i/>
          <w:sz w:val="28"/>
          <w:szCs w:val="28"/>
        </w:rPr>
        <w:t>Качество информации о расходных обязательствах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оценивалось по наличию повторного представления планового реестра расходных обязательств.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Мониторинг показал, что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 у</w:t>
      </w:r>
      <w:r w:rsidRPr="00AC4F3E">
        <w:rPr>
          <w:rFonts w:ascii="Times New Roman" w:hAnsi="Times New Roman" w:cs="Times New Roman"/>
          <w:sz w:val="28"/>
          <w:szCs w:val="28"/>
        </w:rPr>
        <w:t xml:space="preserve"> 2</w:t>
      </w:r>
      <w:r w:rsidR="003101CD" w:rsidRPr="00AC4F3E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1200F9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</w:t>
      </w:r>
      <w:r w:rsidR="00BB12E5" w:rsidRPr="00AC4F3E">
        <w:rPr>
          <w:rFonts w:ascii="Times New Roman" w:hAnsi="Times New Roman" w:cs="Times New Roman"/>
          <w:sz w:val="28"/>
          <w:szCs w:val="28"/>
        </w:rPr>
        <w:t xml:space="preserve">предоставили 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</w:t>
      </w:r>
      <w:r w:rsidR="00BB12E5" w:rsidRPr="00AC4F3E">
        <w:rPr>
          <w:rFonts w:ascii="Times New Roman" w:hAnsi="Times New Roman" w:cs="Times New Roman"/>
          <w:sz w:val="28"/>
          <w:szCs w:val="28"/>
        </w:rPr>
        <w:t>без замечаний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1.3.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Полнота отражения в плановом реестре расходных обязательств ГРБС бюджетных ассигнований, предусмотренных ГРБС в проекте республиканского бюджета Республики Алтай на очередной финансовый год и плановый период</w:t>
      </w:r>
      <w:r w:rsidRPr="00AC4F3E">
        <w:rPr>
          <w:rFonts w:ascii="Times New Roman" w:hAnsi="Times New Roman" w:cs="Times New Roman"/>
          <w:sz w:val="28"/>
          <w:szCs w:val="28"/>
        </w:rPr>
        <w:t>. Больший или меньший объем расходов, представленных в плановом реестре расходных обязательств по отношению к объему бюджетных ассигнований, предусмотренных в проекте республиканского бюджета Республики Алтай,  оценивалась как низкое качество планирования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2 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1200F9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реестр расходных обязательств соответствующий объему ассигнований, предусмотренных в проекте республиканского бюджета Республики Алтай.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1.4.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Доля расходных обязательств, планируемых в соответствии с государственным заданием</w:t>
      </w:r>
      <w:r w:rsidRPr="00AC4F3E">
        <w:rPr>
          <w:rFonts w:ascii="Times New Roman" w:hAnsi="Times New Roman" w:cs="Times New Roman"/>
          <w:sz w:val="28"/>
          <w:szCs w:val="28"/>
        </w:rPr>
        <w:t>. Низкая доля расходов, планируемых в соответствии с государственным заданием, оценивалась как низкое качество планирования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9D0846" w:rsidRPr="00AC4F3E">
        <w:rPr>
          <w:rFonts w:ascii="Times New Roman" w:hAnsi="Times New Roman" w:cs="Times New Roman"/>
          <w:sz w:val="28"/>
          <w:szCs w:val="28"/>
        </w:rPr>
        <w:t>9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1200F9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республиканского бюджета Республики Алтай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планируют большую часть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 расходных обязательств в соответствии с государственным заданием.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1.5.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Доля расходных обязательств, планируемых методом индексации</w:t>
      </w:r>
      <w:r w:rsidRPr="00AC4F3E">
        <w:rPr>
          <w:rFonts w:ascii="Times New Roman" w:hAnsi="Times New Roman" w:cs="Times New Roman"/>
          <w:sz w:val="28"/>
          <w:szCs w:val="28"/>
        </w:rPr>
        <w:t>. Целевым ориентиром для ГРБС является сокращение суммы бюджетных ассигнований на реализацию расходных обязательств, рассчитанных с использованием метода индексации.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Мониторинг показал, что 7 из 2</w:t>
      </w:r>
      <w:r w:rsidR="001200F9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>и планировании расходных обязательств сократили объем бюджетных ассигнований на реализацию расходных обязательств, рассчитанных с использованием метода индексации.</w:t>
      </w:r>
    </w:p>
    <w:p w:rsidR="003B5982" w:rsidRPr="00AC4F3E" w:rsidRDefault="003B5982" w:rsidP="003F470F">
      <w:pPr>
        <w:pStyle w:val="a4"/>
        <w:ind w:firstLine="709"/>
        <w:rPr>
          <w:sz w:val="28"/>
          <w:szCs w:val="28"/>
        </w:rPr>
      </w:pPr>
      <w:r w:rsidRPr="00AC4F3E">
        <w:rPr>
          <w:sz w:val="28"/>
          <w:szCs w:val="28"/>
        </w:rPr>
        <w:t xml:space="preserve">У </w:t>
      </w:r>
      <w:r w:rsidR="003F470F" w:rsidRPr="00AC4F3E">
        <w:rPr>
          <w:sz w:val="28"/>
          <w:szCs w:val="28"/>
        </w:rPr>
        <w:t>1</w:t>
      </w:r>
      <w:r w:rsidR="007D458D" w:rsidRPr="00AC4F3E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ГРБС </w:t>
      </w:r>
      <w:r w:rsidR="00735B61" w:rsidRPr="00AC4F3E">
        <w:rPr>
          <w:sz w:val="28"/>
          <w:szCs w:val="28"/>
        </w:rPr>
        <w:t>(</w:t>
      </w:r>
      <w:r w:rsidR="007D458D" w:rsidRPr="00AC4F3E">
        <w:rPr>
          <w:sz w:val="28"/>
          <w:szCs w:val="28"/>
        </w:rPr>
        <w:t>64</w:t>
      </w:r>
      <w:r w:rsidR="00735B61" w:rsidRPr="00AC4F3E">
        <w:rPr>
          <w:sz w:val="28"/>
          <w:szCs w:val="28"/>
        </w:rPr>
        <w:t>%)</w:t>
      </w:r>
      <w:r w:rsidRPr="00AC4F3E">
        <w:rPr>
          <w:sz w:val="28"/>
          <w:szCs w:val="28"/>
        </w:rPr>
        <w:t>- индивидуальный балл выше среднего (</w:t>
      </w:r>
      <w:r w:rsidR="003F470F" w:rsidRPr="00AC4F3E">
        <w:rPr>
          <w:sz w:val="28"/>
          <w:szCs w:val="28"/>
        </w:rPr>
        <w:t>0,</w:t>
      </w:r>
      <w:r w:rsidR="0088668D" w:rsidRPr="00AC4F3E">
        <w:rPr>
          <w:sz w:val="28"/>
          <w:szCs w:val="28"/>
        </w:rPr>
        <w:t>7000</w:t>
      </w:r>
      <w:r w:rsidRPr="00AC4F3E">
        <w:rPr>
          <w:sz w:val="28"/>
          <w:szCs w:val="28"/>
        </w:rPr>
        <w:t xml:space="preserve"> балла).</w:t>
      </w:r>
    </w:p>
    <w:tbl>
      <w:tblPr>
        <w:tblW w:w="9229" w:type="dxa"/>
        <w:tblInd w:w="93" w:type="dxa"/>
        <w:tblLook w:val="04A0"/>
      </w:tblPr>
      <w:tblGrid>
        <w:gridCol w:w="6320"/>
        <w:gridCol w:w="2909"/>
      </w:tblGrid>
      <w:tr w:rsidR="000852FD" w:rsidRPr="00AC4F3E" w:rsidTr="000852FD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0852FD" w:rsidRPr="00AC4F3E" w:rsidTr="000852FD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0,90000</w:t>
            </w:r>
          </w:p>
        </w:tc>
      </w:tr>
      <w:tr w:rsidR="000852FD" w:rsidRPr="00AC4F3E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0,89000</w:t>
            </w:r>
          </w:p>
        </w:tc>
      </w:tr>
      <w:tr w:rsidR="000852FD" w:rsidRPr="00AC4F3E" w:rsidTr="000852FD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0,89000</w:t>
            </w:r>
          </w:p>
        </w:tc>
      </w:tr>
      <w:tr w:rsidR="000852FD" w:rsidRPr="00AC4F3E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ветеринарии с </w:t>
            </w:r>
            <w:proofErr w:type="spellStart"/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Госветинспекцией</w:t>
            </w:r>
            <w:proofErr w:type="spellEnd"/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0,88000</w:t>
            </w:r>
          </w:p>
        </w:tc>
      </w:tr>
      <w:tr w:rsidR="000852FD" w:rsidRPr="00AC4F3E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0,84000</w:t>
            </w:r>
          </w:p>
        </w:tc>
      </w:tr>
      <w:tr w:rsidR="000852FD" w:rsidRPr="00AC4F3E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0,82000</w:t>
            </w:r>
          </w:p>
        </w:tc>
      </w:tr>
      <w:tr w:rsidR="000852FD" w:rsidRPr="00AC4F3E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0,81000</w:t>
            </w:r>
          </w:p>
        </w:tc>
      </w:tr>
      <w:tr w:rsidR="000852FD" w:rsidRPr="00AC4F3E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0,80000</w:t>
            </w:r>
          </w:p>
        </w:tc>
      </w:tr>
      <w:tr w:rsidR="000852FD" w:rsidRPr="00AC4F3E" w:rsidTr="000852FD">
        <w:trPr>
          <w:trHeight w:val="69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0,77000</w:t>
            </w:r>
          </w:p>
        </w:tc>
      </w:tr>
      <w:tr w:rsidR="000852FD" w:rsidRPr="00AC4F3E" w:rsidTr="000852FD">
        <w:trPr>
          <w:trHeight w:val="713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0,76000</w:t>
            </w:r>
          </w:p>
        </w:tc>
      </w:tr>
      <w:tr w:rsidR="000852FD" w:rsidRPr="00AC4F3E" w:rsidTr="0088668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AC4F3E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0,76000</w:t>
            </w:r>
          </w:p>
        </w:tc>
      </w:tr>
      <w:tr w:rsidR="0088668D" w:rsidRPr="00AC4F3E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AC4F3E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AC4F3E" w:rsidRDefault="0088668D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0,7000</w:t>
            </w:r>
          </w:p>
        </w:tc>
      </w:tr>
      <w:tr w:rsidR="0088668D" w:rsidRPr="00AC4F3E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AC4F3E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 политики 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AC4F3E" w:rsidRDefault="0088668D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0,7000</w:t>
            </w:r>
          </w:p>
        </w:tc>
      </w:tr>
      <w:tr w:rsidR="0088668D" w:rsidRPr="00AC4F3E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AC4F3E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AC4F3E" w:rsidRDefault="0088668D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0,7100</w:t>
            </w:r>
          </w:p>
        </w:tc>
      </w:tr>
      <w:tr w:rsidR="0088668D" w:rsidRPr="00AC4F3E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AC4F3E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AC4F3E" w:rsidRDefault="0088668D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0,7400</w:t>
            </w:r>
          </w:p>
        </w:tc>
      </w:tr>
      <w:tr w:rsidR="0088668D" w:rsidRPr="00AC4F3E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AC4F3E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туризма и  предпринимательства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AC4F3E" w:rsidRDefault="0088668D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0,7300</w:t>
            </w:r>
          </w:p>
        </w:tc>
      </w:tr>
    </w:tbl>
    <w:p w:rsidR="002371F9" w:rsidRPr="00AC4F3E" w:rsidRDefault="002371F9" w:rsidP="003F470F">
      <w:pPr>
        <w:pStyle w:val="a4"/>
        <w:ind w:firstLine="709"/>
        <w:rPr>
          <w:sz w:val="28"/>
          <w:szCs w:val="28"/>
        </w:rPr>
      </w:pPr>
    </w:p>
    <w:p w:rsidR="003B5982" w:rsidRPr="00AC4F3E" w:rsidRDefault="007D458D" w:rsidP="003B5982">
      <w:pPr>
        <w:pStyle w:val="a4"/>
        <w:rPr>
          <w:sz w:val="28"/>
          <w:szCs w:val="28"/>
        </w:rPr>
      </w:pPr>
      <w:r w:rsidRPr="00AC4F3E">
        <w:rPr>
          <w:sz w:val="28"/>
          <w:szCs w:val="28"/>
        </w:rPr>
        <w:t>9</w:t>
      </w:r>
      <w:r w:rsidR="003B5982" w:rsidRPr="00AC4F3E">
        <w:rPr>
          <w:sz w:val="28"/>
          <w:szCs w:val="28"/>
        </w:rPr>
        <w:t xml:space="preserve"> ГРБС (</w:t>
      </w:r>
      <w:r w:rsidRPr="00AC4F3E">
        <w:rPr>
          <w:sz w:val="28"/>
          <w:szCs w:val="28"/>
        </w:rPr>
        <w:t>36</w:t>
      </w:r>
      <w:r w:rsidR="003B5982" w:rsidRPr="00AC4F3E">
        <w:rPr>
          <w:sz w:val="28"/>
          <w:szCs w:val="28"/>
        </w:rPr>
        <w:t>% от общего количества)</w:t>
      </w:r>
      <w:r w:rsidR="00735B61" w:rsidRPr="00AC4F3E">
        <w:rPr>
          <w:sz w:val="28"/>
          <w:szCs w:val="28"/>
        </w:rPr>
        <w:t xml:space="preserve"> набрали </w:t>
      </w:r>
      <w:r w:rsidR="003B5982" w:rsidRPr="00AC4F3E">
        <w:rPr>
          <w:sz w:val="28"/>
          <w:szCs w:val="28"/>
        </w:rPr>
        <w:t xml:space="preserve"> ниже среднего </w:t>
      </w:r>
      <w:r w:rsidR="00735B61" w:rsidRPr="00AC4F3E">
        <w:rPr>
          <w:sz w:val="28"/>
          <w:szCs w:val="28"/>
        </w:rPr>
        <w:t>балла</w:t>
      </w:r>
      <w:r w:rsidR="003B5982" w:rsidRPr="00AC4F3E">
        <w:rPr>
          <w:sz w:val="28"/>
          <w:szCs w:val="28"/>
        </w:rPr>
        <w:t>:</w:t>
      </w:r>
    </w:p>
    <w:tbl>
      <w:tblPr>
        <w:tblW w:w="9229" w:type="dxa"/>
        <w:tblInd w:w="93" w:type="dxa"/>
        <w:tblLook w:val="04A0"/>
      </w:tblPr>
      <w:tblGrid>
        <w:gridCol w:w="6320"/>
        <w:gridCol w:w="2909"/>
      </w:tblGrid>
      <w:tr w:rsidR="00735B61" w:rsidRPr="00AC4F3E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лесного хозяйства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0,6700</w:t>
            </w:r>
          </w:p>
        </w:tc>
      </w:tr>
      <w:tr w:rsidR="00735B61" w:rsidRPr="00AC4F3E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0,6400</w:t>
            </w:r>
          </w:p>
        </w:tc>
      </w:tr>
      <w:tr w:rsidR="00735B61" w:rsidRPr="00AC4F3E" w:rsidTr="00735B61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занятости населения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0,5200</w:t>
            </w:r>
          </w:p>
        </w:tc>
      </w:tr>
      <w:tr w:rsidR="00735B61" w:rsidRPr="00AC4F3E" w:rsidTr="00735B61">
        <w:trPr>
          <w:trHeight w:val="78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труда и социального развития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0,5400</w:t>
            </w:r>
          </w:p>
        </w:tc>
      </w:tr>
      <w:tr w:rsidR="00735B61" w:rsidRPr="00AC4F3E" w:rsidTr="00735B61">
        <w:trPr>
          <w:trHeight w:val="11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0,5700</w:t>
            </w:r>
          </w:p>
        </w:tc>
      </w:tr>
      <w:tr w:rsidR="00735B61" w:rsidRPr="00AC4F3E" w:rsidTr="00735B61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0,64250</w:t>
            </w:r>
          </w:p>
        </w:tc>
      </w:tr>
      <w:tr w:rsidR="00735B61" w:rsidRPr="00AC4F3E" w:rsidTr="00735B61">
        <w:trPr>
          <w:trHeight w:val="6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архивов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0,6600</w:t>
            </w:r>
          </w:p>
        </w:tc>
      </w:tr>
      <w:tr w:rsidR="00735B61" w:rsidRPr="00AC4F3E" w:rsidTr="00735B61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экономического  развития и инвестиций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0,3200</w:t>
            </w:r>
          </w:p>
        </w:tc>
      </w:tr>
      <w:tr w:rsidR="00735B61" w:rsidRPr="00AC4F3E" w:rsidTr="00735B61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0,5800</w:t>
            </w:r>
          </w:p>
          <w:p w:rsidR="00480198" w:rsidRPr="00AC4F3E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B61" w:rsidRDefault="00305109" w:rsidP="003B5982">
      <w:pPr>
        <w:pStyle w:val="a4"/>
        <w:rPr>
          <w:rFonts w:ascii="Times New Roman CYR" w:hAnsi="Times New Roman CYR" w:cs="Times New Roman CYR"/>
          <w:color w:val="000080"/>
        </w:rPr>
      </w:pPr>
      <w:r w:rsidRPr="00305109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40425" cy="3305890"/>
            <wp:effectExtent l="19050" t="0" r="22225" b="881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4DA" w:rsidRPr="003547B6" w:rsidRDefault="003547B6" w:rsidP="003B5982">
      <w:pPr>
        <w:pStyle w:val="a4"/>
        <w:rPr>
          <w:rFonts w:ascii="Times New Roman CYR" w:hAnsi="Times New Roman CYR" w:cs="Times New Roman CYR"/>
          <w:b/>
          <w:bCs/>
        </w:rPr>
      </w:pPr>
      <w:r w:rsidRPr="003547B6">
        <w:rPr>
          <w:rFonts w:ascii="Times New Roman CYR" w:hAnsi="Times New Roman CYR" w:cs="Times New Roman CYR"/>
          <w:b/>
          <w:bCs/>
        </w:rPr>
        <w:t>Рис. 3 Оценка реестра расходных обязательств</w:t>
      </w:r>
    </w:p>
    <w:p w:rsidR="003B5982" w:rsidRPr="00AC4F3E" w:rsidRDefault="003B5982" w:rsidP="003B5982">
      <w:pPr>
        <w:pStyle w:val="a4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2. Подготовка обоснований бюджетных ассигнований</w:t>
      </w:r>
    </w:p>
    <w:p w:rsidR="003B5982" w:rsidRPr="00AC4F3E" w:rsidRDefault="003B5982" w:rsidP="00FA5827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При проведении </w:t>
      </w:r>
      <w:proofErr w:type="gramStart"/>
      <w:r w:rsidRPr="00AC4F3E">
        <w:rPr>
          <w:sz w:val="28"/>
          <w:szCs w:val="28"/>
        </w:rPr>
        <w:t>оценки качества подготовки обоснований бюджетных ассигнований</w:t>
      </w:r>
      <w:proofErr w:type="gramEnd"/>
      <w:r w:rsidRPr="00AC4F3E">
        <w:rPr>
          <w:sz w:val="28"/>
          <w:szCs w:val="28"/>
        </w:rPr>
        <w:t xml:space="preserve"> ГРБС на 201</w:t>
      </w:r>
      <w:r w:rsidR="00FA5827" w:rsidRPr="00AC4F3E">
        <w:rPr>
          <w:sz w:val="28"/>
          <w:szCs w:val="28"/>
        </w:rPr>
        <w:t>3</w:t>
      </w:r>
      <w:r w:rsidRPr="00AC4F3E">
        <w:rPr>
          <w:sz w:val="28"/>
          <w:szCs w:val="28"/>
        </w:rPr>
        <w:t xml:space="preserve"> год и на плановый период 201</w:t>
      </w:r>
      <w:r w:rsidR="00FA5827" w:rsidRPr="00AC4F3E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и 201</w:t>
      </w:r>
      <w:r w:rsidR="00FA5827" w:rsidRPr="00AC4F3E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годов учитывались следующие показатели: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2.1.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Сроки представления обоснований бюджетных ассигнований на очередной финансовый год и плановый период в Министерство финансов Республики Алтай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Представление обоснований бюджетных ассигнований с задержкой на 5 и более дней оценивалась как низкое качество планирования.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lastRenderedPageBreak/>
        <w:t>Мониторинг показал, что 20 из 2</w:t>
      </w:r>
      <w:r w:rsidR="001200F9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обоснования бюджетных ассигнований без задержки.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2.2.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Охват в обоснованиях бюджетных ассигнований на очередной финансовый год и плановый период сумм ассигнований, доведенных Министерством финансов Республики Алтай в качестве предельных объемов в ходе составления проекта республиканского бюджета Республики Алтай на очередной финансовый год и плановый период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Отклонение объема расходов в обосновании бюджетных ассигнований от предельных объемов бюджетных ассигнований, в сторону уменьшения оценивалась как низкое качество планирования.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В целях обоснованности расчетов в случае превышения расходов, представленных в обосновании бюджетных ассигнований предельных объемов бюджетных ассигнований, то оценка приравнивалась 0 баллов.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20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A76BC" w:rsidRPr="00AC4F3E">
        <w:rPr>
          <w:rFonts w:ascii="Times New Roman" w:hAnsi="Times New Roman" w:cs="Times New Roman"/>
          <w:sz w:val="28"/>
          <w:szCs w:val="28"/>
        </w:rPr>
        <w:t>х</w:t>
      </w:r>
      <w:r w:rsidRPr="00AC4F3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A76BC" w:rsidRPr="00AC4F3E">
        <w:rPr>
          <w:rFonts w:ascii="Times New Roman" w:hAnsi="Times New Roman" w:cs="Times New Roman"/>
          <w:sz w:val="28"/>
          <w:szCs w:val="28"/>
        </w:rPr>
        <w:t>ей</w:t>
      </w:r>
      <w:r w:rsidRPr="00AC4F3E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дств сф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ормировали обоснования бюджетных ассигнований </w:t>
      </w:r>
      <w:r w:rsidR="004A76BC" w:rsidRPr="00AC4F3E">
        <w:rPr>
          <w:rFonts w:ascii="Times New Roman" w:hAnsi="Times New Roman" w:cs="Times New Roman"/>
          <w:sz w:val="28"/>
          <w:szCs w:val="28"/>
        </w:rPr>
        <w:t>без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4A76BC" w:rsidRPr="00AC4F3E">
        <w:rPr>
          <w:rFonts w:ascii="Times New Roman" w:hAnsi="Times New Roman" w:cs="Times New Roman"/>
          <w:sz w:val="28"/>
          <w:szCs w:val="28"/>
        </w:rPr>
        <w:t>й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от предельных проектировок</w:t>
      </w:r>
      <w:r w:rsidR="004F3809" w:rsidRPr="00AC4F3E">
        <w:rPr>
          <w:rFonts w:ascii="Times New Roman" w:hAnsi="Times New Roman" w:cs="Times New Roman"/>
          <w:sz w:val="28"/>
          <w:szCs w:val="28"/>
        </w:rPr>
        <w:t xml:space="preserve"> еще у одного ГРБС</w:t>
      </w:r>
      <w:r w:rsidR="00A6409D" w:rsidRPr="00AC4F3E">
        <w:rPr>
          <w:rFonts w:ascii="Times New Roman" w:hAnsi="Times New Roman" w:cs="Times New Roman"/>
          <w:sz w:val="28"/>
          <w:szCs w:val="28"/>
        </w:rPr>
        <w:t xml:space="preserve"> – Комитет по физической культуре и спорту</w:t>
      </w:r>
      <w:r w:rsidR="004F3809" w:rsidRPr="00AC4F3E">
        <w:rPr>
          <w:rFonts w:ascii="Times New Roman" w:hAnsi="Times New Roman" w:cs="Times New Roman"/>
          <w:sz w:val="28"/>
          <w:szCs w:val="28"/>
        </w:rPr>
        <w:t xml:space="preserve"> данный показатель составил более 90%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2.3.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Устойчивость системы показателей непосредственных результатов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Небольшая доля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показателей результативности, повторяющихся из года в год характеризует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 низкую устойчивость набора показателей непосредственных результатов ГРБС, представленных в обоснованиях бюджетных ассигнований на очередной финансовый год и плановый период, что оценивалась как низкое качество планирования.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11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1200F9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указали показатели результативности в обоснованиях бюджетных ассигнований на 201</w:t>
      </w:r>
      <w:r w:rsidR="004A76BC" w:rsidRPr="00AC4F3E">
        <w:rPr>
          <w:rFonts w:ascii="Times New Roman" w:hAnsi="Times New Roman" w:cs="Times New Roman"/>
          <w:sz w:val="28"/>
          <w:szCs w:val="28"/>
        </w:rPr>
        <w:t>3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год, которые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указывались в обоснованиях бюджетных ассигнований на 201</w:t>
      </w:r>
      <w:r w:rsidR="004A76BC" w:rsidRPr="00AC4F3E">
        <w:rPr>
          <w:rFonts w:ascii="Times New Roman" w:hAnsi="Times New Roman" w:cs="Times New Roman"/>
          <w:sz w:val="28"/>
          <w:szCs w:val="28"/>
        </w:rPr>
        <w:t>2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</w:t>
      </w:r>
      <w:r w:rsidR="004A76BC" w:rsidRPr="00AC4F3E">
        <w:rPr>
          <w:rFonts w:ascii="Times New Roman" w:hAnsi="Times New Roman" w:cs="Times New Roman"/>
          <w:sz w:val="28"/>
          <w:szCs w:val="28"/>
        </w:rPr>
        <w:t xml:space="preserve"> еще у 3 ГРБС данный показатель составил</w:t>
      </w:r>
      <w:proofErr w:type="gramEnd"/>
      <w:r w:rsidR="004A76BC" w:rsidRPr="00AC4F3E">
        <w:rPr>
          <w:rFonts w:ascii="Times New Roman" w:hAnsi="Times New Roman" w:cs="Times New Roman"/>
          <w:sz w:val="28"/>
          <w:szCs w:val="28"/>
        </w:rPr>
        <w:t xml:space="preserve"> более 80%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2.4.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Взаимосвязь показателей непосредственных результатов с достижением показателей Прогноза социально-экономического развития Республики Алтай</w:t>
      </w:r>
      <w:r w:rsidRPr="00AC4F3E">
        <w:rPr>
          <w:rFonts w:ascii="Times New Roman" w:hAnsi="Times New Roman" w:cs="Times New Roman"/>
          <w:sz w:val="28"/>
          <w:szCs w:val="28"/>
        </w:rPr>
        <w:t>. Отсутствие показателей результативности, не совпадающих с показателями Прогноза социально-экономического развития Республики Алтай, оценивалась как низкое качество планирования.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у 13 ГРБС п</w:t>
      </w:r>
      <w:r w:rsidRPr="00AC4F3E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в обоснованиях бюджетных ассигнований </w:t>
      </w:r>
      <w:r w:rsidR="00BB3594" w:rsidRPr="00AC4F3E">
        <w:rPr>
          <w:rFonts w:ascii="Times New Roman" w:hAnsi="Times New Roman" w:cs="Times New Roman"/>
          <w:sz w:val="28"/>
          <w:szCs w:val="28"/>
        </w:rPr>
        <w:t>соответствуют</w:t>
      </w:r>
      <w:r w:rsidRPr="00AC4F3E">
        <w:rPr>
          <w:rFonts w:ascii="Times New Roman" w:hAnsi="Times New Roman" w:cs="Times New Roman"/>
          <w:sz w:val="28"/>
          <w:szCs w:val="28"/>
        </w:rPr>
        <w:t xml:space="preserve"> показателям Прогноза социально-экономического развития Республики Алтай на 201</w:t>
      </w:r>
      <w:r w:rsidR="00BB3594" w:rsidRPr="00AC4F3E">
        <w:rPr>
          <w:rFonts w:ascii="Times New Roman" w:hAnsi="Times New Roman" w:cs="Times New Roman"/>
          <w:sz w:val="28"/>
          <w:szCs w:val="28"/>
        </w:rPr>
        <w:t>3 и плановый период 2014</w:t>
      </w:r>
      <w:r w:rsidRPr="00AC4F3E">
        <w:rPr>
          <w:rFonts w:ascii="Times New Roman" w:hAnsi="Times New Roman" w:cs="Times New Roman"/>
          <w:sz w:val="28"/>
          <w:szCs w:val="28"/>
        </w:rPr>
        <w:t>-201</w:t>
      </w:r>
      <w:r w:rsidR="00BB3594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</w:t>
      </w:r>
      <w:r w:rsidR="00BB3594" w:rsidRPr="00AC4F3E">
        <w:rPr>
          <w:rFonts w:ascii="Times New Roman" w:hAnsi="Times New Roman" w:cs="Times New Roman"/>
          <w:sz w:val="28"/>
          <w:szCs w:val="28"/>
        </w:rPr>
        <w:t>ов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3B5982" w:rsidRPr="00AC4F3E" w:rsidRDefault="003B5982" w:rsidP="00143731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Средняя оценка мониторинга в части документов, используемых при составлении проекта закона о бюджете на 201</w:t>
      </w:r>
      <w:r w:rsidR="00C329CB" w:rsidRPr="00AC4F3E">
        <w:rPr>
          <w:sz w:val="28"/>
          <w:szCs w:val="28"/>
        </w:rPr>
        <w:t>3</w:t>
      </w:r>
      <w:r w:rsidRPr="00AC4F3E">
        <w:rPr>
          <w:sz w:val="28"/>
          <w:szCs w:val="28"/>
        </w:rPr>
        <w:t xml:space="preserve"> год и на плановый период 201</w:t>
      </w:r>
      <w:r w:rsidR="00C329CB" w:rsidRPr="00AC4F3E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и 201</w:t>
      </w:r>
      <w:r w:rsidR="00C329CB" w:rsidRPr="00AC4F3E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годов по данному направлению по </w:t>
      </w:r>
      <w:r w:rsidR="00C329CB" w:rsidRPr="00AC4F3E">
        <w:rPr>
          <w:sz w:val="28"/>
          <w:szCs w:val="28"/>
        </w:rPr>
        <w:t>2</w:t>
      </w:r>
      <w:r w:rsidR="001200F9" w:rsidRPr="00AC4F3E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</w:t>
      </w:r>
      <w:proofErr w:type="gramStart"/>
      <w:r w:rsidRPr="00AC4F3E">
        <w:rPr>
          <w:sz w:val="28"/>
          <w:szCs w:val="28"/>
        </w:rPr>
        <w:t>оцениваемым</w:t>
      </w:r>
      <w:proofErr w:type="gramEnd"/>
      <w:r w:rsidRPr="00AC4F3E">
        <w:rPr>
          <w:sz w:val="28"/>
          <w:szCs w:val="28"/>
        </w:rPr>
        <w:t xml:space="preserve"> ГРБС составляет </w:t>
      </w:r>
      <w:r w:rsidR="001E2203" w:rsidRPr="00AC4F3E">
        <w:rPr>
          <w:sz w:val="28"/>
          <w:szCs w:val="28"/>
        </w:rPr>
        <w:t>0,8</w:t>
      </w:r>
      <w:r w:rsidR="00143731" w:rsidRPr="00AC4F3E">
        <w:rPr>
          <w:sz w:val="28"/>
          <w:szCs w:val="28"/>
        </w:rPr>
        <w:t>1</w:t>
      </w:r>
      <w:r w:rsidRPr="00AC4F3E">
        <w:rPr>
          <w:sz w:val="28"/>
          <w:szCs w:val="28"/>
        </w:rPr>
        <w:t xml:space="preserve"> балл</w:t>
      </w:r>
      <w:r w:rsidR="00FF4C17" w:rsidRPr="00AC4F3E">
        <w:rPr>
          <w:sz w:val="28"/>
          <w:szCs w:val="28"/>
        </w:rPr>
        <w:t>.</w:t>
      </w:r>
      <w:r w:rsidRPr="00AC4F3E">
        <w:rPr>
          <w:sz w:val="28"/>
          <w:szCs w:val="28"/>
        </w:rPr>
        <w:t xml:space="preserve"> </w:t>
      </w:r>
    </w:p>
    <w:p w:rsidR="003B5982" w:rsidRDefault="00113302" w:rsidP="003B5982">
      <w:pPr>
        <w:pStyle w:val="a4"/>
        <w:jc w:val="center"/>
        <w:rPr>
          <w:rFonts w:ascii="Times New Roman CYR" w:hAnsi="Times New Roman CYR" w:cs="Times New Roman CYR"/>
          <w:color w:val="000080"/>
        </w:rPr>
      </w:pPr>
      <w:r w:rsidRPr="00113302">
        <w:rPr>
          <w:rFonts w:ascii="Times New Roman CYR" w:hAnsi="Times New Roman CYR" w:cs="Times New Roman CYR"/>
          <w:noProof/>
          <w:color w:val="000080"/>
        </w:rPr>
        <w:lastRenderedPageBreak/>
        <w:drawing>
          <wp:inline distT="0" distB="0" distL="0" distR="0">
            <wp:extent cx="5940425" cy="3633291"/>
            <wp:effectExtent l="19050" t="0" r="22225" b="5259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199C" w:rsidRPr="00C3199C" w:rsidRDefault="00C3199C" w:rsidP="008024C0">
      <w:pPr>
        <w:pStyle w:val="a4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Рис.4 Оценка обоснований бюджетных ассигнований</w:t>
      </w:r>
    </w:p>
    <w:p w:rsidR="003B5982" w:rsidRPr="00AC4F3E" w:rsidRDefault="003B5982" w:rsidP="008024C0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="00590F10" w:rsidRPr="00AC4F3E">
        <w:rPr>
          <w:rFonts w:ascii="Times New Roman CYR" w:hAnsi="Times New Roman CYR" w:cs="Times New Roman CYR"/>
          <w:sz w:val="28"/>
          <w:szCs w:val="28"/>
        </w:rPr>
        <w:t>18</w:t>
      </w:r>
      <w:r w:rsidRPr="00AC4F3E">
        <w:rPr>
          <w:rFonts w:ascii="Times New Roman CYR" w:hAnsi="Times New Roman CYR" w:cs="Times New Roman CYR"/>
          <w:sz w:val="28"/>
          <w:szCs w:val="28"/>
        </w:rPr>
        <w:t>ГРБС индивидуальный балл сложился выше среднего, из них наилучшие оценки имеют:</w:t>
      </w:r>
    </w:p>
    <w:tbl>
      <w:tblPr>
        <w:tblW w:w="8946" w:type="dxa"/>
        <w:tblInd w:w="93" w:type="dxa"/>
        <w:tblLook w:val="04A0"/>
      </w:tblPr>
      <w:tblGrid>
        <w:gridCol w:w="6186"/>
        <w:gridCol w:w="1577"/>
        <w:gridCol w:w="1183"/>
      </w:tblGrid>
      <w:tr w:rsidR="00590F10" w:rsidRPr="00AC4F3E" w:rsidTr="008024C0">
        <w:trPr>
          <w:trHeight w:val="123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E913F0"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E913F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E913F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590F10" w:rsidRPr="00AC4F3E" w:rsidTr="008024C0">
        <w:trPr>
          <w:trHeight w:val="123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64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69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лесного хозяйства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713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занятости населения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0F10" w:rsidRPr="00AC4F3E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10" w:rsidRPr="00AC4F3E" w:rsidRDefault="00590F10" w:rsidP="0059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0F10" w:rsidRDefault="00590F10" w:rsidP="001E2203">
      <w:pPr>
        <w:pStyle w:val="a4"/>
        <w:ind w:firstLine="709"/>
        <w:rPr>
          <w:rFonts w:ascii="Times New Roman CYR" w:hAnsi="Times New Roman CYR" w:cs="Times New Roman CYR"/>
          <w:color w:val="000080"/>
        </w:rPr>
      </w:pPr>
    </w:p>
    <w:p w:rsidR="003B5982" w:rsidRPr="008024C0" w:rsidRDefault="001200F9" w:rsidP="008024C0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24C0">
        <w:rPr>
          <w:rFonts w:ascii="Times New Roman CYR" w:hAnsi="Times New Roman CYR" w:cs="Times New Roman CYR"/>
          <w:sz w:val="28"/>
          <w:szCs w:val="28"/>
        </w:rPr>
        <w:t>6</w:t>
      </w:r>
      <w:r w:rsidR="00E913F0" w:rsidRPr="008024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5982" w:rsidRPr="008024C0">
        <w:rPr>
          <w:rFonts w:ascii="Times New Roman CYR" w:hAnsi="Times New Roman CYR" w:cs="Times New Roman CYR"/>
          <w:sz w:val="28"/>
          <w:szCs w:val="28"/>
        </w:rPr>
        <w:t xml:space="preserve">ведомств набрали менее </w:t>
      </w:r>
      <w:r w:rsidR="00E913F0" w:rsidRPr="008024C0">
        <w:rPr>
          <w:rFonts w:ascii="Times New Roman CYR" w:hAnsi="Times New Roman CYR" w:cs="Times New Roman CYR"/>
          <w:sz w:val="28"/>
          <w:szCs w:val="28"/>
        </w:rPr>
        <w:t>0,8</w:t>
      </w:r>
      <w:r w:rsidR="00336DAD" w:rsidRPr="008024C0">
        <w:rPr>
          <w:rFonts w:ascii="Times New Roman CYR" w:hAnsi="Times New Roman CYR" w:cs="Times New Roman CYR"/>
          <w:sz w:val="28"/>
          <w:szCs w:val="28"/>
        </w:rPr>
        <w:t>1</w:t>
      </w:r>
      <w:r w:rsidR="003B5982" w:rsidRPr="008024C0">
        <w:rPr>
          <w:rFonts w:ascii="Times New Roman CYR" w:hAnsi="Times New Roman CYR" w:cs="Times New Roman CYR"/>
          <w:sz w:val="28"/>
          <w:szCs w:val="28"/>
        </w:rPr>
        <w:t xml:space="preserve"> балла (средней оценки), из них наихудшие оценки качества подготовки обоснований бюджетных ассигнований имеют следующие ГРБС:</w:t>
      </w:r>
    </w:p>
    <w:tbl>
      <w:tblPr>
        <w:tblW w:w="8946" w:type="dxa"/>
        <w:tblInd w:w="93" w:type="dxa"/>
        <w:tblLook w:val="04A0"/>
      </w:tblPr>
      <w:tblGrid>
        <w:gridCol w:w="6186"/>
        <w:gridCol w:w="1577"/>
        <w:gridCol w:w="1183"/>
      </w:tblGrid>
      <w:tr w:rsidR="00E913F0" w:rsidRPr="00520162" w:rsidTr="008024C0">
        <w:trPr>
          <w:trHeight w:val="788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</w:t>
            </w:r>
          </w:p>
        </w:tc>
      </w:tr>
      <w:tr w:rsidR="00E913F0" w:rsidRPr="00520162" w:rsidTr="008024C0">
        <w:trPr>
          <w:trHeight w:val="788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архивов Республики Алтай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913F0" w:rsidRPr="00520162" w:rsidTr="008024C0">
        <w:trPr>
          <w:trHeight w:val="112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913F0" w:rsidRPr="00520162" w:rsidTr="008024C0">
        <w:trPr>
          <w:trHeight w:val="4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913F0" w:rsidRPr="00520162" w:rsidTr="008024C0">
        <w:trPr>
          <w:trHeight w:val="66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экономического  развития и инвестиций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913F0" w:rsidRPr="00520162" w:rsidTr="008024C0">
        <w:trPr>
          <w:trHeight w:val="64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913F0" w:rsidRPr="00520162" w:rsidTr="008024C0">
        <w:trPr>
          <w:trHeight w:val="765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ветеринарии с </w:t>
            </w:r>
            <w:proofErr w:type="spellStart"/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Госветинспекцией</w:t>
            </w:r>
            <w:proofErr w:type="spellEnd"/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F0" w:rsidRPr="00520162" w:rsidRDefault="00E913F0" w:rsidP="00E9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B5982" w:rsidRPr="00520162" w:rsidRDefault="003B5982" w:rsidP="003B5982">
      <w:pPr>
        <w:pStyle w:val="a4"/>
        <w:rPr>
          <w:sz w:val="28"/>
          <w:szCs w:val="28"/>
        </w:rPr>
      </w:pPr>
      <w:r w:rsidRPr="00520162">
        <w:rPr>
          <w:b/>
          <w:bCs/>
          <w:sz w:val="28"/>
          <w:szCs w:val="28"/>
        </w:rPr>
        <w:t xml:space="preserve">3. </w:t>
      </w:r>
      <w:r w:rsidR="007C27EE" w:rsidRPr="00520162">
        <w:rPr>
          <w:b/>
          <w:bCs/>
          <w:sz w:val="28"/>
          <w:szCs w:val="28"/>
        </w:rPr>
        <w:t>Доклад о результатах и основных направлениях деятельности</w:t>
      </w:r>
    </w:p>
    <w:p w:rsidR="003B5982" w:rsidRPr="00520162" w:rsidRDefault="003B5982" w:rsidP="007C27EE">
      <w:pPr>
        <w:pStyle w:val="a4"/>
        <w:ind w:firstLine="709"/>
        <w:rPr>
          <w:sz w:val="28"/>
          <w:szCs w:val="28"/>
        </w:rPr>
      </w:pPr>
      <w:r w:rsidRPr="00520162">
        <w:rPr>
          <w:sz w:val="28"/>
          <w:szCs w:val="28"/>
        </w:rPr>
        <w:t xml:space="preserve">При проведении оценки качества финансового менеджмента в части </w:t>
      </w:r>
      <w:r w:rsidR="007C27EE" w:rsidRPr="00520162">
        <w:rPr>
          <w:sz w:val="28"/>
          <w:szCs w:val="28"/>
        </w:rPr>
        <w:t>своевременности предоставления докладов об основных направлениях деятельности</w:t>
      </w:r>
      <w:r w:rsidRPr="00520162">
        <w:rPr>
          <w:sz w:val="28"/>
          <w:szCs w:val="28"/>
        </w:rPr>
        <w:t xml:space="preserve"> учитывал</w:t>
      </w:r>
      <w:r w:rsidR="007C27EE" w:rsidRPr="00520162">
        <w:rPr>
          <w:sz w:val="28"/>
          <w:szCs w:val="28"/>
        </w:rPr>
        <w:t>ся только один показатель</w:t>
      </w:r>
      <w:r w:rsidRPr="00520162">
        <w:rPr>
          <w:sz w:val="28"/>
          <w:szCs w:val="28"/>
        </w:rPr>
        <w:t xml:space="preserve">: </w:t>
      </w:r>
    </w:p>
    <w:p w:rsidR="00AC4F3E" w:rsidRPr="00520162" w:rsidRDefault="00AC4F3E" w:rsidP="00AC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</w:rPr>
        <w:t>3.1.</w:t>
      </w:r>
      <w:r w:rsidRPr="00520162">
        <w:rPr>
          <w:rFonts w:ascii="Times New Roman" w:hAnsi="Times New Roman" w:cs="Times New Roman"/>
          <w:i/>
          <w:sz w:val="28"/>
          <w:szCs w:val="28"/>
        </w:rPr>
        <w:t xml:space="preserve"> Своевременность представления докладов о результатах и основных направлениях деятельности ГРБС</w:t>
      </w:r>
      <w:r w:rsidRPr="00520162">
        <w:rPr>
          <w:rFonts w:ascii="Times New Roman" w:hAnsi="Times New Roman" w:cs="Times New Roman"/>
          <w:sz w:val="28"/>
          <w:szCs w:val="28"/>
        </w:rPr>
        <w:t xml:space="preserve">. Представление обоснований </w:t>
      </w:r>
      <w:r w:rsidRPr="00520162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с задержкой на 5 и более дней оценивалась как низкое качество планирования. </w:t>
      </w:r>
    </w:p>
    <w:p w:rsidR="00AC4F3E" w:rsidRPr="00520162" w:rsidRDefault="00AC4F3E" w:rsidP="00AC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</w:rPr>
        <w:t>Мониторинг показал, что 13 из 25 главных распорядителей средств бюджета Республики Алтай представили в Минфин РА доклады о результатах и основных направлениях деятельности без задержки. При этом Министерством лесного хозяйства Республики Алтай доклад о результатах и основных направлениях деятельности не представлен.</w:t>
      </w:r>
    </w:p>
    <w:p w:rsidR="00725402" w:rsidRPr="00121F77" w:rsidRDefault="00725402" w:rsidP="003B5982">
      <w:pPr>
        <w:pStyle w:val="a4"/>
        <w:rPr>
          <w:b/>
          <w:sz w:val="28"/>
          <w:szCs w:val="28"/>
        </w:rPr>
      </w:pPr>
    </w:p>
    <w:p w:rsidR="003B5982" w:rsidRPr="00520162" w:rsidRDefault="00A47367" w:rsidP="003B5982">
      <w:pPr>
        <w:pStyle w:val="a4"/>
        <w:rPr>
          <w:sz w:val="28"/>
          <w:szCs w:val="28"/>
        </w:rPr>
      </w:pPr>
      <w:hyperlink r:id="rId10" w:tgtFrame="_blank" w:history="1">
        <w:r w:rsidR="003B5982" w:rsidRPr="005201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</w:p>
    <w:sectPr w:rsidR="003B5982" w:rsidRPr="00520162" w:rsidSect="001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BBA"/>
    <w:multiLevelType w:val="multilevel"/>
    <w:tmpl w:val="B13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25F"/>
    <w:multiLevelType w:val="multilevel"/>
    <w:tmpl w:val="6A1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60B9"/>
    <w:multiLevelType w:val="multilevel"/>
    <w:tmpl w:val="C8A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27C"/>
    <w:multiLevelType w:val="multilevel"/>
    <w:tmpl w:val="1D2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34190"/>
    <w:multiLevelType w:val="multilevel"/>
    <w:tmpl w:val="EBB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1672B"/>
    <w:multiLevelType w:val="multilevel"/>
    <w:tmpl w:val="609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71B01"/>
    <w:multiLevelType w:val="multilevel"/>
    <w:tmpl w:val="51A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3767D"/>
    <w:multiLevelType w:val="multilevel"/>
    <w:tmpl w:val="D63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D5800"/>
    <w:multiLevelType w:val="multilevel"/>
    <w:tmpl w:val="839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705FE"/>
    <w:multiLevelType w:val="multilevel"/>
    <w:tmpl w:val="000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E3F84"/>
    <w:multiLevelType w:val="multilevel"/>
    <w:tmpl w:val="BD4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82"/>
    <w:rsid w:val="00000988"/>
    <w:rsid w:val="00000F83"/>
    <w:rsid w:val="00001349"/>
    <w:rsid w:val="000021C6"/>
    <w:rsid w:val="0000238F"/>
    <w:rsid w:val="000035CE"/>
    <w:rsid w:val="000043AA"/>
    <w:rsid w:val="00005218"/>
    <w:rsid w:val="0000528C"/>
    <w:rsid w:val="00005F55"/>
    <w:rsid w:val="00006AD8"/>
    <w:rsid w:val="00006DFF"/>
    <w:rsid w:val="00007A86"/>
    <w:rsid w:val="00007DD7"/>
    <w:rsid w:val="00007EA8"/>
    <w:rsid w:val="00012548"/>
    <w:rsid w:val="000130CB"/>
    <w:rsid w:val="0001320E"/>
    <w:rsid w:val="000133A5"/>
    <w:rsid w:val="000139B3"/>
    <w:rsid w:val="0001527E"/>
    <w:rsid w:val="000157A8"/>
    <w:rsid w:val="000157C5"/>
    <w:rsid w:val="0002085C"/>
    <w:rsid w:val="0002089F"/>
    <w:rsid w:val="000214B3"/>
    <w:rsid w:val="00022114"/>
    <w:rsid w:val="000243D3"/>
    <w:rsid w:val="0002477A"/>
    <w:rsid w:val="00025153"/>
    <w:rsid w:val="000257A9"/>
    <w:rsid w:val="000259EB"/>
    <w:rsid w:val="00025D80"/>
    <w:rsid w:val="00027A1A"/>
    <w:rsid w:val="0003004F"/>
    <w:rsid w:val="00030AB9"/>
    <w:rsid w:val="0003140A"/>
    <w:rsid w:val="00031AD5"/>
    <w:rsid w:val="00032DFA"/>
    <w:rsid w:val="00033380"/>
    <w:rsid w:val="000333C0"/>
    <w:rsid w:val="00033837"/>
    <w:rsid w:val="0003457E"/>
    <w:rsid w:val="00036020"/>
    <w:rsid w:val="000362E3"/>
    <w:rsid w:val="000366E2"/>
    <w:rsid w:val="0003741F"/>
    <w:rsid w:val="00040872"/>
    <w:rsid w:val="000408AD"/>
    <w:rsid w:val="00042DEB"/>
    <w:rsid w:val="000431B3"/>
    <w:rsid w:val="0004322F"/>
    <w:rsid w:val="0004358E"/>
    <w:rsid w:val="00043700"/>
    <w:rsid w:val="00044BD7"/>
    <w:rsid w:val="00045D88"/>
    <w:rsid w:val="0004619B"/>
    <w:rsid w:val="0004684A"/>
    <w:rsid w:val="00046D1F"/>
    <w:rsid w:val="00047AD9"/>
    <w:rsid w:val="00047DA0"/>
    <w:rsid w:val="00047E39"/>
    <w:rsid w:val="0005002B"/>
    <w:rsid w:val="00050836"/>
    <w:rsid w:val="000521D2"/>
    <w:rsid w:val="000534BE"/>
    <w:rsid w:val="00053F1B"/>
    <w:rsid w:val="00054D82"/>
    <w:rsid w:val="00055339"/>
    <w:rsid w:val="00056B5A"/>
    <w:rsid w:val="00057113"/>
    <w:rsid w:val="00057264"/>
    <w:rsid w:val="00061BCF"/>
    <w:rsid w:val="000631EF"/>
    <w:rsid w:val="00063470"/>
    <w:rsid w:val="000644CF"/>
    <w:rsid w:val="00064FA9"/>
    <w:rsid w:val="00065EF2"/>
    <w:rsid w:val="00067507"/>
    <w:rsid w:val="00067755"/>
    <w:rsid w:val="00067FE8"/>
    <w:rsid w:val="000702A4"/>
    <w:rsid w:val="00070D96"/>
    <w:rsid w:val="00070E96"/>
    <w:rsid w:val="00071C38"/>
    <w:rsid w:val="00072E01"/>
    <w:rsid w:val="0007346E"/>
    <w:rsid w:val="00073EA9"/>
    <w:rsid w:val="00075608"/>
    <w:rsid w:val="00075E7C"/>
    <w:rsid w:val="00076F68"/>
    <w:rsid w:val="00077022"/>
    <w:rsid w:val="000802AD"/>
    <w:rsid w:val="00080750"/>
    <w:rsid w:val="000809AD"/>
    <w:rsid w:val="00080A17"/>
    <w:rsid w:val="00080C57"/>
    <w:rsid w:val="000816B6"/>
    <w:rsid w:val="00082636"/>
    <w:rsid w:val="00082E13"/>
    <w:rsid w:val="0008360F"/>
    <w:rsid w:val="00084506"/>
    <w:rsid w:val="000852FD"/>
    <w:rsid w:val="00085862"/>
    <w:rsid w:val="00086945"/>
    <w:rsid w:val="00086D43"/>
    <w:rsid w:val="00087994"/>
    <w:rsid w:val="00092D5C"/>
    <w:rsid w:val="00093655"/>
    <w:rsid w:val="00094EC7"/>
    <w:rsid w:val="00096540"/>
    <w:rsid w:val="000A05DB"/>
    <w:rsid w:val="000A0FCD"/>
    <w:rsid w:val="000A1B18"/>
    <w:rsid w:val="000A1B7E"/>
    <w:rsid w:val="000A370F"/>
    <w:rsid w:val="000A4162"/>
    <w:rsid w:val="000A458A"/>
    <w:rsid w:val="000A6388"/>
    <w:rsid w:val="000A6994"/>
    <w:rsid w:val="000B13D3"/>
    <w:rsid w:val="000B1ABF"/>
    <w:rsid w:val="000B30AB"/>
    <w:rsid w:val="000B43BA"/>
    <w:rsid w:val="000B45A5"/>
    <w:rsid w:val="000B4FA3"/>
    <w:rsid w:val="000B595F"/>
    <w:rsid w:val="000B59FE"/>
    <w:rsid w:val="000B6791"/>
    <w:rsid w:val="000B7662"/>
    <w:rsid w:val="000C044C"/>
    <w:rsid w:val="000C1EAC"/>
    <w:rsid w:val="000C366D"/>
    <w:rsid w:val="000C3CEE"/>
    <w:rsid w:val="000C496F"/>
    <w:rsid w:val="000C4C40"/>
    <w:rsid w:val="000C4E81"/>
    <w:rsid w:val="000C4FEA"/>
    <w:rsid w:val="000C529B"/>
    <w:rsid w:val="000C57A7"/>
    <w:rsid w:val="000C59E4"/>
    <w:rsid w:val="000C5FC1"/>
    <w:rsid w:val="000C6816"/>
    <w:rsid w:val="000C6FE6"/>
    <w:rsid w:val="000C74B0"/>
    <w:rsid w:val="000C7CBC"/>
    <w:rsid w:val="000D038D"/>
    <w:rsid w:val="000D187F"/>
    <w:rsid w:val="000D1C3C"/>
    <w:rsid w:val="000D20A2"/>
    <w:rsid w:val="000D2AE6"/>
    <w:rsid w:val="000D37D4"/>
    <w:rsid w:val="000D5108"/>
    <w:rsid w:val="000D5EAD"/>
    <w:rsid w:val="000D6425"/>
    <w:rsid w:val="000D6CEF"/>
    <w:rsid w:val="000D76D4"/>
    <w:rsid w:val="000E0D69"/>
    <w:rsid w:val="000E32D0"/>
    <w:rsid w:val="000E398D"/>
    <w:rsid w:val="000E405A"/>
    <w:rsid w:val="000E4696"/>
    <w:rsid w:val="000E4C25"/>
    <w:rsid w:val="000E4DDA"/>
    <w:rsid w:val="000E50DE"/>
    <w:rsid w:val="000E548C"/>
    <w:rsid w:val="000E5E69"/>
    <w:rsid w:val="000E6DB4"/>
    <w:rsid w:val="000F0294"/>
    <w:rsid w:val="000F061E"/>
    <w:rsid w:val="000F0AAC"/>
    <w:rsid w:val="000F1F2C"/>
    <w:rsid w:val="000F2550"/>
    <w:rsid w:val="000F2710"/>
    <w:rsid w:val="000F7685"/>
    <w:rsid w:val="001004C8"/>
    <w:rsid w:val="00102503"/>
    <w:rsid w:val="00102C2D"/>
    <w:rsid w:val="00103813"/>
    <w:rsid w:val="00103901"/>
    <w:rsid w:val="00103CB9"/>
    <w:rsid w:val="001040BE"/>
    <w:rsid w:val="001041C5"/>
    <w:rsid w:val="0010440C"/>
    <w:rsid w:val="00104EA6"/>
    <w:rsid w:val="001053B3"/>
    <w:rsid w:val="00107D28"/>
    <w:rsid w:val="001127F1"/>
    <w:rsid w:val="00112BE5"/>
    <w:rsid w:val="00112BE7"/>
    <w:rsid w:val="00113302"/>
    <w:rsid w:val="001136C8"/>
    <w:rsid w:val="001136DB"/>
    <w:rsid w:val="00113C17"/>
    <w:rsid w:val="001142E5"/>
    <w:rsid w:val="00115AEE"/>
    <w:rsid w:val="00115B49"/>
    <w:rsid w:val="001176A4"/>
    <w:rsid w:val="001179D1"/>
    <w:rsid w:val="001200F9"/>
    <w:rsid w:val="00120509"/>
    <w:rsid w:val="00120A72"/>
    <w:rsid w:val="00121F77"/>
    <w:rsid w:val="001225DE"/>
    <w:rsid w:val="00122807"/>
    <w:rsid w:val="00123B45"/>
    <w:rsid w:val="00123E1C"/>
    <w:rsid w:val="001241EC"/>
    <w:rsid w:val="00125E08"/>
    <w:rsid w:val="001263F1"/>
    <w:rsid w:val="001266A8"/>
    <w:rsid w:val="00127FB7"/>
    <w:rsid w:val="0013086F"/>
    <w:rsid w:val="00131F15"/>
    <w:rsid w:val="0013226F"/>
    <w:rsid w:val="00132BB6"/>
    <w:rsid w:val="001334B0"/>
    <w:rsid w:val="0013514F"/>
    <w:rsid w:val="001355B9"/>
    <w:rsid w:val="00136CB5"/>
    <w:rsid w:val="001408BC"/>
    <w:rsid w:val="00140938"/>
    <w:rsid w:val="00140C74"/>
    <w:rsid w:val="0014149E"/>
    <w:rsid w:val="001414FF"/>
    <w:rsid w:val="00141C82"/>
    <w:rsid w:val="001424BC"/>
    <w:rsid w:val="001427BD"/>
    <w:rsid w:val="001427EA"/>
    <w:rsid w:val="0014318F"/>
    <w:rsid w:val="00143731"/>
    <w:rsid w:val="00144306"/>
    <w:rsid w:val="00144A6E"/>
    <w:rsid w:val="00145466"/>
    <w:rsid w:val="001457E0"/>
    <w:rsid w:val="0014773D"/>
    <w:rsid w:val="00150301"/>
    <w:rsid w:val="00150CBD"/>
    <w:rsid w:val="00150F59"/>
    <w:rsid w:val="00151A16"/>
    <w:rsid w:val="0015216B"/>
    <w:rsid w:val="001523CE"/>
    <w:rsid w:val="00153280"/>
    <w:rsid w:val="0015376A"/>
    <w:rsid w:val="00153AD6"/>
    <w:rsid w:val="0015434D"/>
    <w:rsid w:val="001553F7"/>
    <w:rsid w:val="001558A8"/>
    <w:rsid w:val="00156E8C"/>
    <w:rsid w:val="00157343"/>
    <w:rsid w:val="001573B3"/>
    <w:rsid w:val="0015751E"/>
    <w:rsid w:val="001576EC"/>
    <w:rsid w:val="00160801"/>
    <w:rsid w:val="0016112F"/>
    <w:rsid w:val="00161C9D"/>
    <w:rsid w:val="001622DE"/>
    <w:rsid w:val="00162372"/>
    <w:rsid w:val="00162C09"/>
    <w:rsid w:val="0016312D"/>
    <w:rsid w:val="0016329A"/>
    <w:rsid w:val="00163688"/>
    <w:rsid w:val="001668BE"/>
    <w:rsid w:val="00167290"/>
    <w:rsid w:val="0016762C"/>
    <w:rsid w:val="0017001F"/>
    <w:rsid w:val="001705F6"/>
    <w:rsid w:val="00170A0D"/>
    <w:rsid w:val="00171762"/>
    <w:rsid w:val="00171C91"/>
    <w:rsid w:val="00173219"/>
    <w:rsid w:val="001736C1"/>
    <w:rsid w:val="00174028"/>
    <w:rsid w:val="001744C9"/>
    <w:rsid w:val="00175D3C"/>
    <w:rsid w:val="00177FF8"/>
    <w:rsid w:val="00181F25"/>
    <w:rsid w:val="00181FD9"/>
    <w:rsid w:val="0018247D"/>
    <w:rsid w:val="001826F3"/>
    <w:rsid w:val="00183A0A"/>
    <w:rsid w:val="00183C2F"/>
    <w:rsid w:val="001845E7"/>
    <w:rsid w:val="001856B5"/>
    <w:rsid w:val="00186894"/>
    <w:rsid w:val="00190123"/>
    <w:rsid w:val="0019163C"/>
    <w:rsid w:val="001922E7"/>
    <w:rsid w:val="0019300F"/>
    <w:rsid w:val="0019304F"/>
    <w:rsid w:val="00193A21"/>
    <w:rsid w:val="001944CF"/>
    <w:rsid w:val="0019477F"/>
    <w:rsid w:val="00194DE6"/>
    <w:rsid w:val="001955AD"/>
    <w:rsid w:val="00195A36"/>
    <w:rsid w:val="00197562"/>
    <w:rsid w:val="001A00A0"/>
    <w:rsid w:val="001A03DF"/>
    <w:rsid w:val="001A0F0B"/>
    <w:rsid w:val="001A17AA"/>
    <w:rsid w:val="001A2699"/>
    <w:rsid w:val="001A3818"/>
    <w:rsid w:val="001A3A4C"/>
    <w:rsid w:val="001A3B67"/>
    <w:rsid w:val="001A4769"/>
    <w:rsid w:val="001A4B1A"/>
    <w:rsid w:val="001A529F"/>
    <w:rsid w:val="001A5302"/>
    <w:rsid w:val="001A54A0"/>
    <w:rsid w:val="001A55B6"/>
    <w:rsid w:val="001A5B55"/>
    <w:rsid w:val="001A5C17"/>
    <w:rsid w:val="001A7258"/>
    <w:rsid w:val="001A7875"/>
    <w:rsid w:val="001B0E74"/>
    <w:rsid w:val="001B118D"/>
    <w:rsid w:val="001B16C8"/>
    <w:rsid w:val="001B1F19"/>
    <w:rsid w:val="001B365C"/>
    <w:rsid w:val="001B5462"/>
    <w:rsid w:val="001B5CD6"/>
    <w:rsid w:val="001B61C1"/>
    <w:rsid w:val="001B6738"/>
    <w:rsid w:val="001B70B6"/>
    <w:rsid w:val="001B71BD"/>
    <w:rsid w:val="001B7F6C"/>
    <w:rsid w:val="001C21C8"/>
    <w:rsid w:val="001C3966"/>
    <w:rsid w:val="001C3E65"/>
    <w:rsid w:val="001C4944"/>
    <w:rsid w:val="001C4D1D"/>
    <w:rsid w:val="001C4F5F"/>
    <w:rsid w:val="001C7C00"/>
    <w:rsid w:val="001D0DAA"/>
    <w:rsid w:val="001D1856"/>
    <w:rsid w:val="001D19CA"/>
    <w:rsid w:val="001D1B2A"/>
    <w:rsid w:val="001D30CD"/>
    <w:rsid w:val="001D5C3C"/>
    <w:rsid w:val="001D645A"/>
    <w:rsid w:val="001D7505"/>
    <w:rsid w:val="001D7604"/>
    <w:rsid w:val="001E027D"/>
    <w:rsid w:val="001E0F65"/>
    <w:rsid w:val="001E13E6"/>
    <w:rsid w:val="001E2203"/>
    <w:rsid w:val="001E338A"/>
    <w:rsid w:val="001E5747"/>
    <w:rsid w:val="001E6943"/>
    <w:rsid w:val="001E7217"/>
    <w:rsid w:val="001E7E22"/>
    <w:rsid w:val="001F03AA"/>
    <w:rsid w:val="001F1F19"/>
    <w:rsid w:val="001F2175"/>
    <w:rsid w:val="001F2524"/>
    <w:rsid w:val="001F3602"/>
    <w:rsid w:val="001F54C8"/>
    <w:rsid w:val="001F5BCA"/>
    <w:rsid w:val="001F6722"/>
    <w:rsid w:val="001F6D37"/>
    <w:rsid w:val="001F6EB9"/>
    <w:rsid w:val="001F7475"/>
    <w:rsid w:val="0020068B"/>
    <w:rsid w:val="00201584"/>
    <w:rsid w:val="002015FB"/>
    <w:rsid w:val="0020296B"/>
    <w:rsid w:val="0020298D"/>
    <w:rsid w:val="00203CEF"/>
    <w:rsid w:val="002042F2"/>
    <w:rsid w:val="00204AFF"/>
    <w:rsid w:val="002056BC"/>
    <w:rsid w:val="00205C8A"/>
    <w:rsid w:val="00205CA0"/>
    <w:rsid w:val="002063DE"/>
    <w:rsid w:val="00206C9A"/>
    <w:rsid w:val="00207170"/>
    <w:rsid w:val="00207911"/>
    <w:rsid w:val="0021119C"/>
    <w:rsid w:val="0021234B"/>
    <w:rsid w:val="0021260E"/>
    <w:rsid w:val="00212C09"/>
    <w:rsid w:val="00212D97"/>
    <w:rsid w:val="00213D60"/>
    <w:rsid w:val="0021447A"/>
    <w:rsid w:val="002148A5"/>
    <w:rsid w:val="0021516E"/>
    <w:rsid w:val="002151CC"/>
    <w:rsid w:val="00217B46"/>
    <w:rsid w:val="0022039E"/>
    <w:rsid w:val="0022123F"/>
    <w:rsid w:val="002215BF"/>
    <w:rsid w:val="0022176A"/>
    <w:rsid w:val="00221B23"/>
    <w:rsid w:val="0022298B"/>
    <w:rsid w:val="00223844"/>
    <w:rsid w:val="00223DC4"/>
    <w:rsid w:val="002240BF"/>
    <w:rsid w:val="002278DE"/>
    <w:rsid w:val="0023086C"/>
    <w:rsid w:val="00230CB5"/>
    <w:rsid w:val="00230FD7"/>
    <w:rsid w:val="00231B0E"/>
    <w:rsid w:val="00232A80"/>
    <w:rsid w:val="00235C99"/>
    <w:rsid w:val="00235F11"/>
    <w:rsid w:val="002371F9"/>
    <w:rsid w:val="002400F1"/>
    <w:rsid w:val="00240367"/>
    <w:rsid w:val="0024081F"/>
    <w:rsid w:val="00240A7E"/>
    <w:rsid w:val="00241740"/>
    <w:rsid w:val="002434D3"/>
    <w:rsid w:val="0024430C"/>
    <w:rsid w:val="00244AF6"/>
    <w:rsid w:val="00244B1E"/>
    <w:rsid w:val="00245395"/>
    <w:rsid w:val="002461DD"/>
    <w:rsid w:val="00246C77"/>
    <w:rsid w:val="00246EE9"/>
    <w:rsid w:val="00247F2A"/>
    <w:rsid w:val="00250D17"/>
    <w:rsid w:val="00250D86"/>
    <w:rsid w:val="00250EB9"/>
    <w:rsid w:val="002513F1"/>
    <w:rsid w:val="002514C4"/>
    <w:rsid w:val="00251F94"/>
    <w:rsid w:val="00253143"/>
    <w:rsid w:val="00253D86"/>
    <w:rsid w:val="002602CD"/>
    <w:rsid w:val="00262210"/>
    <w:rsid w:val="002627FB"/>
    <w:rsid w:val="00264461"/>
    <w:rsid w:val="00266B2A"/>
    <w:rsid w:val="00266BEB"/>
    <w:rsid w:val="0026701E"/>
    <w:rsid w:val="00271DA7"/>
    <w:rsid w:val="00272EFC"/>
    <w:rsid w:val="00272FE9"/>
    <w:rsid w:val="0027533E"/>
    <w:rsid w:val="00276FBE"/>
    <w:rsid w:val="0027776B"/>
    <w:rsid w:val="00277B3D"/>
    <w:rsid w:val="002801BE"/>
    <w:rsid w:val="00280551"/>
    <w:rsid w:val="00283231"/>
    <w:rsid w:val="0028436C"/>
    <w:rsid w:val="00284666"/>
    <w:rsid w:val="002847A4"/>
    <w:rsid w:val="002851C1"/>
    <w:rsid w:val="0028596B"/>
    <w:rsid w:val="00285E33"/>
    <w:rsid w:val="00285E43"/>
    <w:rsid w:val="002869B3"/>
    <w:rsid w:val="00290155"/>
    <w:rsid w:val="00290B8E"/>
    <w:rsid w:val="002913A0"/>
    <w:rsid w:val="00291545"/>
    <w:rsid w:val="002918E8"/>
    <w:rsid w:val="00294E58"/>
    <w:rsid w:val="00295DD1"/>
    <w:rsid w:val="00296CFF"/>
    <w:rsid w:val="00297DF9"/>
    <w:rsid w:val="002A04E4"/>
    <w:rsid w:val="002A15B5"/>
    <w:rsid w:val="002A29E2"/>
    <w:rsid w:val="002A3CED"/>
    <w:rsid w:val="002A5109"/>
    <w:rsid w:val="002A535B"/>
    <w:rsid w:val="002A5EFE"/>
    <w:rsid w:val="002A7D33"/>
    <w:rsid w:val="002B0065"/>
    <w:rsid w:val="002B02EC"/>
    <w:rsid w:val="002B1236"/>
    <w:rsid w:val="002B1835"/>
    <w:rsid w:val="002B1E5A"/>
    <w:rsid w:val="002B26FD"/>
    <w:rsid w:val="002B2AB4"/>
    <w:rsid w:val="002B32A7"/>
    <w:rsid w:val="002B40A6"/>
    <w:rsid w:val="002B4776"/>
    <w:rsid w:val="002B52D1"/>
    <w:rsid w:val="002B5781"/>
    <w:rsid w:val="002B5FB8"/>
    <w:rsid w:val="002B60DA"/>
    <w:rsid w:val="002B61D2"/>
    <w:rsid w:val="002B6DA8"/>
    <w:rsid w:val="002B74DE"/>
    <w:rsid w:val="002B76C9"/>
    <w:rsid w:val="002B7760"/>
    <w:rsid w:val="002C0571"/>
    <w:rsid w:val="002C0DE6"/>
    <w:rsid w:val="002C11D9"/>
    <w:rsid w:val="002C156F"/>
    <w:rsid w:val="002C30E6"/>
    <w:rsid w:val="002C345F"/>
    <w:rsid w:val="002C7258"/>
    <w:rsid w:val="002C74C8"/>
    <w:rsid w:val="002C7852"/>
    <w:rsid w:val="002D0DC9"/>
    <w:rsid w:val="002D1181"/>
    <w:rsid w:val="002D1F8B"/>
    <w:rsid w:val="002D21B9"/>
    <w:rsid w:val="002D2992"/>
    <w:rsid w:val="002D4041"/>
    <w:rsid w:val="002D4496"/>
    <w:rsid w:val="002D5082"/>
    <w:rsid w:val="002D602C"/>
    <w:rsid w:val="002D64E0"/>
    <w:rsid w:val="002E34E0"/>
    <w:rsid w:val="002E387F"/>
    <w:rsid w:val="002E3890"/>
    <w:rsid w:val="002E3A69"/>
    <w:rsid w:val="002E3DF5"/>
    <w:rsid w:val="002E5781"/>
    <w:rsid w:val="002E5962"/>
    <w:rsid w:val="002E5E7D"/>
    <w:rsid w:val="002E7534"/>
    <w:rsid w:val="002E7D4C"/>
    <w:rsid w:val="002F1574"/>
    <w:rsid w:val="002F28F2"/>
    <w:rsid w:val="002F33BE"/>
    <w:rsid w:val="002F39CD"/>
    <w:rsid w:val="002F3E72"/>
    <w:rsid w:val="002F567B"/>
    <w:rsid w:val="002F5925"/>
    <w:rsid w:val="002F5AE3"/>
    <w:rsid w:val="002F64E2"/>
    <w:rsid w:val="002F69CB"/>
    <w:rsid w:val="002F6B27"/>
    <w:rsid w:val="002F6E8F"/>
    <w:rsid w:val="002F73F2"/>
    <w:rsid w:val="002F747C"/>
    <w:rsid w:val="002F7C99"/>
    <w:rsid w:val="003002A4"/>
    <w:rsid w:val="0030078A"/>
    <w:rsid w:val="003007BB"/>
    <w:rsid w:val="00301236"/>
    <w:rsid w:val="00302510"/>
    <w:rsid w:val="0030337B"/>
    <w:rsid w:val="00304EC3"/>
    <w:rsid w:val="00305109"/>
    <w:rsid w:val="00305164"/>
    <w:rsid w:val="0030519A"/>
    <w:rsid w:val="003054E3"/>
    <w:rsid w:val="003057CD"/>
    <w:rsid w:val="0030685C"/>
    <w:rsid w:val="00306F9C"/>
    <w:rsid w:val="00307453"/>
    <w:rsid w:val="0031014A"/>
    <w:rsid w:val="003101CD"/>
    <w:rsid w:val="003119D4"/>
    <w:rsid w:val="003119D6"/>
    <w:rsid w:val="00311D59"/>
    <w:rsid w:val="0031250C"/>
    <w:rsid w:val="003129FD"/>
    <w:rsid w:val="00313241"/>
    <w:rsid w:val="00313E21"/>
    <w:rsid w:val="003148D4"/>
    <w:rsid w:val="003165B7"/>
    <w:rsid w:val="00317C62"/>
    <w:rsid w:val="00317D6A"/>
    <w:rsid w:val="00317ED6"/>
    <w:rsid w:val="00321207"/>
    <w:rsid w:val="003214B0"/>
    <w:rsid w:val="00322402"/>
    <w:rsid w:val="0032357C"/>
    <w:rsid w:val="00323D4B"/>
    <w:rsid w:val="00325346"/>
    <w:rsid w:val="003258AA"/>
    <w:rsid w:val="00325D1C"/>
    <w:rsid w:val="00326EAD"/>
    <w:rsid w:val="003272BD"/>
    <w:rsid w:val="00331070"/>
    <w:rsid w:val="00331FE1"/>
    <w:rsid w:val="00332F33"/>
    <w:rsid w:val="00333301"/>
    <w:rsid w:val="00333735"/>
    <w:rsid w:val="0033388A"/>
    <w:rsid w:val="003345D1"/>
    <w:rsid w:val="003352D3"/>
    <w:rsid w:val="0033596B"/>
    <w:rsid w:val="00336DAD"/>
    <w:rsid w:val="00340211"/>
    <w:rsid w:val="0034207A"/>
    <w:rsid w:val="00342404"/>
    <w:rsid w:val="00342442"/>
    <w:rsid w:val="003437E6"/>
    <w:rsid w:val="003447D1"/>
    <w:rsid w:val="00344964"/>
    <w:rsid w:val="0034659A"/>
    <w:rsid w:val="00346AAE"/>
    <w:rsid w:val="00347620"/>
    <w:rsid w:val="00347ACE"/>
    <w:rsid w:val="00350EF0"/>
    <w:rsid w:val="00352069"/>
    <w:rsid w:val="00352D7E"/>
    <w:rsid w:val="00354503"/>
    <w:rsid w:val="003547B6"/>
    <w:rsid w:val="00355E80"/>
    <w:rsid w:val="00356E1A"/>
    <w:rsid w:val="003573AA"/>
    <w:rsid w:val="00357B79"/>
    <w:rsid w:val="00357C00"/>
    <w:rsid w:val="00357D4E"/>
    <w:rsid w:val="0036113C"/>
    <w:rsid w:val="00362172"/>
    <w:rsid w:val="003625F2"/>
    <w:rsid w:val="00362685"/>
    <w:rsid w:val="003626A9"/>
    <w:rsid w:val="003627CE"/>
    <w:rsid w:val="00363951"/>
    <w:rsid w:val="00363AAB"/>
    <w:rsid w:val="00363CCE"/>
    <w:rsid w:val="003666BC"/>
    <w:rsid w:val="003667E8"/>
    <w:rsid w:val="00370043"/>
    <w:rsid w:val="00371BDB"/>
    <w:rsid w:val="00371C17"/>
    <w:rsid w:val="003722C5"/>
    <w:rsid w:val="003731F2"/>
    <w:rsid w:val="00373C19"/>
    <w:rsid w:val="00374AAA"/>
    <w:rsid w:val="00374B79"/>
    <w:rsid w:val="00374FE6"/>
    <w:rsid w:val="00375E88"/>
    <w:rsid w:val="00376260"/>
    <w:rsid w:val="003764DB"/>
    <w:rsid w:val="0037752F"/>
    <w:rsid w:val="00377F56"/>
    <w:rsid w:val="00380212"/>
    <w:rsid w:val="00380CBA"/>
    <w:rsid w:val="00381C97"/>
    <w:rsid w:val="00382141"/>
    <w:rsid w:val="003821EF"/>
    <w:rsid w:val="0038243A"/>
    <w:rsid w:val="003824EA"/>
    <w:rsid w:val="00382BD3"/>
    <w:rsid w:val="00383154"/>
    <w:rsid w:val="0038326A"/>
    <w:rsid w:val="00383A33"/>
    <w:rsid w:val="003848B3"/>
    <w:rsid w:val="00385C08"/>
    <w:rsid w:val="00385F41"/>
    <w:rsid w:val="003864F7"/>
    <w:rsid w:val="00386834"/>
    <w:rsid w:val="003872C5"/>
    <w:rsid w:val="00387AD3"/>
    <w:rsid w:val="00387DC0"/>
    <w:rsid w:val="00390529"/>
    <w:rsid w:val="00390BED"/>
    <w:rsid w:val="00391A40"/>
    <w:rsid w:val="003939BC"/>
    <w:rsid w:val="00393AEB"/>
    <w:rsid w:val="00395834"/>
    <w:rsid w:val="003972FA"/>
    <w:rsid w:val="003A33C4"/>
    <w:rsid w:val="003A4794"/>
    <w:rsid w:val="003A4BEB"/>
    <w:rsid w:val="003A595E"/>
    <w:rsid w:val="003A5AAA"/>
    <w:rsid w:val="003A5DFC"/>
    <w:rsid w:val="003A6CE4"/>
    <w:rsid w:val="003A7885"/>
    <w:rsid w:val="003B158E"/>
    <w:rsid w:val="003B17C4"/>
    <w:rsid w:val="003B2F59"/>
    <w:rsid w:val="003B312B"/>
    <w:rsid w:val="003B4AE8"/>
    <w:rsid w:val="003B4DF1"/>
    <w:rsid w:val="003B5597"/>
    <w:rsid w:val="003B5982"/>
    <w:rsid w:val="003B7619"/>
    <w:rsid w:val="003B7671"/>
    <w:rsid w:val="003C1E82"/>
    <w:rsid w:val="003C37DF"/>
    <w:rsid w:val="003C3BE9"/>
    <w:rsid w:val="003C48D6"/>
    <w:rsid w:val="003C6516"/>
    <w:rsid w:val="003C7595"/>
    <w:rsid w:val="003C771E"/>
    <w:rsid w:val="003D0916"/>
    <w:rsid w:val="003D1062"/>
    <w:rsid w:val="003D26D9"/>
    <w:rsid w:val="003D295A"/>
    <w:rsid w:val="003D2A0C"/>
    <w:rsid w:val="003D3ECD"/>
    <w:rsid w:val="003D480D"/>
    <w:rsid w:val="003D512C"/>
    <w:rsid w:val="003D52AD"/>
    <w:rsid w:val="003D57D7"/>
    <w:rsid w:val="003D691B"/>
    <w:rsid w:val="003D6C5A"/>
    <w:rsid w:val="003D7424"/>
    <w:rsid w:val="003D762B"/>
    <w:rsid w:val="003E029F"/>
    <w:rsid w:val="003E1077"/>
    <w:rsid w:val="003E171C"/>
    <w:rsid w:val="003E1A8D"/>
    <w:rsid w:val="003E23CA"/>
    <w:rsid w:val="003E39B5"/>
    <w:rsid w:val="003E3C6D"/>
    <w:rsid w:val="003E473F"/>
    <w:rsid w:val="003E604D"/>
    <w:rsid w:val="003E7380"/>
    <w:rsid w:val="003E7874"/>
    <w:rsid w:val="003F1179"/>
    <w:rsid w:val="003F3437"/>
    <w:rsid w:val="003F408D"/>
    <w:rsid w:val="003F470F"/>
    <w:rsid w:val="003F5248"/>
    <w:rsid w:val="003F58CD"/>
    <w:rsid w:val="003F59F7"/>
    <w:rsid w:val="003F5AC6"/>
    <w:rsid w:val="003F5D72"/>
    <w:rsid w:val="003F65EB"/>
    <w:rsid w:val="0040063D"/>
    <w:rsid w:val="00400F3A"/>
    <w:rsid w:val="004010DB"/>
    <w:rsid w:val="00404CF2"/>
    <w:rsid w:val="00405EE0"/>
    <w:rsid w:val="00406222"/>
    <w:rsid w:val="004065C1"/>
    <w:rsid w:val="004070F9"/>
    <w:rsid w:val="00407AD6"/>
    <w:rsid w:val="00410967"/>
    <w:rsid w:val="00411A34"/>
    <w:rsid w:val="00413E2B"/>
    <w:rsid w:val="00414265"/>
    <w:rsid w:val="0041599A"/>
    <w:rsid w:val="00416AA5"/>
    <w:rsid w:val="00420909"/>
    <w:rsid w:val="00420CB9"/>
    <w:rsid w:val="0042183E"/>
    <w:rsid w:val="0042227E"/>
    <w:rsid w:val="004225B1"/>
    <w:rsid w:val="004236C8"/>
    <w:rsid w:val="0042545F"/>
    <w:rsid w:val="00425C67"/>
    <w:rsid w:val="00426C70"/>
    <w:rsid w:val="00426DB2"/>
    <w:rsid w:val="00427D58"/>
    <w:rsid w:val="004303FB"/>
    <w:rsid w:val="004307F6"/>
    <w:rsid w:val="00430CB0"/>
    <w:rsid w:val="00431DE0"/>
    <w:rsid w:val="00431E53"/>
    <w:rsid w:val="00433543"/>
    <w:rsid w:val="00433E75"/>
    <w:rsid w:val="004359B9"/>
    <w:rsid w:val="00435B1D"/>
    <w:rsid w:val="0043677F"/>
    <w:rsid w:val="00440284"/>
    <w:rsid w:val="00441C4D"/>
    <w:rsid w:val="00441D7A"/>
    <w:rsid w:val="0044224A"/>
    <w:rsid w:val="00442D08"/>
    <w:rsid w:val="00442EBB"/>
    <w:rsid w:val="00443113"/>
    <w:rsid w:val="004434B6"/>
    <w:rsid w:val="00445270"/>
    <w:rsid w:val="00445412"/>
    <w:rsid w:val="0044699E"/>
    <w:rsid w:val="00447BE3"/>
    <w:rsid w:val="0045114D"/>
    <w:rsid w:val="004520AF"/>
    <w:rsid w:val="004523EB"/>
    <w:rsid w:val="00452714"/>
    <w:rsid w:val="0045289F"/>
    <w:rsid w:val="00452997"/>
    <w:rsid w:val="00453927"/>
    <w:rsid w:val="00454251"/>
    <w:rsid w:val="0045486F"/>
    <w:rsid w:val="00456706"/>
    <w:rsid w:val="00456939"/>
    <w:rsid w:val="00456A0F"/>
    <w:rsid w:val="004571A8"/>
    <w:rsid w:val="00460E5D"/>
    <w:rsid w:val="00460EF0"/>
    <w:rsid w:val="00461717"/>
    <w:rsid w:val="0046182F"/>
    <w:rsid w:val="00462DE5"/>
    <w:rsid w:val="00464B3A"/>
    <w:rsid w:val="00464D6D"/>
    <w:rsid w:val="00466FEA"/>
    <w:rsid w:val="00470F2E"/>
    <w:rsid w:val="00472999"/>
    <w:rsid w:val="00472C2C"/>
    <w:rsid w:val="00473FEF"/>
    <w:rsid w:val="00473FFA"/>
    <w:rsid w:val="00474BF5"/>
    <w:rsid w:val="00474C9C"/>
    <w:rsid w:val="00475081"/>
    <w:rsid w:val="00475786"/>
    <w:rsid w:val="00475B1A"/>
    <w:rsid w:val="00480198"/>
    <w:rsid w:val="00480AF3"/>
    <w:rsid w:val="0048111A"/>
    <w:rsid w:val="004815F1"/>
    <w:rsid w:val="00482D4B"/>
    <w:rsid w:val="00483D3B"/>
    <w:rsid w:val="00483DD3"/>
    <w:rsid w:val="0048536D"/>
    <w:rsid w:val="0048664C"/>
    <w:rsid w:val="00487D90"/>
    <w:rsid w:val="00490D97"/>
    <w:rsid w:val="00494815"/>
    <w:rsid w:val="00494FA8"/>
    <w:rsid w:val="00495187"/>
    <w:rsid w:val="004954E2"/>
    <w:rsid w:val="00495609"/>
    <w:rsid w:val="004958B4"/>
    <w:rsid w:val="00495E64"/>
    <w:rsid w:val="00496773"/>
    <w:rsid w:val="00496C30"/>
    <w:rsid w:val="00496D74"/>
    <w:rsid w:val="00496E02"/>
    <w:rsid w:val="004971BB"/>
    <w:rsid w:val="004A04D2"/>
    <w:rsid w:val="004A059D"/>
    <w:rsid w:val="004A1A4A"/>
    <w:rsid w:val="004A2C3E"/>
    <w:rsid w:val="004A324E"/>
    <w:rsid w:val="004A3EF7"/>
    <w:rsid w:val="004A62D6"/>
    <w:rsid w:val="004A6D8A"/>
    <w:rsid w:val="004A76BC"/>
    <w:rsid w:val="004B04A1"/>
    <w:rsid w:val="004B0F2E"/>
    <w:rsid w:val="004B0FE7"/>
    <w:rsid w:val="004B1529"/>
    <w:rsid w:val="004B18CB"/>
    <w:rsid w:val="004B2707"/>
    <w:rsid w:val="004B2963"/>
    <w:rsid w:val="004B2C2B"/>
    <w:rsid w:val="004B4A0A"/>
    <w:rsid w:val="004B5B10"/>
    <w:rsid w:val="004B73D9"/>
    <w:rsid w:val="004C032E"/>
    <w:rsid w:val="004C1C44"/>
    <w:rsid w:val="004C1D0F"/>
    <w:rsid w:val="004C2507"/>
    <w:rsid w:val="004C36BD"/>
    <w:rsid w:val="004C4445"/>
    <w:rsid w:val="004C4C59"/>
    <w:rsid w:val="004C6299"/>
    <w:rsid w:val="004C6C40"/>
    <w:rsid w:val="004C7105"/>
    <w:rsid w:val="004C7ECD"/>
    <w:rsid w:val="004D0CBD"/>
    <w:rsid w:val="004D0F87"/>
    <w:rsid w:val="004D1C66"/>
    <w:rsid w:val="004D2454"/>
    <w:rsid w:val="004D25A7"/>
    <w:rsid w:val="004D31A2"/>
    <w:rsid w:val="004D3881"/>
    <w:rsid w:val="004D4396"/>
    <w:rsid w:val="004D446A"/>
    <w:rsid w:val="004D488F"/>
    <w:rsid w:val="004D551F"/>
    <w:rsid w:val="004D59F1"/>
    <w:rsid w:val="004D6C3B"/>
    <w:rsid w:val="004E00A4"/>
    <w:rsid w:val="004E1026"/>
    <w:rsid w:val="004E2454"/>
    <w:rsid w:val="004E3943"/>
    <w:rsid w:val="004E3F7F"/>
    <w:rsid w:val="004E4620"/>
    <w:rsid w:val="004E5137"/>
    <w:rsid w:val="004E723D"/>
    <w:rsid w:val="004E7DC5"/>
    <w:rsid w:val="004E7FE1"/>
    <w:rsid w:val="004F041F"/>
    <w:rsid w:val="004F17F4"/>
    <w:rsid w:val="004F28D4"/>
    <w:rsid w:val="004F32EA"/>
    <w:rsid w:val="004F35AF"/>
    <w:rsid w:val="004F3809"/>
    <w:rsid w:val="004F3C4C"/>
    <w:rsid w:val="004F410E"/>
    <w:rsid w:val="004F48AE"/>
    <w:rsid w:val="004F4C72"/>
    <w:rsid w:val="004F4FC4"/>
    <w:rsid w:val="004F5CC4"/>
    <w:rsid w:val="004F60FC"/>
    <w:rsid w:val="004F669E"/>
    <w:rsid w:val="004F66BA"/>
    <w:rsid w:val="004F6996"/>
    <w:rsid w:val="004F7126"/>
    <w:rsid w:val="005008E4"/>
    <w:rsid w:val="00501152"/>
    <w:rsid w:val="00503072"/>
    <w:rsid w:val="00503D4E"/>
    <w:rsid w:val="00503E0E"/>
    <w:rsid w:val="00503F85"/>
    <w:rsid w:val="00504D94"/>
    <w:rsid w:val="0050553E"/>
    <w:rsid w:val="00506398"/>
    <w:rsid w:val="0050656E"/>
    <w:rsid w:val="00507C2A"/>
    <w:rsid w:val="00507C50"/>
    <w:rsid w:val="00507D51"/>
    <w:rsid w:val="00510222"/>
    <w:rsid w:val="00511A44"/>
    <w:rsid w:val="00511D53"/>
    <w:rsid w:val="00511DEE"/>
    <w:rsid w:val="005134BF"/>
    <w:rsid w:val="005142F1"/>
    <w:rsid w:val="0051527B"/>
    <w:rsid w:val="005169CF"/>
    <w:rsid w:val="00516C94"/>
    <w:rsid w:val="00517D0D"/>
    <w:rsid w:val="00517E23"/>
    <w:rsid w:val="00520162"/>
    <w:rsid w:val="00521680"/>
    <w:rsid w:val="00521964"/>
    <w:rsid w:val="0052432E"/>
    <w:rsid w:val="0052497D"/>
    <w:rsid w:val="00525881"/>
    <w:rsid w:val="00525968"/>
    <w:rsid w:val="005259B4"/>
    <w:rsid w:val="005260DB"/>
    <w:rsid w:val="0052711A"/>
    <w:rsid w:val="005305E0"/>
    <w:rsid w:val="00531588"/>
    <w:rsid w:val="00532DB8"/>
    <w:rsid w:val="005330BB"/>
    <w:rsid w:val="00534678"/>
    <w:rsid w:val="00534964"/>
    <w:rsid w:val="00535615"/>
    <w:rsid w:val="00535849"/>
    <w:rsid w:val="00535A96"/>
    <w:rsid w:val="00536CE7"/>
    <w:rsid w:val="0054158D"/>
    <w:rsid w:val="00545A6D"/>
    <w:rsid w:val="00545BD0"/>
    <w:rsid w:val="00546371"/>
    <w:rsid w:val="00546A17"/>
    <w:rsid w:val="00546B2B"/>
    <w:rsid w:val="005473AA"/>
    <w:rsid w:val="00547450"/>
    <w:rsid w:val="00547A14"/>
    <w:rsid w:val="00551605"/>
    <w:rsid w:val="00554476"/>
    <w:rsid w:val="0055561C"/>
    <w:rsid w:val="0055571E"/>
    <w:rsid w:val="00556147"/>
    <w:rsid w:val="0055625E"/>
    <w:rsid w:val="00557BD7"/>
    <w:rsid w:val="00557F8C"/>
    <w:rsid w:val="00560303"/>
    <w:rsid w:val="00561551"/>
    <w:rsid w:val="005618E7"/>
    <w:rsid w:val="00562202"/>
    <w:rsid w:val="005627C2"/>
    <w:rsid w:val="00563130"/>
    <w:rsid w:val="0056461D"/>
    <w:rsid w:val="005651CE"/>
    <w:rsid w:val="00566D16"/>
    <w:rsid w:val="00567B11"/>
    <w:rsid w:val="005704C2"/>
    <w:rsid w:val="0057209E"/>
    <w:rsid w:val="0057226F"/>
    <w:rsid w:val="005729D9"/>
    <w:rsid w:val="00573236"/>
    <w:rsid w:val="00574194"/>
    <w:rsid w:val="00574FC9"/>
    <w:rsid w:val="0057637B"/>
    <w:rsid w:val="00576DD6"/>
    <w:rsid w:val="005772DA"/>
    <w:rsid w:val="00577B99"/>
    <w:rsid w:val="00581032"/>
    <w:rsid w:val="00582449"/>
    <w:rsid w:val="0058429A"/>
    <w:rsid w:val="00584603"/>
    <w:rsid w:val="005850EB"/>
    <w:rsid w:val="00585E39"/>
    <w:rsid w:val="0058695F"/>
    <w:rsid w:val="00586ACB"/>
    <w:rsid w:val="00587AA5"/>
    <w:rsid w:val="00590F10"/>
    <w:rsid w:val="00591275"/>
    <w:rsid w:val="0059326B"/>
    <w:rsid w:val="00594AF7"/>
    <w:rsid w:val="00594C35"/>
    <w:rsid w:val="00594DF7"/>
    <w:rsid w:val="00595385"/>
    <w:rsid w:val="00595D66"/>
    <w:rsid w:val="00596E54"/>
    <w:rsid w:val="0059710F"/>
    <w:rsid w:val="00597D6E"/>
    <w:rsid w:val="005A008B"/>
    <w:rsid w:val="005A027E"/>
    <w:rsid w:val="005A0DF4"/>
    <w:rsid w:val="005A2947"/>
    <w:rsid w:val="005A485F"/>
    <w:rsid w:val="005A4B41"/>
    <w:rsid w:val="005A4FAF"/>
    <w:rsid w:val="005A5737"/>
    <w:rsid w:val="005A5F53"/>
    <w:rsid w:val="005A6FEF"/>
    <w:rsid w:val="005A709A"/>
    <w:rsid w:val="005A7276"/>
    <w:rsid w:val="005A7C63"/>
    <w:rsid w:val="005A7FE4"/>
    <w:rsid w:val="005B0110"/>
    <w:rsid w:val="005B09BB"/>
    <w:rsid w:val="005B0AA0"/>
    <w:rsid w:val="005B0E6D"/>
    <w:rsid w:val="005B1FFF"/>
    <w:rsid w:val="005B547A"/>
    <w:rsid w:val="005B5FF7"/>
    <w:rsid w:val="005B6423"/>
    <w:rsid w:val="005B735F"/>
    <w:rsid w:val="005C1F9C"/>
    <w:rsid w:val="005C20BC"/>
    <w:rsid w:val="005C2DDE"/>
    <w:rsid w:val="005C3B4A"/>
    <w:rsid w:val="005C3F42"/>
    <w:rsid w:val="005C6F00"/>
    <w:rsid w:val="005D0FEC"/>
    <w:rsid w:val="005D11EC"/>
    <w:rsid w:val="005D1FCA"/>
    <w:rsid w:val="005D22AC"/>
    <w:rsid w:val="005D2ABE"/>
    <w:rsid w:val="005D2BC5"/>
    <w:rsid w:val="005D3CEA"/>
    <w:rsid w:val="005D552F"/>
    <w:rsid w:val="005D7060"/>
    <w:rsid w:val="005D7677"/>
    <w:rsid w:val="005D7BB7"/>
    <w:rsid w:val="005E0B7D"/>
    <w:rsid w:val="005E20E8"/>
    <w:rsid w:val="005E2734"/>
    <w:rsid w:val="005E3461"/>
    <w:rsid w:val="005E3A43"/>
    <w:rsid w:val="005E3AF1"/>
    <w:rsid w:val="005E4542"/>
    <w:rsid w:val="005E5396"/>
    <w:rsid w:val="005E539D"/>
    <w:rsid w:val="005E59C3"/>
    <w:rsid w:val="005E603C"/>
    <w:rsid w:val="005E714A"/>
    <w:rsid w:val="005E78F9"/>
    <w:rsid w:val="005F0083"/>
    <w:rsid w:val="005F12BC"/>
    <w:rsid w:val="005F16E2"/>
    <w:rsid w:val="005F24C0"/>
    <w:rsid w:val="005F31E3"/>
    <w:rsid w:val="005F3CDD"/>
    <w:rsid w:val="005F45C8"/>
    <w:rsid w:val="005F464A"/>
    <w:rsid w:val="005F4BE9"/>
    <w:rsid w:val="005F4E8B"/>
    <w:rsid w:val="005F573D"/>
    <w:rsid w:val="005F6798"/>
    <w:rsid w:val="00600135"/>
    <w:rsid w:val="006003D4"/>
    <w:rsid w:val="00600AA5"/>
    <w:rsid w:val="00600FF9"/>
    <w:rsid w:val="00601A9C"/>
    <w:rsid w:val="00604934"/>
    <w:rsid w:val="00604FCE"/>
    <w:rsid w:val="0060504C"/>
    <w:rsid w:val="00606EE2"/>
    <w:rsid w:val="006109C4"/>
    <w:rsid w:val="00610A5B"/>
    <w:rsid w:val="00611F01"/>
    <w:rsid w:val="006137AE"/>
    <w:rsid w:val="0061437B"/>
    <w:rsid w:val="00614EE0"/>
    <w:rsid w:val="006157BD"/>
    <w:rsid w:val="0061659D"/>
    <w:rsid w:val="00616935"/>
    <w:rsid w:val="00617060"/>
    <w:rsid w:val="00617EBE"/>
    <w:rsid w:val="00620395"/>
    <w:rsid w:val="0062124C"/>
    <w:rsid w:val="00621342"/>
    <w:rsid w:val="0062201A"/>
    <w:rsid w:val="00622E6F"/>
    <w:rsid w:val="006231B4"/>
    <w:rsid w:val="00623A71"/>
    <w:rsid w:val="00625779"/>
    <w:rsid w:val="006257A2"/>
    <w:rsid w:val="0062669A"/>
    <w:rsid w:val="006266F8"/>
    <w:rsid w:val="00626D4D"/>
    <w:rsid w:val="006301E8"/>
    <w:rsid w:val="006318FD"/>
    <w:rsid w:val="00631B7D"/>
    <w:rsid w:val="0063244D"/>
    <w:rsid w:val="0063264B"/>
    <w:rsid w:val="006327F2"/>
    <w:rsid w:val="00633CCE"/>
    <w:rsid w:val="00635534"/>
    <w:rsid w:val="00636809"/>
    <w:rsid w:val="0063740F"/>
    <w:rsid w:val="006375EF"/>
    <w:rsid w:val="00637B5A"/>
    <w:rsid w:val="00640684"/>
    <w:rsid w:val="00642D96"/>
    <w:rsid w:val="00646986"/>
    <w:rsid w:val="00647553"/>
    <w:rsid w:val="00647F79"/>
    <w:rsid w:val="0065119B"/>
    <w:rsid w:val="00651A4D"/>
    <w:rsid w:val="00651AD7"/>
    <w:rsid w:val="00652C66"/>
    <w:rsid w:val="00652EF6"/>
    <w:rsid w:val="006537A1"/>
    <w:rsid w:val="00653B6C"/>
    <w:rsid w:val="00653BCC"/>
    <w:rsid w:val="00655CD8"/>
    <w:rsid w:val="00655D2C"/>
    <w:rsid w:val="006561C2"/>
    <w:rsid w:val="006565BD"/>
    <w:rsid w:val="00660B9D"/>
    <w:rsid w:val="00660CEF"/>
    <w:rsid w:val="00661506"/>
    <w:rsid w:val="006615C4"/>
    <w:rsid w:val="00664C03"/>
    <w:rsid w:val="006659F7"/>
    <w:rsid w:val="006666EF"/>
    <w:rsid w:val="0066674F"/>
    <w:rsid w:val="00670602"/>
    <w:rsid w:val="00671D98"/>
    <w:rsid w:val="00671E52"/>
    <w:rsid w:val="00674404"/>
    <w:rsid w:val="006745EB"/>
    <w:rsid w:val="00674A5E"/>
    <w:rsid w:val="0067718A"/>
    <w:rsid w:val="006807D4"/>
    <w:rsid w:val="00682580"/>
    <w:rsid w:val="00682CE0"/>
    <w:rsid w:val="00683190"/>
    <w:rsid w:val="006834E5"/>
    <w:rsid w:val="00683AE0"/>
    <w:rsid w:val="00683BE1"/>
    <w:rsid w:val="00685D4B"/>
    <w:rsid w:val="00686F33"/>
    <w:rsid w:val="006873FC"/>
    <w:rsid w:val="0069084A"/>
    <w:rsid w:val="00691B78"/>
    <w:rsid w:val="00692CDC"/>
    <w:rsid w:val="00693F5D"/>
    <w:rsid w:val="00693FFC"/>
    <w:rsid w:val="00694006"/>
    <w:rsid w:val="00694F67"/>
    <w:rsid w:val="0069574D"/>
    <w:rsid w:val="00695D0A"/>
    <w:rsid w:val="006A08FE"/>
    <w:rsid w:val="006A11A0"/>
    <w:rsid w:val="006A1603"/>
    <w:rsid w:val="006A1D3D"/>
    <w:rsid w:val="006A3429"/>
    <w:rsid w:val="006A3ED6"/>
    <w:rsid w:val="006A4AB2"/>
    <w:rsid w:val="006A533C"/>
    <w:rsid w:val="006A73F9"/>
    <w:rsid w:val="006A7FFE"/>
    <w:rsid w:val="006B037C"/>
    <w:rsid w:val="006B0506"/>
    <w:rsid w:val="006B120F"/>
    <w:rsid w:val="006B1AA8"/>
    <w:rsid w:val="006B2260"/>
    <w:rsid w:val="006B3BF3"/>
    <w:rsid w:val="006B419D"/>
    <w:rsid w:val="006B5B65"/>
    <w:rsid w:val="006B6CC1"/>
    <w:rsid w:val="006B77FE"/>
    <w:rsid w:val="006B7846"/>
    <w:rsid w:val="006C0A48"/>
    <w:rsid w:val="006C0F70"/>
    <w:rsid w:val="006C173B"/>
    <w:rsid w:val="006C1766"/>
    <w:rsid w:val="006C2496"/>
    <w:rsid w:val="006C2A46"/>
    <w:rsid w:val="006C3010"/>
    <w:rsid w:val="006C337C"/>
    <w:rsid w:val="006C3DB1"/>
    <w:rsid w:val="006C412C"/>
    <w:rsid w:val="006C423D"/>
    <w:rsid w:val="006C504F"/>
    <w:rsid w:val="006C5996"/>
    <w:rsid w:val="006C719B"/>
    <w:rsid w:val="006D0BEB"/>
    <w:rsid w:val="006D13C6"/>
    <w:rsid w:val="006D3564"/>
    <w:rsid w:val="006D4D6C"/>
    <w:rsid w:val="006D5A56"/>
    <w:rsid w:val="006D697D"/>
    <w:rsid w:val="006D7B64"/>
    <w:rsid w:val="006E0069"/>
    <w:rsid w:val="006E06B4"/>
    <w:rsid w:val="006E2CFF"/>
    <w:rsid w:val="006E4481"/>
    <w:rsid w:val="006E45B6"/>
    <w:rsid w:val="006E47A6"/>
    <w:rsid w:val="006E4BCE"/>
    <w:rsid w:val="006E7428"/>
    <w:rsid w:val="006E772E"/>
    <w:rsid w:val="006E7937"/>
    <w:rsid w:val="006F04AD"/>
    <w:rsid w:val="006F2BAD"/>
    <w:rsid w:val="006F4569"/>
    <w:rsid w:val="006F501F"/>
    <w:rsid w:val="006F613B"/>
    <w:rsid w:val="006F6689"/>
    <w:rsid w:val="00701260"/>
    <w:rsid w:val="0070215C"/>
    <w:rsid w:val="00702272"/>
    <w:rsid w:val="007023C0"/>
    <w:rsid w:val="00704CAE"/>
    <w:rsid w:val="00705722"/>
    <w:rsid w:val="00707715"/>
    <w:rsid w:val="00710744"/>
    <w:rsid w:val="007109AD"/>
    <w:rsid w:val="00710A68"/>
    <w:rsid w:val="00711585"/>
    <w:rsid w:val="00711843"/>
    <w:rsid w:val="00713016"/>
    <w:rsid w:val="007132F1"/>
    <w:rsid w:val="0071378A"/>
    <w:rsid w:val="00715254"/>
    <w:rsid w:val="007155A1"/>
    <w:rsid w:val="00715DE6"/>
    <w:rsid w:val="00715ED8"/>
    <w:rsid w:val="007165DA"/>
    <w:rsid w:val="007200E0"/>
    <w:rsid w:val="0072039A"/>
    <w:rsid w:val="00722313"/>
    <w:rsid w:val="00723812"/>
    <w:rsid w:val="00724033"/>
    <w:rsid w:val="00725402"/>
    <w:rsid w:val="007255FE"/>
    <w:rsid w:val="00727718"/>
    <w:rsid w:val="00727D6A"/>
    <w:rsid w:val="00727ED2"/>
    <w:rsid w:val="00733337"/>
    <w:rsid w:val="00733496"/>
    <w:rsid w:val="00734E25"/>
    <w:rsid w:val="00735767"/>
    <w:rsid w:val="00735B61"/>
    <w:rsid w:val="007365D5"/>
    <w:rsid w:val="00740D97"/>
    <w:rsid w:val="00741448"/>
    <w:rsid w:val="007416AC"/>
    <w:rsid w:val="007429D2"/>
    <w:rsid w:val="00742BC2"/>
    <w:rsid w:val="00743158"/>
    <w:rsid w:val="0074331A"/>
    <w:rsid w:val="007438BC"/>
    <w:rsid w:val="007439E3"/>
    <w:rsid w:val="00745DF3"/>
    <w:rsid w:val="00745E39"/>
    <w:rsid w:val="00746D60"/>
    <w:rsid w:val="00746E80"/>
    <w:rsid w:val="007472E9"/>
    <w:rsid w:val="007504EC"/>
    <w:rsid w:val="00753246"/>
    <w:rsid w:val="007536D3"/>
    <w:rsid w:val="0075380E"/>
    <w:rsid w:val="00753E13"/>
    <w:rsid w:val="00753F5A"/>
    <w:rsid w:val="00754748"/>
    <w:rsid w:val="00755ED8"/>
    <w:rsid w:val="00756426"/>
    <w:rsid w:val="00756CED"/>
    <w:rsid w:val="00757549"/>
    <w:rsid w:val="0076043E"/>
    <w:rsid w:val="007608AD"/>
    <w:rsid w:val="00761247"/>
    <w:rsid w:val="00762345"/>
    <w:rsid w:val="00762A77"/>
    <w:rsid w:val="00763151"/>
    <w:rsid w:val="007650E9"/>
    <w:rsid w:val="0076638E"/>
    <w:rsid w:val="00766762"/>
    <w:rsid w:val="0076796A"/>
    <w:rsid w:val="00772439"/>
    <w:rsid w:val="0077305C"/>
    <w:rsid w:val="00773216"/>
    <w:rsid w:val="00774DCD"/>
    <w:rsid w:val="00775125"/>
    <w:rsid w:val="007752F7"/>
    <w:rsid w:val="007753F6"/>
    <w:rsid w:val="00777C58"/>
    <w:rsid w:val="00777F4E"/>
    <w:rsid w:val="007811F4"/>
    <w:rsid w:val="007813A5"/>
    <w:rsid w:val="00781CB5"/>
    <w:rsid w:val="007838A8"/>
    <w:rsid w:val="00784859"/>
    <w:rsid w:val="007848D2"/>
    <w:rsid w:val="007849F5"/>
    <w:rsid w:val="00785B1D"/>
    <w:rsid w:val="00785B2C"/>
    <w:rsid w:val="00785D1D"/>
    <w:rsid w:val="007873A0"/>
    <w:rsid w:val="007909B1"/>
    <w:rsid w:val="0079256A"/>
    <w:rsid w:val="00793278"/>
    <w:rsid w:val="007937B2"/>
    <w:rsid w:val="00793810"/>
    <w:rsid w:val="00794E8D"/>
    <w:rsid w:val="0079570A"/>
    <w:rsid w:val="007965D0"/>
    <w:rsid w:val="007976B7"/>
    <w:rsid w:val="007A0DB1"/>
    <w:rsid w:val="007A1D16"/>
    <w:rsid w:val="007A21D6"/>
    <w:rsid w:val="007A29C7"/>
    <w:rsid w:val="007A354A"/>
    <w:rsid w:val="007A4946"/>
    <w:rsid w:val="007A4BBE"/>
    <w:rsid w:val="007A5308"/>
    <w:rsid w:val="007A53F3"/>
    <w:rsid w:val="007A53FD"/>
    <w:rsid w:val="007A5DFD"/>
    <w:rsid w:val="007A6043"/>
    <w:rsid w:val="007A633B"/>
    <w:rsid w:val="007A66A5"/>
    <w:rsid w:val="007A701F"/>
    <w:rsid w:val="007A738A"/>
    <w:rsid w:val="007A7F7B"/>
    <w:rsid w:val="007B0E0E"/>
    <w:rsid w:val="007B10E4"/>
    <w:rsid w:val="007B181B"/>
    <w:rsid w:val="007B18B1"/>
    <w:rsid w:val="007B1B62"/>
    <w:rsid w:val="007B3155"/>
    <w:rsid w:val="007B371C"/>
    <w:rsid w:val="007B4808"/>
    <w:rsid w:val="007B6A54"/>
    <w:rsid w:val="007B6E46"/>
    <w:rsid w:val="007B6E50"/>
    <w:rsid w:val="007B7425"/>
    <w:rsid w:val="007B759E"/>
    <w:rsid w:val="007C0B3B"/>
    <w:rsid w:val="007C0C53"/>
    <w:rsid w:val="007C10CB"/>
    <w:rsid w:val="007C1E81"/>
    <w:rsid w:val="007C27EE"/>
    <w:rsid w:val="007C28F8"/>
    <w:rsid w:val="007C2C6A"/>
    <w:rsid w:val="007C307E"/>
    <w:rsid w:val="007C383D"/>
    <w:rsid w:val="007C3904"/>
    <w:rsid w:val="007C5657"/>
    <w:rsid w:val="007C6393"/>
    <w:rsid w:val="007C6DAF"/>
    <w:rsid w:val="007D059D"/>
    <w:rsid w:val="007D07D7"/>
    <w:rsid w:val="007D07E1"/>
    <w:rsid w:val="007D0942"/>
    <w:rsid w:val="007D1482"/>
    <w:rsid w:val="007D3107"/>
    <w:rsid w:val="007D3BF4"/>
    <w:rsid w:val="007D458D"/>
    <w:rsid w:val="007D545E"/>
    <w:rsid w:val="007D57ED"/>
    <w:rsid w:val="007D654F"/>
    <w:rsid w:val="007D7197"/>
    <w:rsid w:val="007D7643"/>
    <w:rsid w:val="007D775F"/>
    <w:rsid w:val="007E1CE0"/>
    <w:rsid w:val="007E21CD"/>
    <w:rsid w:val="007E2A8F"/>
    <w:rsid w:val="007E2BCE"/>
    <w:rsid w:val="007E2DF5"/>
    <w:rsid w:val="007E3159"/>
    <w:rsid w:val="007E3656"/>
    <w:rsid w:val="007E3BA4"/>
    <w:rsid w:val="007E3E08"/>
    <w:rsid w:val="007E5C1D"/>
    <w:rsid w:val="007E5E76"/>
    <w:rsid w:val="007E67D1"/>
    <w:rsid w:val="007E6980"/>
    <w:rsid w:val="007F061C"/>
    <w:rsid w:val="007F0EA1"/>
    <w:rsid w:val="007F21FA"/>
    <w:rsid w:val="007F258D"/>
    <w:rsid w:val="007F390B"/>
    <w:rsid w:val="007F537C"/>
    <w:rsid w:val="007F5903"/>
    <w:rsid w:val="007F6227"/>
    <w:rsid w:val="007F6948"/>
    <w:rsid w:val="007F766F"/>
    <w:rsid w:val="007F7934"/>
    <w:rsid w:val="008024C0"/>
    <w:rsid w:val="0080310D"/>
    <w:rsid w:val="0080317E"/>
    <w:rsid w:val="00806771"/>
    <w:rsid w:val="008068FD"/>
    <w:rsid w:val="00806D32"/>
    <w:rsid w:val="00806F9F"/>
    <w:rsid w:val="0081018F"/>
    <w:rsid w:val="00810554"/>
    <w:rsid w:val="0081349A"/>
    <w:rsid w:val="008141AD"/>
    <w:rsid w:val="008143B4"/>
    <w:rsid w:val="008144FE"/>
    <w:rsid w:val="008200F7"/>
    <w:rsid w:val="008205FF"/>
    <w:rsid w:val="00820CD8"/>
    <w:rsid w:val="00823485"/>
    <w:rsid w:val="00826467"/>
    <w:rsid w:val="008266EF"/>
    <w:rsid w:val="00826E4C"/>
    <w:rsid w:val="00826F6E"/>
    <w:rsid w:val="0082782A"/>
    <w:rsid w:val="00832FA0"/>
    <w:rsid w:val="0083347A"/>
    <w:rsid w:val="008337A5"/>
    <w:rsid w:val="00833DA7"/>
    <w:rsid w:val="00833E6C"/>
    <w:rsid w:val="00833EAE"/>
    <w:rsid w:val="0083415D"/>
    <w:rsid w:val="00836298"/>
    <w:rsid w:val="00836F59"/>
    <w:rsid w:val="00836FF5"/>
    <w:rsid w:val="00840595"/>
    <w:rsid w:val="00840DA2"/>
    <w:rsid w:val="00841C25"/>
    <w:rsid w:val="008424EC"/>
    <w:rsid w:val="00842C17"/>
    <w:rsid w:val="0084368A"/>
    <w:rsid w:val="00844BDE"/>
    <w:rsid w:val="008454C9"/>
    <w:rsid w:val="00847649"/>
    <w:rsid w:val="00850810"/>
    <w:rsid w:val="00850C56"/>
    <w:rsid w:val="00851CBF"/>
    <w:rsid w:val="008522D2"/>
    <w:rsid w:val="0085488D"/>
    <w:rsid w:val="00855307"/>
    <w:rsid w:val="00862FAD"/>
    <w:rsid w:val="00863895"/>
    <w:rsid w:val="008638E0"/>
    <w:rsid w:val="008647C7"/>
    <w:rsid w:val="008647D6"/>
    <w:rsid w:val="008661C0"/>
    <w:rsid w:val="00866ED6"/>
    <w:rsid w:val="008708E3"/>
    <w:rsid w:val="0087180F"/>
    <w:rsid w:val="0087212B"/>
    <w:rsid w:val="00872B59"/>
    <w:rsid w:val="00874150"/>
    <w:rsid w:val="008742C6"/>
    <w:rsid w:val="00874A5E"/>
    <w:rsid w:val="008760C7"/>
    <w:rsid w:val="00876C45"/>
    <w:rsid w:val="00877368"/>
    <w:rsid w:val="008775F6"/>
    <w:rsid w:val="00877ACF"/>
    <w:rsid w:val="00880535"/>
    <w:rsid w:val="00880640"/>
    <w:rsid w:val="00881394"/>
    <w:rsid w:val="00881A24"/>
    <w:rsid w:val="00881BC8"/>
    <w:rsid w:val="008829E7"/>
    <w:rsid w:val="00882D44"/>
    <w:rsid w:val="008836D6"/>
    <w:rsid w:val="008838D0"/>
    <w:rsid w:val="008864E8"/>
    <w:rsid w:val="0088668D"/>
    <w:rsid w:val="00886CFE"/>
    <w:rsid w:val="0088701F"/>
    <w:rsid w:val="00887377"/>
    <w:rsid w:val="00887802"/>
    <w:rsid w:val="0089045F"/>
    <w:rsid w:val="008908A4"/>
    <w:rsid w:val="00891792"/>
    <w:rsid w:val="00891F92"/>
    <w:rsid w:val="008923EB"/>
    <w:rsid w:val="00892487"/>
    <w:rsid w:val="00892A12"/>
    <w:rsid w:val="0089461A"/>
    <w:rsid w:val="00894E6A"/>
    <w:rsid w:val="00895AA2"/>
    <w:rsid w:val="00896001"/>
    <w:rsid w:val="008964A5"/>
    <w:rsid w:val="008964F2"/>
    <w:rsid w:val="00896AEA"/>
    <w:rsid w:val="008A02AC"/>
    <w:rsid w:val="008A057F"/>
    <w:rsid w:val="008A13EE"/>
    <w:rsid w:val="008A16C3"/>
    <w:rsid w:val="008A1F16"/>
    <w:rsid w:val="008A21A8"/>
    <w:rsid w:val="008A489B"/>
    <w:rsid w:val="008A5270"/>
    <w:rsid w:val="008A5363"/>
    <w:rsid w:val="008A595B"/>
    <w:rsid w:val="008A65F3"/>
    <w:rsid w:val="008A677F"/>
    <w:rsid w:val="008A6893"/>
    <w:rsid w:val="008A6BEC"/>
    <w:rsid w:val="008A79B2"/>
    <w:rsid w:val="008A7B12"/>
    <w:rsid w:val="008B047D"/>
    <w:rsid w:val="008B0E23"/>
    <w:rsid w:val="008B157F"/>
    <w:rsid w:val="008B1CA3"/>
    <w:rsid w:val="008B2A24"/>
    <w:rsid w:val="008B4589"/>
    <w:rsid w:val="008B4596"/>
    <w:rsid w:val="008B47C7"/>
    <w:rsid w:val="008B49A5"/>
    <w:rsid w:val="008B49C9"/>
    <w:rsid w:val="008B4C7B"/>
    <w:rsid w:val="008B4EF1"/>
    <w:rsid w:val="008B6A41"/>
    <w:rsid w:val="008B7309"/>
    <w:rsid w:val="008B7984"/>
    <w:rsid w:val="008B7F63"/>
    <w:rsid w:val="008C10BC"/>
    <w:rsid w:val="008C1454"/>
    <w:rsid w:val="008C423F"/>
    <w:rsid w:val="008C61B1"/>
    <w:rsid w:val="008D1E69"/>
    <w:rsid w:val="008D2BCB"/>
    <w:rsid w:val="008D3466"/>
    <w:rsid w:val="008D441C"/>
    <w:rsid w:val="008D45CB"/>
    <w:rsid w:val="008D46AF"/>
    <w:rsid w:val="008D5CC9"/>
    <w:rsid w:val="008D6111"/>
    <w:rsid w:val="008D6F17"/>
    <w:rsid w:val="008D7929"/>
    <w:rsid w:val="008D79FE"/>
    <w:rsid w:val="008E0C0E"/>
    <w:rsid w:val="008E0DD5"/>
    <w:rsid w:val="008E108A"/>
    <w:rsid w:val="008E11A6"/>
    <w:rsid w:val="008E1D80"/>
    <w:rsid w:val="008E1EFB"/>
    <w:rsid w:val="008E222D"/>
    <w:rsid w:val="008E2CF4"/>
    <w:rsid w:val="008E3755"/>
    <w:rsid w:val="008E6CDD"/>
    <w:rsid w:val="008E7C5B"/>
    <w:rsid w:val="008F0A5F"/>
    <w:rsid w:val="008F1E97"/>
    <w:rsid w:val="008F253C"/>
    <w:rsid w:val="008F2540"/>
    <w:rsid w:val="008F2736"/>
    <w:rsid w:val="008F274E"/>
    <w:rsid w:val="008F4098"/>
    <w:rsid w:val="008F494B"/>
    <w:rsid w:val="008F4BED"/>
    <w:rsid w:val="008F5D6A"/>
    <w:rsid w:val="008F7F6C"/>
    <w:rsid w:val="009001D8"/>
    <w:rsid w:val="00900F65"/>
    <w:rsid w:val="00901FF8"/>
    <w:rsid w:val="00902913"/>
    <w:rsid w:val="00903960"/>
    <w:rsid w:val="0090399C"/>
    <w:rsid w:val="00904755"/>
    <w:rsid w:val="00906961"/>
    <w:rsid w:val="00906C91"/>
    <w:rsid w:val="009071F8"/>
    <w:rsid w:val="00907A2D"/>
    <w:rsid w:val="00907D61"/>
    <w:rsid w:val="00910170"/>
    <w:rsid w:val="00911888"/>
    <w:rsid w:val="00913959"/>
    <w:rsid w:val="00914189"/>
    <w:rsid w:val="009144E1"/>
    <w:rsid w:val="00915B3F"/>
    <w:rsid w:val="00916547"/>
    <w:rsid w:val="009166C9"/>
    <w:rsid w:val="00916B11"/>
    <w:rsid w:val="00917E79"/>
    <w:rsid w:val="00920150"/>
    <w:rsid w:val="00920779"/>
    <w:rsid w:val="00921093"/>
    <w:rsid w:val="009213D4"/>
    <w:rsid w:val="00921744"/>
    <w:rsid w:val="00921BC1"/>
    <w:rsid w:val="00921E68"/>
    <w:rsid w:val="00922D94"/>
    <w:rsid w:val="009232A2"/>
    <w:rsid w:val="00923346"/>
    <w:rsid w:val="009239B2"/>
    <w:rsid w:val="00924509"/>
    <w:rsid w:val="00925116"/>
    <w:rsid w:val="009254DA"/>
    <w:rsid w:val="00925945"/>
    <w:rsid w:val="00927495"/>
    <w:rsid w:val="009279BD"/>
    <w:rsid w:val="00927B5D"/>
    <w:rsid w:val="00932271"/>
    <w:rsid w:val="00934877"/>
    <w:rsid w:val="0093527A"/>
    <w:rsid w:val="00935D08"/>
    <w:rsid w:val="00936152"/>
    <w:rsid w:val="009371DF"/>
    <w:rsid w:val="00940BE0"/>
    <w:rsid w:val="00941957"/>
    <w:rsid w:val="00942834"/>
    <w:rsid w:val="009428D3"/>
    <w:rsid w:val="00942F88"/>
    <w:rsid w:val="009439A0"/>
    <w:rsid w:val="00944035"/>
    <w:rsid w:val="00944D0F"/>
    <w:rsid w:val="009451C3"/>
    <w:rsid w:val="00945B75"/>
    <w:rsid w:val="00945DA3"/>
    <w:rsid w:val="00945FF9"/>
    <w:rsid w:val="00946B7A"/>
    <w:rsid w:val="009472BC"/>
    <w:rsid w:val="00947956"/>
    <w:rsid w:val="0095049C"/>
    <w:rsid w:val="00950F7D"/>
    <w:rsid w:val="0095139D"/>
    <w:rsid w:val="00952357"/>
    <w:rsid w:val="0095293A"/>
    <w:rsid w:val="00953A56"/>
    <w:rsid w:val="0095414C"/>
    <w:rsid w:val="0095571E"/>
    <w:rsid w:val="00955FE7"/>
    <w:rsid w:val="00956303"/>
    <w:rsid w:val="00956AB5"/>
    <w:rsid w:val="0095714D"/>
    <w:rsid w:val="009574CC"/>
    <w:rsid w:val="00957B1E"/>
    <w:rsid w:val="0096160C"/>
    <w:rsid w:val="0096251F"/>
    <w:rsid w:val="00962EFC"/>
    <w:rsid w:val="00965A2C"/>
    <w:rsid w:val="00965AD6"/>
    <w:rsid w:val="00965CED"/>
    <w:rsid w:val="009662F9"/>
    <w:rsid w:val="00966D95"/>
    <w:rsid w:val="00967128"/>
    <w:rsid w:val="00970164"/>
    <w:rsid w:val="009725E1"/>
    <w:rsid w:val="009730BB"/>
    <w:rsid w:val="0097313F"/>
    <w:rsid w:val="0097358A"/>
    <w:rsid w:val="00973F31"/>
    <w:rsid w:val="00975A96"/>
    <w:rsid w:val="009767B2"/>
    <w:rsid w:val="00977826"/>
    <w:rsid w:val="009804C7"/>
    <w:rsid w:val="00980A8B"/>
    <w:rsid w:val="00981875"/>
    <w:rsid w:val="00982E22"/>
    <w:rsid w:val="009832D4"/>
    <w:rsid w:val="00983B19"/>
    <w:rsid w:val="00984294"/>
    <w:rsid w:val="00985E4E"/>
    <w:rsid w:val="009862D9"/>
    <w:rsid w:val="009864EF"/>
    <w:rsid w:val="009867F6"/>
    <w:rsid w:val="00986844"/>
    <w:rsid w:val="00990BE3"/>
    <w:rsid w:val="00990FCE"/>
    <w:rsid w:val="0099101E"/>
    <w:rsid w:val="00991026"/>
    <w:rsid w:val="0099155C"/>
    <w:rsid w:val="00991889"/>
    <w:rsid w:val="00992F34"/>
    <w:rsid w:val="00994096"/>
    <w:rsid w:val="0099422A"/>
    <w:rsid w:val="00994604"/>
    <w:rsid w:val="009979C4"/>
    <w:rsid w:val="009A0BF7"/>
    <w:rsid w:val="009A217B"/>
    <w:rsid w:val="009A22C2"/>
    <w:rsid w:val="009A2481"/>
    <w:rsid w:val="009A2922"/>
    <w:rsid w:val="009A2F27"/>
    <w:rsid w:val="009A49E4"/>
    <w:rsid w:val="009A5977"/>
    <w:rsid w:val="009A5C87"/>
    <w:rsid w:val="009A74ED"/>
    <w:rsid w:val="009B0519"/>
    <w:rsid w:val="009B0D4E"/>
    <w:rsid w:val="009B0FF6"/>
    <w:rsid w:val="009B3685"/>
    <w:rsid w:val="009B3A34"/>
    <w:rsid w:val="009B497F"/>
    <w:rsid w:val="009B55A5"/>
    <w:rsid w:val="009B5829"/>
    <w:rsid w:val="009B5F6A"/>
    <w:rsid w:val="009B6AD3"/>
    <w:rsid w:val="009C0073"/>
    <w:rsid w:val="009C05DD"/>
    <w:rsid w:val="009C2BC8"/>
    <w:rsid w:val="009C31C4"/>
    <w:rsid w:val="009C3531"/>
    <w:rsid w:val="009C3903"/>
    <w:rsid w:val="009C4D0A"/>
    <w:rsid w:val="009D061B"/>
    <w:rsid w:val="009D0846"/>
    <w:rsid w:val="009D0885"/>
    <w:rsid w:val="009D193A"/>
    <w:rsid w:val="009D24AC"/>
    <w:rsid w:val="009D358D"/>
    <w:rsid w:val="009D38F7"/>
    <w:rsid w:val="009D501C"/>
    <w:rsid w:val="009D5ADF"/>
    <w:rsid w:val="009D5E3A"/>
    <w:rsid w:val="009E075A"/>
    <w:rsid w:val="009E3807"/>
    <w:rsid w:val="009E3B9A"/>
    <w:rsid w:val="009E3E64"/>
    <w:rsid w:val="009E419D"/>
    <w:rsid w:val="009E467A"/>
    <w:rsid w:val="009E4DCE"/>
    <w:rsid w:val="009E6196"/>
    <w:rsid w:val="009E6B62"/>
    <w:rsid w:val="009E78CA"/>
    <w:rsid w:val="009F0EB6"/>
    <w:rsid w:val="009F22DB"/>
    <w:rsid w:val="009F2A91"/>
    <w:rsid w:val="009F4D41"/>
    <w:rsid w:val="009F64D5"/>
    <w:rsid w:val="009F6D9F"/>
    <w:rsid w:val="00A00048"/>
    <w:rsid w:val="00A00297"/>
    <w:rsid w:val="00A0176B"/>
    <w:rsid w:val="00A023F7"/>
    <w:rsid w:val="00A03CA1"/>
    <w:rsid w:val="00A03D0F"/>
    <w:rsid w:val="00A040C2"/>
    <w:rsid w:val="00A0489E"/>
    <w:rsid w:val="00A04F72"/>
    <w:rsid w:val="00A0566D"/>
    <w:rsid w:val="00A05CB3"/>
    <w:rsid w:val="00A063A2"/>
    <w:rsid w:val="00A065C7"/>
    <w:rsid w:val="00A069B4"/>
    <w:rsid w:val="00A069F6"/>
    <w:rsid w:val="00A06EC1"/>
    <w:rsid w:val="00A06F3B"/>
    <w:rsid w:val="00A07110"/>
    <w:rsid w:val="00A0715D"/>
    <w:rsid w:val="00A07353"/>
    <w:rsid w:val="00A07F86"/>
    <w:rsid w:val="00A106B6"/>
    <w:rsid w:val="00A108E3"/>
    <w:rsid w:val="00A115F6"/>
    <w:rsid w:val="00A11A2B"/>
    <w:rsid w:val="00A12E74"/>
    <w:rsid w:val="00A12E96"/>
    <w:rsid w:val="00A13DC5"/>
    <w:rsid w:val="00A13DC6"/>
    <w:rsid w:val="00A14425"/>
    <w:rsid w:val="00A145EA"/>
    <w:rsid w:val="00A154DC"/>
    <w:rsid w:val="00A155FE"/>
    <w:rsid w:val="00A159A4"/>
    <w:rsid w:val="00A15B73"/>
    <w:rsid w:val="00A16ADE"/>
    <w:rsid w:val="00A177F7"/>
    <w:rsid w:val="00A2443A"/>
    <w:rsid w:val="00A2587D"/>
    <w:rsid w:val="00A266D5"/>
    <w:rsid w:val="00A26743"/>
    <w:rsid w:val="00A26BBE"/>
    <w:rsid w:val="00A27381"/>
    <w:rsid w:val="00A27C80"/>
    <w:rsid w:val="00A30844"/>
    <w:rsid w:val="00A30F47"/>
    <w:rsid w:val="00A3220C"/>
    <w:rsid w:val="00A33C86"/>
    <w:rsid w:val="00A33F2E"/>
    <w:rsid w:val="00A352DC"/>
    <w:rsid w:val="00A35C6C"/>
    <w:rsid w:val="00A36117"/>
    <w:rsid w:val="00A36D75"/>
    <w:rsid w:val="00A36F33"/>
    <w:rsid w:val="00A40221"/>
    <w:rsid w:val="00A4296B"/>
    <w:rsid w:val="00A43AE3"/>
    <w:rsid w:val="00A44BC7"/>
    <w:rsid w:val="00A47367"/>
    <w:rsid w:val="00A47811"/>
    <w:rsid w:val="00A50507"/>
    <w:rsid w:val="00A50E6F"/>
    <w:rsid w:val="00A5192C"/>
    <w:rsid w:val="00A52559"/>
    <w:rsid w:val="00A5255F"/>
    <w:rsid w:val="00A5275C"/>
    <w:rsid w:val="00A53393"/>
    <w:rsid w:val="00A538A0"/>
    <w:rsid w:val="00A539CA"/>
    <w:rsid w:val="00A542E7"/>
    <w:rsid w:val="00A5446E"/>
    <w:rsid w:val="00A56AC5"/>
    <w:rsid w:val="00A6115A"/>
    <w:rsid w:val="00A61B69"/>
    <w:rsid w:val="00A62A52"/>
    <w:rsid w:val="00A63DAB"/>
    <w:rsid w:val="00A6409D"/>
    <w:rsid w:val="00A64467"/>
    <w:rsid w:val="00A64FD2"/>
    <w:rsid w:val="00A653A1"/>
    <w:rsid w:val="00A65AE0"/>
    <w:rsid w:val="00A66BD9"/>
    <w:rsid w:val="00A66C42"/>
    <w:rsid w:val="00A67AB5"/>
    <w:rsid w:val="00A70104"/>
    <w:rsid w:val="00A702F1"/>
    <w:rsid w:val="00A70C22"/>
    <w:rsid w:val="00A729EB"/>
    <w:rsid w:val="00A72A70"/>
    <w:rsid w:val="00A73C73"/>
    <w:rsid w:val="00A749A0"/>
    <w:rsid w:val="00A763C3"/>
    <w:rsid w:val="00A767F6"/>
    <w:rsid w:val="00A7700C"/>
    <w:rsid w:val="00A7727D"/>
    <w:rsid w:val="00A80107"/>
    <w:rsid w:val="00A802E1"/>
    <w:rsid w:val="00A8080D"/>
    <w:rsid w:val="00A80DEE"/>
    <w:rsid w:val="00A81D01"/>
    <w:rsid w:val="00A821A9"/>
    <w:rsid w:val="00A82302"/>
    <w:rsid w:val="00A82738"/>
    <w:rsid w:val="00A83E57"/>
    <w:rsid w:val="00A84276"/>
    <w:rsid w:val="00A846AC"/>
    <w:rsid w:val="00A85850"/>
    <w:rsid w:val="00A87DBA"/>
    <w:rsid w:val="00A911A0"/>
    <w:rsid w:val="00A916F0"/>
    <w:rsid w:val="00A9288B"/>
    <w:rsid w:val="00A937DC"/>
    <w:rsid w:val="00A93860"/>
    <w:rsid w:val="00A93DB9"/>
    <w:rsid w:val="00A94428"/>
    <w:rsid w:val="00A9509B"/>
    <w:rsid w:val="00A951EC"/>
    <w:rsid w:val="00A954DC"/>
    <w:rsid w:val="00AA09D0"/>
    <w:rsid w:val="00AA0C3F"/>
    <w:rsid w:val="00AA1F6A"/>
    <w:rsid w:val="00AA2233"/>
    <w:rsid w:val="00AA289D"/>
    <w:rsid w:val="00AA3092"/>
    <w:rsid w:val="00AA3397"/>
    <w:rsid w:val="00AA35E0"/>
    <w:rsid w:val="00AA375F"/>
    <w:rsid w:val="00AA411F"/>
    <w:rsid w:val="00AA5CF9"/>
    <w:rsid w:val="00AA7B1C"/>
    <w:rsid w:val="00AB031D"/>
    <w:rsid w:val="00AB1828"/>
    <w:rsid w:val="00AB1BD3"/>
    <w:rsid w:val="00AB1DA6"/>
    <w:rsid w:val="00AB224F"/>
    <w:rsid w:val="00AB73F3"/>
    <w:rsid w:val="00AB75CE"/>
    <w:rsid w:val="00AB79CF"/>
    <w:rsid w:val="00AC07BC"/>
    <w:rsid w:val="00AC0B1B"/>
    <w:rsid w:val="00AC0E3D"/>
    <w:rsid w:val="00AC1BB1"/>
    <w:rsid w:val="00AC28A8"/>
    <w:rsid w:val="00AC30DB"/>
    <w:rsid w:val="00AC3A31"/>
    <w:rsid w:val="00AC4F3E"/>
    <w:rsid w:val="00AC53E8"/>
    <w:rsid w:val="00AC5CB6"/>
    <w:rsid w:val="00AC642C"/>
    <w:rsid w:val="00AC6D1F"/>
    <w:rsid w:val="00AC764A"/>
    <w:rsid w:val="00AD0618"/>
    <w:rsid w:val="00AD090D"/>
    <w:rsid w:val="00AD0B74"/>
    <w:rsid w:val="00AD10DE"/>
    <w:rsid w:val="00AD1C24"/>
    <w:rsid w:val="00AD4A5E"/>
    <w:rsid w:val="00AD4A9C"/>
    <w:rsid w:val="00AE1277"/>
    <w:rsid w:val="00AE3F62"/>
    <w:rsid w:val="00AE4351"/>
    <w:rsid w:val="00AE477C"/>
    <w:rsid w:val="00AE6CD5"/>
    <w:rsid w:val="00AE7238"/>
    <w:rsid w:val="00AE78CA"/>
    <w:rsid w:val="00AE7EDC"/>
    <w:rsid w:val="00AF02B7"/>
    <w:rsid w:val="00AF0C72"/>
    <w:rsid w:val="00AF251D"/>
    <w:rsid w:val="00AF2887"/>
    <w:rsid w:val="00AF30C8"/>
    <w:rsid w:val="00AF3876"/>
    <w:rsid w:val="00AF443B"/>
    <w:rsid w:val="00AF44A6"/>
    <w:rsid w:val="00AF4C44"/>
    <w:rsid w:val="00AF4E7A"/>
    <w:rsid w:val="00AF4EBA"/>
    <w:rsid w:val="00AF58A2"/>
    <w:rsid w:val="00AF59B0"/>
    <w:rsid w:val="00AF5ED2"/>
    <w:rsid w:val="00AF6965"/>
    <w:rsid w:val="00AF6CC7"/>
    <w:rsid w:val="00B000A2"/>
    <w:rsid w:val="00B014B9"/>
    <w:rsid w:val="00B03526"/>
    <w:rsid w:val="00B077B8"/>
    <w:rsid w:val="00B078EE"/>
    <w:rsid w:val="00B10087"/>
    <w:rsid w:val="00B106D8"/>
    <w:rsid w:val="00B1225F"/>
    <w:rsid w:val="00B13D8C"/>
    <w:rsid w:val="00B17B9C"/>
    <w:rsid w:val="00B2033C"/>
    <w:rsid w:val="00B2052C"/>
    <w:rsid w:val="00B217AB"/>
    <w:rsid w:val="00B2294B"/>
    <w:rsid w:val="00B24005"/>
    <w:rsid w:val="00B2486E"/>
    <w:rsid w:val="00B250C7"/>
    <w:rsid w:val="00B27548"/>
    <w:rsid w:val="00B27795"/>
    <w:rsid w:val="00B27957"/>
    <w:rsid w:val="00B3073B"/>
    <w:rsid w:val="00B31168"/>
    <w:rsid w:val="00B311F5"/>
    <w:rsid w:val="00B32170"/>
    <w:rsid w:val="00B351EC"/>
    <w:rsid w:val="00B36388"/>
    <w:rsid w:val="00B36517"/>
    <w:rsid w:val="00B419C9"/>
    <w:rsid w:val="00B41D03"/>
    <w:rsid w:val="00B43DCE"/>
    <w:rsid w:val="00B44650"/>
    <w:rsid w:val="00B44761"/>
    <w:rsid w:val="00B45005"/>
    <w:rsid w:val="00B45D44"/>
    <w:rsid w:val="00B46A57"/>
    <w:rsid w:val="00B47DE1"/>
    <w:rsid w:val="00B5102B"/>
    <w:rsid w:val="00B51CB8"/>
    <w:rsid w:val="00B5290A"/>
    <w:rsid w:val="00B52DC3"/>
    <w:rsid w:val="00B52E0C"/>
    <w:rsid w:val="00B538EE"/>
    <w:rsid w:val="00B53F63"/>
    <w:rsid w:val="00B544FA"/>
    <w:rsid w:val="00B54C74"/>
    <w:rsid w:val="00B5538B"/>
    <w:rsid w:val="00B5547A"/>
    <w:rsid w:val="00B55EDE"/>
    <w:rsid w:val="00B57172"/>
    <w:rsid w:val="00B57794"/>
    <w:rsid w:val="00B57D75"/>
    <w:rsid w:val="00B6096B"/>
    <w:rsid w:val="00B60E1B"/>
    <w:rsid w:val="00B6110D"/>
    <w:rsid w:val="00B61224"/>
    <w:rsid w:val="00B62794"/>
    <w:rsid w:val="00B63923"/>
    <w:rsid w:val="00B63F17"/>
    <w:rsid w:val="00B64C87"/>
    <w:rsid w:val="00B66B8A"/>
    <w:rsid w:val="00B670E3"/>
    <w:rsid w:val="00B70722"/>
    <w:rsid w:val="00B70952"/>
    <w:rsid w:val="00B70ABE"/>
    <w:rsid w:val="00B72D56"/>
    <w:rsid w:val="00B75EF6"/>
    <w:rsid w:val="00B76BF5"/>
    <w:rsid w:val="00B77620"/>
    <w:rsid w:val="00B7774D"/>
    <w:rsid w:val="00B802DA"/>
    <w:rsid w:val="00B80344"/>
    <w:rsid w:val="00B807FF"/>
    <w:rsid w:val="00B81191"/>
    <w:rsid w:val="00B81235"/>
    <w:rsid w:val="00B817DC"/>
    <w:rsid w:val="00B82418"/>
    <w:rsid w:val="00B82D2D"/>
    <w:rsid w:val="00B8305E"/>
    <w:rsid w:val="00B832B6"/>
    <w:rsid w:val="00B843F8"/>
    <w:rsid w:val="00B85035"/>
    <w:rsid w:val="00B873E8"/>
    <w:rsid w:val="00B8760C"/>
    <w:rsid w:val="00B90BB4"/>
    <w:rsid w:val="00B91EDC"/>
    <w:rsid w:val="00B9244B"/>
    <w:rsid w:val="00B926AD"/>
    <w:rsid w:val="00B9293B"/>
    <w:rsid w:val="00B9313C"/>
    <w:rsid w:val="00B93A7D"/>
    <w:rsid w:val="00B9437A"/>
    <w:rsid w:val="00B94561"/>
    <w:rsid w:val="00B95058"/>
    <w:rsid w:val="00B95177"/>
    <w:rsid w:val="00B9624D"/>
    <w:rsid w:val="00B96E93"/>
    <w:rsid w:val="00B97479"/>
    <w:rsid w:val="00B97FA4"/>
    <w:rsid w:val="00BA0075"/>
    <w:rsid w:val="00BA0390"/>
    <w:rsid w:val="00BA24AB"/>
    <w:rsid w:val="00BA2CA7"/>
    <w:rsid w:val="00BA4BDF"/>
    <w:rsid w:val="00BA5BF2"/>
    <w:rsid w:val="00BA5C44"/>
    <w:rsid w:val="00BA6123"/>
    <w:rsid w:val="00BA6267"/>
    <w:rsid w:val="00BA6C70"/>
    <w:rsid w:val="00BA70B8"/>
    <w:rsid w:val="00BA76AA"/>
    <w:rsid w:val="00BB12E5"/>
    <w:rsid w:val="00BB1DE3"/>
    <w:rsid w:val="00BB2B49"/>
    <w:rsid w:val="00BB3594"/>
    <w:rsid w:val="00BB4E1E"/>
    <w:rsid w:val="00BB7215"/>
    <w:rsid w:val="00BC16D0"/>
    <w:rsid w:val="00BC22C9"/>
    <w:rsid w:val="00BC23C7"/>
    <w:rsid w:val="00BC3274"/>
    <w:rsid w:val="00BC3761"/>
    <w:rsid w:val="00BC3C16"/>
    <w:rsid w:val="00BC4812"/>
    <w:rsid w:val="00BC4E8A"/>
    <w:rsid w:val="00BC5598"/>
    <w:rsid w:val="00BC5A8F"/>
    <w:rsid w:val="00BC5CE5"/>
    <w:rsid w:val="00BC755B"/>
    <w:rsid w:val="00BD02BC"/>
    <w:rsid w:val="00BD041F"/>
    <w:rsid w:val="00BD23DD"/>
    <w:rsid w:val="00BD274B"/>
    <w:rsid w:val="00BD29FE"/>
    <w:rsid w:val="00BD38E4"/>
    <w:rsid w:val="00BD40C8"/>
    <w:rsid w:val="00BD4DAB"/>
    <w:rsid w:val="00BD4E57"/>
    <w:rsid w:val="00BD5851"/>
    <w:rsid w:val="00BD684D"/>
    <w:rsid w:val="00BD718E"/>
    <w:rsid w:val="00BD7822"/>
    <w:rsid w:val="00BE2453"/>
    <w:rsid w:val="00BE2861"/>
    <w:rsid w:val="00BE2ADE"/>
    <w:rsid w:val="00BE35D1"/>
    <w:rsid w:val="00BE4CC1"/>
    <w:rsid w:val="00BE5004"/>
    <w:rsid w:val="00BE51FE"/>
    <w:rsid w:val="00BE66D6"/>
    <w:rsid w:val="00BE6D63"/>
    <w:rsid w:val="00BE754E"/>
    <w:rsid w:val="00BE7554"/>
    <w:rsid w:val="00BE7758"/>
    <w:rsid w:val="00BF02C7"/>
    <w:rsid w:val="00BF1319"/>
    <w:rsid w:val="00BF2559"/>
    <w:rsid w:val="00BF30DC"/>
    <w:rsid w:val="00BF611E"/>
    <w:rsid w:val="00BF66BF"/>
    <w:rsid w:val="00C0016D"/>
    <w:rsid w:val="00C008F2"/>
    <w:rsid w:val="00C00E43"/>
    <w:rsid w:val="00C02552"/>
    <w:rsid w:val="00C02EBB"/>
    <w:rsid w:val="00C035F0"/>
    <w:rsid w:val="00C07574"/>
    <w:rsid w:val="00C1025E"/>
    <w:rsid w:val="00C10DF8"/>
    <w:rsid w:val="00C12429"/>
    <w:rsid w:val="00C12632"/>
    <w:rsid w:val="00C12FA1"/>
    <w:rsid w:val="00C13F6C"/>
    <w:rsid w:val="00C140C3"/>
    <w:rsid w:val="00C14753"/>
    <w:rsid w:val="00C15220"/>
    <w:rsid w:val="00C1541F"/>
    <w:rsid w:val="00C16FB9"/>
    <w:rsid w:val="00C20F3B"/>
    <w:rsid w:val="00C20F85"/>
    <w:rsid w:val="00C210B7"/>
    <w:rsid w:val="00C21E3C"/>
    <w:rsid w:val="00C2208C"/>
    <w:rsid w:val="00C22560"/>
    <w:rsid w:val="00C239CB"/>
    <w:rsid w:val="00C241C8"/>
    <w:rsid w:val="00C25B53"/>
    <w:rsid w:val="00C25CD6"/>
    <w:rsid w:val="00C2658E"/>
    <w:rsid w:val="00C269AE"/>
    <w:rsid w:val="00C27485"/>
    <w:rsid w:val="00C30455"/>
    <w:rsid w:val="00C315A7"/>
    <w:rsid w:val="00C3199C"/>
    <w:rsid w:val="00C329CB"/>
    <w:rsid w:val="00C32CDD"/>
    <w:rsid w:val="00C32DA2"/>
    <w:rsid w:val="00C32F21"/>
    <w:rsid w:val="00C32FC4"/>
    <w:rsid w:val="00C340DC"/>
    <w:rsid w:val="00C3732E"/>
    <w:rsid w:val="00C404C7"/>
    <w:rsid w:val="00C40BA2"/>
    <w:rsid w:val="00C41A4D"/>
    <w:rsid w:val="00C41AE8"/>
    <w:rsid w:val="00C42F9C"/>
    <w:rsid w:val="00C4309A"/>
    <w:rsid w:val="00C434F7"/>
    <w:rsid w:val="00C4504F"/>
    <w:rsid w:val="00C459C0"/>
    <w:rsid w:val="00C46A91"/>
    <w:rsid w:val="00C4777E"/>
    <w:rsid w:val="00C51CB4"/>
    <w:rsid w:val="00C52C35"/>
    <w:rsid w:val="00C53F10"/>
    <w:rsid w:val="00C54578"/>
    <w:rsid w:val="00C54C1C"/>
    <w:rsid w:val="00C54F8A"/>
    <w:rsid w:val="00C55156"/>
    <w:rsid w:val="00C55A3A"/>
    <w:rsid w:val="00C56378"/>
    <w:rsid w:val="00C56E34"/>
    <w:rsid w:val="00C60376"/>
    <w:rsid w:val="00C61AF8"/>
    <w:rsid w:val="00C6202B"/>
    <w:rsid w:val="00C62098"/>
    <w:rsid w:val="00C62379"/>
    <w:rsid w:val="00C64845"/>
    <w:rsid w:val="00C64F83"/>
    <w:rsid w:val="00C65EA3"/>
    <w:rsid w:val="00C65FBC"/>
    <w:rsid w:val="00C66540"/>
    <w:rsid w:val="00C67111"/>
    <w:rsid w:val="00C6793E"/>
    <w:rsid w:val="00C70845"/>
    <w:rsid w:val="00C7099C"/>
    <w:rsid w:val="00C71598"/>
    <w:rsid w:val="00C72901"/>
    <w:rsid w:val="00C7320D"/>
    <w:rsid w:val="00C760A5"/>
    <w:rsid w:val="00C7624E"/>
    <w:rsid w:val="00C76AD0"/>
    <w:rsid w:val="00C77117"/>
    <w:rsid w:val="00C8134A"/>
    <w:rsid w:val="00C8143F"/>
    <w:rsid w:val="00C81B69"/>
    <w:rsid w:val="00C82B23"/>
    <w:rsid w:val="00C84946"/>
    <w:rsid w:val="00C85AC3"/>
    <w:rsid w:val="00C866E6"/>
    <w:rsid w:val="00C87154"/>
    <w:rsid w:val="00C87944"/>
    <w:rsid w:val="00C87C1E"/>
    <w:rsid w:val="00C90573"/>
    <w:rsid w:val="00C9085A"/>
    <w:rsid w:val="00C9105F"/>
    <w:rsid w:val="00C91CAD"/>
    <w:rsid w:val="00C91DC7"/>
    <w:rsid w:val="00C92780"/>
    <w:rsid w:val="00C9349C"/>
    <w:rsid w:val="00C93897"/>
    <w:rsid w:val="00C939B3"/>
    <w:rsid w:val="00C94061"/>
    <w:rsid w:val="00C94D22"/>
    <w:rsid w:val="00C95B4D"/>
    <w:rsid w:val="00C97FA8"/>
    <w:rsid w:val="00CA04F4"/>
    <w:rsid w:val="00CA11C0"/>
    <w:rsid w:val="00CA1B50"/>
    <w:rsid w:val="00CA3EE2"/>
    <w:rsid w:val="00CA4FBB"/>
    <w:rsid w:val="00CA5535"/>
    <w:rsid w:val="00CA66B8"/>
    <w:rsid w:val="00CA7B0A"/>
    <w:rsid w:val="00CB0BDB"/>
    <w:rsid w:val="00CB1289"/>
    <w:rsid w:val="00CB1976"/>
    <w:rsid w:val="00CB381F"/>
    <w:rsid w:val="00CB39ED"/>
    <w:rsid w:val="00CB410E"/>
    <w:rsid w:val="00CB5579"/>
    <w:rsid w:val="00CB6590"/>
    <w:rsid w:val="00CB6685"/>
    <w:rsid w:val="00CB6CFF"/>
    <w:rsid w:val="00CB7059"/>
    <w:rsid w:val="00CB71A7"/>
    <w:rsid w:val="00CB7DF6"/>
    <w:rsid w:val="00CC0A7C"/>
    <w:rsid w:val="00CC276C"/>
    <w:rsid w:val="00CC2AFE"/>
    <w:rsid w:val="00CC3E84"/>
    <w:rsid w:val="00CC4709"/>
    <w:rsid w:val="00CC4FBF"/>
    <w:rsid w:val="00CC52C6"/>
    <w:rsid w:val="00CD1072"/>
    <w:rsid w:val="00CD32AF"/>
    <w:rsid w:val="00CD347D"/>
    <w:rsid w:val="00CD40A6"/>
    <w:rsid w:val="00CD4A81"/>
    <w:rsid w:val="00CD4BB5"/>
    <w:rsid w:val="00CD60B8"/>
    <w:rsid w:val="00CD68C8"/>
    <w:rsid w:val="00CD6A08"/>
    <w:rsid w:val="00CE03B2"/>
    <w:rsid w:val="00CE0821"/>
    <w:rsid w:val="00CE09F3"/>
    <w:rsid w:val="00CE0FC0"/>
    <w:rsid w:val="00CE11DE"/>
    <w:rsid w:val="00CE1DF8"/>
    <w:rsid w:val="00CE1E16"/>
    <w:rsid w:val="00CE344B"/>
    <w:rsid w:val="00CE3B29"/>
    <w:rsid w:val="00CE3C90"/>
    <w:rsid w:val="00CE5166"/>
    <w:rsid w:val="00CE5399"/>
    <w:rsid w:val="00CF0814"/>
    <w:rsid w:val="00CF0FB1"/>
    <w:rsid w:val="00CF19DE"/>
    <w:rsid w:val="00CF1FBE"/>
    <w:rsid w:val="00CF202E"/>
    <w:rsid w:val="00CF25A0"/>
    <w:rsid w:val="00CF2922"/>
    <w:rsid w:val="00CF2B36"/>
    <w:rsid w:val="00CF4FFA"/>
    <w:rsid w:val="00CF7E1B"/>
    <w:rsid w:val="00D00ABA"/>
    <w:rsid w:val="00D01919"/>
    <w:rsid w:val="00D024B4"/>
    <w:rsid w:val="00D0294B"/>
    <w:rsid w:val="00D0468C"/>
    <w:rsid w:val="00D05ADC"/>
    <w:rsid w:val="00D067BC"/>
    <w:rsid w:val="00D07EA0"/>
    <w:rsid w:val="00D10FB5"/>
    <w:rsid w:val="00D11533"/>
    <w:rsid w:val="00D15680"/>
    <w:rsid w:val="00D16039"/>
    <w:rsid w:val="00D16BDB"/>
    <w:rsid w:val="00D17641"/>
    <w:rsid w:val="00D205F1"/>
    <w:rsid w:val="00D20BD8"/>
    <w:rsid w:val="00D21379"/>
    <w:rsid w:val="00D213F8"/>
    <w:rsid w:val="00D215C1"/>
    <w:rsid w:val="00D21CD3"/>
    <w:rsid w:val="00D2297C"/>
    <w:rsid w:val="00D23590"/>
    <w:rsid w:val="00D23B33"/>
    <w:rsid w:val="00D24014"/>
    <w:rsid w:val="00D24514"/>
    <w:rsid w:val="00D259FE"/>
    <w:rsid w:val="00D25B4F"/>
    <w:rsid w:val="00D2744F"/>
    <w:rsid w:val="00D27719"/>
    <w:rsid w:val="00D27991"/>
    <w:rsid w:val="00D30F4D"/>
    <w:rsid w:val="00D328B4"/>
    <w:rsid w:val="00D33584"/>
    <w:rsid w:val="00D33BD3"/>
    <w:rsid w:val="00D33C09"/>
    <w:rsid w:val="00D34533"/>
    <w:rsid w:val="00D347D9"/>
    <w:rsid w:val="00D34807"/>
    <w:rsid w:val="00D34C8E"/>
    <w:rsid w:val="00D35E52"/>
    <w:rsid w:val="00D36027"/>
    <w:rsid w:val="00D37526"/>
    <w:rsid w:val="00D405ED"/>
    <w:rsid w:val="00D41404"/>
    <w:rsid w:val="00D41B4A"/>
    <w:rsid w:val="00D41BA5"/>
    <w:rsid w:val="00D4217A"/>
    <w:rsid w:val="00D423E0"/>
    <w:rsid w:val="00D43260"/>
    <w:rsid w:val="00D43B5D"/>
    <w:rsid w:val="00D4404E"/>
    <w:rsid w:val="00D44E0A"/>
    <w:rsid w:val="00D45549"/>
    <w:rsid w:val="00D45BDD"/>
    <w:rsid w:val="00D50801"/>
    <w:rsid w:val="00D515CD"/>
    <w:rsid w:val="00D51C94"/>
    <w:rsid w:val="00D51DB7"/>
    <w:rsid w:val="00D540EC"/>
    <w:rsid w:val="00D5465D"/>
    <w:rsid w:val="00D56FC9"/>
    <w:rsid w:val="00D61005"/>
    <w:rsid w:val="00D6115D"/>
    <w:rsid w:val="00D624FA"/>
    <w:rsid w:val="00D632E4"/>
    <w:rsid w:val="00D636B7"/>
    <w:rsid w:val="00D6407E"/>
    <w:rsid w:val="00D6532C"/>
    <w:rsid w:val="00D6658D"/>
    <w:rsid w:val="00D667EF"/>
    <w:rsid w:val="00D668B8"/>
    <w:rsid w:val="00D66ABD"/>
    <w:rsid w:val="00D66C1D"/>
    <w:rsid w:val="00D671D9"/>
    <w:rsid w:val="00D71376"/>
    <w:rsid w:val="00D723FD"/>
    <w:rsid w:val="00D72613"/>
    <w:rsid w:val="00D72968"/>
    <w:rsid w:val="00D72AE4"/>
    <w:rsid w:val="00D731C9"/>
    <w:rsid w:val="00D738A0"/>
    <w:rsid w:val="00D73F9B"/>
    <w:rsid w:val="00D740D8"/>
    <w:rsid w:val="00D74492"/>
    <w:rsid w:val="00D74524"/>
    <w:rsid w:val="00D74845"/>
    <w:rsid w:val="00D74E83"/>
    <w:rsid w:val="00D757A5"/>
    <w:rsid w:val="00D76BF1"/>
    <w:rsid w:val="00D7736D"/>
    <w:rsid w:val="00D779F3"/>
    <w:rsid w:val="00D77FC0"/>
    <w:rsid w:val="00D801C0"/>
    <w:rsid w:val="00D809C3"/>
    <w:rsid w:val="00D82419"/>
    <w:rsid w:val="00D82564"/>
    <w:rsid w:val="00D8311F"/>
    <w:rsid w:val="00D83D18"/>
    <w:rsid w:val="00D83F08"/>
    <w:rsid w:val="00D8457B"/>
    <w:rsid w:val="00D856AE"/>
    <w:rsid w:val="00D86C2D"/>
    <w:rsid w:val="00D86ED4"/>
    <w:rsid w:val="00D86EDB"/>
    <w:rsid w:val="00D8749A"/>
    <w:rsid w:val="00D92164"/>
    <w:rsid w:val="00D923B9"/>
    <w:rsid w:val="00D9259F"/>
    <w:rsid w:val="00D92DDE"/>
    <w:rsid w:val="00D937F5"/>
    <w:rsid w:val="00D93CB0"/>
    <w:rsid w:val="00D94835"/>
    <w:rsid w:val="00D97C2E"/>
    <w:rsid w:val="00D97F6B"/>
    <w:rsid w:val="00DA193F"/>
    <w:rsid w:val="00DA20AC"/>
    <w:rsid w:val="00DA2EAD"/>
    <w:rsid w:val="00DA4210"/>
    <w:rsid w:val="00DA44D9"/>
    <w:rsid w:val="00DA5D3B"/>
    <w:rsid w:val="00DA67F5"/>
    <w:rsid w:val="00DA7680"/>
    <w:rsid w:val="00DB064C"/>
    <w:rsid w:val="00DB087A"/>
    <w:rsid w:val="00DB0CE0"/>
    <w:rsid w:val="00DB1737"/>
    <w:rsid w:val="00DB3395"/>
    <w:rsid w:val="00DB3F96"/>
    <w:rsid w:val="00DB4DBD"/>
    <w:rsid w:val="00DB6293"/>
    <w:rsid w:val="00DB6991"/>
    <w:rsid w:val="00DB6EE2"/>
    <w:rsid w:val="00DB7883"/>
    <w:rsid w:val="00DB7BAB"/>
    <w:rsid w:val="00DC0E8C"/>
    <w:rsid w:val="00DC1274"/>
    <w:rsid w:val="00DC2880"/>
    <w:rsid w:val="00DC2B10"/>
    <w:rsid w:val="00DC2B22"/>
    <w:rsid w:val="00DC4A02"/>
    <w:rsid w:val="00DC7667"/>
    <w:rsid w:val="00DC77D5"/>
    <w:rsid w:val="00DD0EB3"/>
    <w:rsid w:val="00DD20FB"/>
    <w:rsid w:val="00DD2388"/>
    <w:rsid w:val="00DD2770"/>
    <w:rsid w:val="00DD31BB"/>
    <w:rsid w:val="00DD3954"/>
    <w:rsid w:val="00DD3E33"/>
    <w:rsid w:val="00DD42A0"/>
    <w:rsid w:val="00DD454D"/>
    <w:rsid w:val="00DD611A"/>
    <w:rsid w:val="00DD6324"/>
    <w:rsid w:val="00DD6A0E"/>
    <w:rsid w:val="00DD772F"/>
    <w:rsid w:val="00DE0542"/>
    <w:rsid w:val="00DE1AA6"/>
    <w:rsid w:val="00DE4A75"/>
    <w:rsid w:val="00DE5DD2"/>
    <w:rsid w:val="00DE7CAA"/>
    <w:rsid w:val="00DF11C9"/>
    <w:rsid w:val="00DF2A9B"/>
    <w:rsid w:val="00DF3264"/>
    <w:rsid w:val="00DF3617"/>
    <w:rsid w:val="00DF41D8"/>
    <w:rsid w:val="00DF5443"/>
    <w:rsid w:val="00DF5648"/>
    <w:rsid w:val="00DF606E"/>
    <w:rsid w:val="00DF63F4"/>
    <w:rsid w:val="00DF76D9"/>
    <w:rsid w:val="00E007BF"/>
    <w:rsid w:val="00E00CD4"/>
    <w:rsid w:val="00E010C4"/>
    <w:rsid w:val="00E0146F"/>
    <w:rsid w:val="00E01B4F"/>
    <w:rsid w:val="00E01C7A"/>
    <w:rsid w:val="00E060F1"/>
    <w:rsid w:val="00E06C33"/>
    <w:rsid w:val="00E07357"/>
    <w:rsid w:val="00E079F3"/>
    <w:rsid w:val="00E117F2"/>
    <w:rsid w:val="00E138C9"/>
    <w:rsid w:val="00E13C50"/>
    <w:rsid w:val="00E1483F"/>
    <w:rsid w:val="00E14B22"/>
    <w:rsid w:val="00E15180"/>
    <w:rsid w:val="00E15743"/>
    <w:rsid w:val="00E20CC7"/>
    <w:rsid w:val="00E2148C"/>
    <w:rsid w:val="00E21D2F"/>
    <w:rsid w:val="00E24FEE"/>
    <w:rsid w:val="00E27092"/>
    <w:rsid w:val="00E30A67"/>
    <w:rsid w:val="00E30B64"/>
    <w:rsid w:val="00E31BA8"/>
    <w:rsid w:val="00E32B5E"/>
    <w:rsid w:val="00E32B65"/>
    <w:rsid w:val="00E33E3A"/>
    <w:rsid w:val="00E350EF"/>
    <w:rsid w:val="00E35C66"/>
    <w:rsid w:val="00E36D9F"/>
    <w:rsid w:val="00E372C0"/>
    <w:rsid w:val="00E37DFA"/>
    <w:rsid w:val="00E4137D"/>
    <w:rsid w:val="00E4244D"/>
    <w:rsid w:val="00E42FF0"/>
    <w:rsid w:val="00E43062"/>
    <w:rsid w:val="00E443C2"/>
    <w:rsid w:val="00E44A4A"/>
    <w:rsid w:val="00E46496"/>
    <w:rsid w:val="00E46B21"/>
    <w:rsid w:val="00E47110"/>
    <w:rsid w:val="00E475A6"/>
    <w:rsid w:val="00E479C1"/>
    <w:rsid w:val="00E479F7"/>
    <w:rsid w:val="00E47D17"/>
    <w:rsid w:val="00E51463"/>
    <w:rsid w:val="00E51630"/>
    <w:rsid w:val="00E51D75"/>
    <w:rsid w:val="00E522BA"/>
    <w:rsid w:val="00E52735"/>
    <w:rsid w:val="00E527C5"/>
    <w:rsid w:val="00E52824"/>
    <w:rsid w:val="00E52DB0"/>
    <w:rsid w:val="00E53043"/>
    <w:rsid w:val="00E53486"/>
    <w:rsid w:val="00E54B22"/>
    <w:rsid w:val="00E54CA8"/>
    <w:rsid w:val="00E54CF5"/>
    <w:rsid w:val="00E54F9C"/>
    <w:rsid w:val="00E55243"/>
    <w:rsid w:val="00E55FFC"/>
    <w:rsid w:val="00E57DFF"/>
    <w:rsid w:val="00E60756"/>
    <w:rsid w:val="00E60DD6"/>
    <w:rsid w:val="00E61325"/>
    <w:rsid w:val="00E6321F"/>
    <w:rsid w:val="00E636B1"/>
    <w:rsid w:val="00E63C03"/>
    <w:rsid w:val="00E64809"/>
    <w:rsid w:val="00E65599"/>
    <w:rsid w:val="00E65751"/>
    <w:rsid w:val="00E65B3B"/>
    <w:rsid w:val="00E65FDE"/>
    <w:rsid w:val="00E66D77"/>
    <w:rsid w:val="00E66D8C"/>
    <w:rsid w:val="00E700F8"/>
    <w:rsid w:val="00E70C83"/>
    <w:rsid w:val="00E71ADC"/>
    <w:rsid w:val="00E7451F"/>
    <w:rsid w:val="00E75021"/>
    <w:rsid w:val="00E756D8"/>
    <w:rsid w:val="00E75E8A"/>
    <w:rsid w:val="00E76B04"/>
    <w:rsid w:val="00E7771D"/>
    <w:rsid w:val="00E77A2D"/>
    <w:rsid w:val="00E80613"/>
    <w:rsid w:val="00E8080F"/>
    <w:rsid w:val="00E81D23"/>
    <w:rsid w:val="00E82A92"/>
    <w:rsid w:val="00E831AB"/>
    <w:rsid w:val="00E8336D"/>
    <w:rsid w:val="00E83918"/>
    <w:rsid w:val="00E83CA7"/>
    <w:rsid w:val="00E84D57"/>
    <w:rsid w:val="00E8520E"/>
    <w:rsid w:val="00E86293"/>
    <w:rsid w:val="00E86CB3"/>
    <w:rsid w:val="00E871FC"/>
    <w:rsid w:val="00E872E1"/>
    <w:rsid w:val="00E903CE"/>
    <w:rsid w:val="00E90A69"/>
    <w:rsid w:val="00E913F0"/>
    <w:rsid w:val="00E91A09"/>
    <w:rsid w:val="00E9216C"/>
    <w:rsid w:val="00E934B9"/>
    <w:rsid w:val="00E94243"/>
    <w:rsid w:val="00E94D58"/>
    <w:rsid w:val="00E95780"/>
    <w:rsid w:val="00E963F3"/>
    <w:rsid w:val="00E97410"/>
    <w:rsid w:val="00E97C7F"/>
    <w:rsid w:val="00E97CD0"/>
    <w:rsid w:val="00EA1386"/>
    <w:rsid w:val="00EA266B"/>
    <w:rsid w:val="00EA2AB9"/>
    <w:rsid w:val="00EA381F"/>
    <w:rsid w:val="00EA422D"/>
    <w:rsid w:val="00EA4F1E"/>
    <w:rsid w:val="00EA5859"/>
    <w:rsid w:val="00EA67C0"/>
    <w:rsid w:val="00EA7EB6"/>
    <w:rsid w:val="00EB05C8"/>
    <w:rsid w:val="00EB074D"/>
    <w:rsid w:val="00EB0994"/>
    <w:rsid w:val="00EB1468"/>
    <w:rsid w:val="00EB1AF1"/>
    <w:rsid w:val="00EB240B"/>
    <w:rsid w:val="00EB4652"/>
    <w:rsid w:val="00EB4748"/>
    <w:rsid w:val="00EB4A9D"/>
    <w:rsid w:val="00EB50B5"/>
    <w:rsid w:val="00EB51AE"/>
    <w:rsid w:val="00EB7B1F"/>
    <w:rsid w:val="00EB7DA9"/>
    <w:rsid w:val="00EC0B78"/>
    <w:rsid w:val="00EC1E3F"/>
    <w:rsid w:val="00EC202E"/>
    <w:rsid w:val="00EC4238"/>
    <w:rsid w:val="00EC5161"/>
    <w:rsid w:val="00EC5210"/>
    <w:rsid w:val="00EC576A"/>
    <w:rsid w:val="00EC6805"/>
    <w:rsid w:val="00EC69A2"/>
    <w:rsid w:val="00EC69CD"/>
    <w:rsid w:val="00EC6BEF"/>
    <w:rsid w:val="00EC7CF1"/>
    <w:rsid w:val="00EC7E05"/>
    <w:rsid w:val="00ED14BC"/>
    <w:rsid w:val="00ED222C"/>
    <w:rsid w:val="00ED34B0"/>
    <w:rsid w:val="00ED3643"/>
    <w:rsid w:val="00ED6526"/>
    <w:rsid w:val="00ED6EBE"/>
    <w:rsid w:val="00ED7C53"/>
    <w:rsid w:val="00EE0F4B"/>
    <w:rsid w:val="00EE231F"/>
    <w:rsid w:val="00EE2D34"/>
    <w:rsid w:val="00EE471C"/>
    <w:rsid w:val="00EE4CA8"/>
    <w:rsid w:val="00EE5323"/>
    <w:rsid w:val="00EE5B56"/>
    <w:rsid w:val="00EE6671"/>
    <w:rsid w:val="00EF19F3"/>
    <w:rsid w:val="00EF1BFD"/>
    <w:rsid w:val="00EF26E3"/>
    <w:rsid w:val="00EF3ADA"/>
    <w:rsid w:val="00EF3B9A"/>
    <w:rsid w:val="00EF7D15"/>
    <w:rsid w:val="00EF7F62"/>
    <w:rsid w:val="00F02741"/>
    <w:rsid w:val="00F036CC"/>
    <w:rsid w:val="00F04256"/>
    <w:rsid w:val="00F04C2A"/>
    <w:rsid w:val="00F079F3"/>
    <w:rsid w:val="00F07A92"/>
    <w:rsid w:val="00F112BC"/>
    <w:rsid w:val="00F116F5"/>
    <w:rsid w:val="00F11C7D"/>
    <w:rsid w:val="00F12A84"/>
    <w:rsid w:val="00F1382A"/>
    <w:rsid w:val="00F13FFB"/>
    <w:rsid w:val="00F14875"/>
    <w:rsid w:val="00F14B6F"/>
    <w:rsid w:val="00F17AC4"/>
    <w:rsid w:val="00F17CD6"/>
    <w:rsid w:val="00F2000C"/>
    <w:rsid w:val="00F206DC"/>
    <w:rsid w:val="00F210BF"/>
    <w:rsid w:val="00F21E1E"/>
    <w:rsid w:val="00F21F5E"/>
    <w:rsid w:val="00F220D6"/>
    <w:rsid w:val="00F22E62"/>
    <w:rsid w:val="00F24170"/>
    <w:rsid w:val="00F25F06"/>
    <w:rsid w:val="00F26462"/>
    <w:rsid w:val="00F273D1"/>
    <w:rsid w:val="00F30026"/>
    <w:rsid w:val="00F30EA4"/>
    <w:rsid w:val="00F316B6"/>
    <w:rsid w:val="00F31E8C"/>
    <w:rsid w:val="00F32D12"/>
    <w:rsid w:val="00F352D4"/>
    <w:rsid w:val="00F36007"/>
    <w:rsid w:val="00F4185B"/>
    <w:rsid w:val="00F41D28"/>
    <w:rsid w:val="00F422B6"/>
    <w:rsid w:val="00F42FE8"/>
    <w:rsid w:val="00F4483B"/>
    <w:rsid w:val="00F44A66"/>
    <w:rsid w:val="00F463F0"/>
    <w:rsid w:val="00F46773"/>
    <w:rsid w:val="00F46BF1"/>
    <w:rsid w:val="00F47068"/>
    <w:rsid w:val="00F47917"/>
    <w:rsid w:val="00F47E05"/>
    <w:rsid w:val="00F501D7"/>
    <w:rsid w:val="00F5177F"/>
    <w:rsid w:val="00F51A55"/>
    <w:rsid w:val="00F528DA"/>
    <w:rsid w:val="00F52A40"/>
    <w:rsid w:val="00F53940"/>
    <w:rsid w:val="00F543AD"/>
    <w:rsid w:val="00F56ED4"/>
    <w:rsid w:val="00F5717E"/>
    <w:rsid w:val="00F573B6"/>
    <w:rsid w:val="00F57583"/>
    <w:rsid w:val="00F57B61"/>
    <w:rsid w:val="00F57EA6"/>
    <w:rsid w:val="00F61121"/>
    <w:rsid w:val="00F616D8"/>
    <w:rsid w:val="00F71518"/>
    <w:rsid w:val="00F716AA"/>
    <w:rsid w:val="00F71FB9"/>
    <w:rsid w:val="00F72759"/>
    <w:rsid w:val="00F7335A"/>
    <w:rsid w:val="00F75483"/>
    <w:rsid w:val="00F75673"/>
    <w:rsid w:val="00F7626E"/>
    <w:rsid w:val="00F7629A"/>
    <w:rsid w:val="00F77018"/>
    <w:rsid w:val="00F77347"/>
    <w:rsid w:val="00F7773D"/>
    <w:rsid w:val="00F779C3"/>
    <w:rsid w:val="00F805B9"/>
    <w:rsid w:val="00F80758"/>
    <w:rsid w:val="00F81CA2"/>
    <w:rsid w:val="00F81CDD"/>
    <w:rsid w:val="00F82CE5"/>
    <w:rsid w:val="00F84D8E"/>
    <w:rsid w:val="00F8586F"/>
    <w:rsid w:val="00F85E87"/>
    <w:rsid w:val="00F876A1"/>
    <w:rsid w:val="00F87DD8"/>
    <w:rsid w:val="00F90DD7"/>
    <w:rsid w:val="00F91005"/>
    <w:rsid w:val="00F91C98"/>
    <w:rsid w:val="00F91FC6"/>
    <w:rsid w:val="00F92F66"/>
    <w:rsid w:val="00F938ED"/>
    <w:rsid w:val="00F93BB9"/>
    <w:rsid w:val="00F94411"/>
    <w:rsid w:val="00F9451C"/>
    <w:rsid w:val="00F95828"/>
    <w:rsid w:val="00F95996"/>
    <w:rsid w:val="00F96BAA"/>
    <w:rsid w:val="00F96C56"/>
    <w:rsid w:val="00FA023F"/>
    <w:rsid w:val="00FA08C4"/>
    <w:rsid w:val="00FA0AFE"/>
    <w:rsid w:val="00FA338C"/>
    <w:rsid w:val="00FA36BC"/>
    <w:rsid w:val="00FA37EC"/>
    <w:rsid w:val="00FA3E4B"/>
    <w:rsid w:val="00FA5827"/>
    <w:rsid w:val="00FB0461"/>
    <w:rsid w:val="00FB178F"/>
    <w:rsid w:val="00FB35DB"/>
    <w:rsid w:val="00FB3CBB"/>
    <w:rsid w:val="00FB49BD"/>
    <w:rsid w:val="00FB6312"/>
    <w:rsid w:val="00FB64EC"/>
    <w:rsid w:val="00FB6F9D"/>
    <w:rsid w:val="00FB726C"/>
    <w:rsid w:val="00FB7E36"/>
    <w:rsid w:val="00FC059E"/>
    <w:rsid w:val="00FC0670"/>
    <w:rsid w:val="00FC0966"/>
    <w:rsid w:val="00FC152B"/>
    <w:rsid w:val="00FC3A79"/>
    <w:rsid w:val="00FC3CA2"/>
    <w:rsid w:val="00FC40E3"/>
    <w:rsid w:val="00FC476E"/>
    <w:rsid w:val="00FC5297"/>
    <w:rsid w:val="00FC5B99"/>
    <w:rsid w:val="00FC692C"/>
    <w:rsid w:val="00FC69C3"/>
    <w:rsid w:val="00FC7BD7"/>
    <w:rsid w:val="00FC7EBB"/>
    <w:rsid w:val="00FD1DD2"/>
    <w:rsid w:val="00FD2B7F"/>
    <w:rsid w:val="00FD33FA"/>
    <w:rsid w:val="00FD425B"/>
    <w:rsid w:val="00FD4450"/>
    <w:rsid w:val="00FD4921"/>
    <w:rsid w:val="00FD4CF1"/>
    <w:rsid w:val="00FD4D5D"/>
    <w:rsid w:val="00FD50BE"/>
    <w:rsid w:val="00FD5623"/>
    <w:rsid w:val="00FD6381"/>
    <w:rsid w:val="00FD6DED"/>
    <w:rsid w:val="00FD7260"/>
    <w:rsid w:val="00FE0128"/>
    <w:rsid w:val="00FE1183"/>
    <w:rsid w:val="00FE208D"/>
    <w:rsid w:val="00FE261F"/>
    <w:rsid w:val="00FE4DF3"/>
    <w:rsid w:val="00FE690E"/>
    <w:rsid w:val="00FE6B58"/>
    <w:rsid w:val="00FE7315"/>
    <w:rsid w:val="00FE7757"/>
    <w:rsid w:val="00FF03EB"/>
    <w:rsid w:val="00FF0FBE"/>
    <w:rsid w:val="00FF145D"/>
    <w:rsid w:val="00FF19A4"/>
    <w:rsid w:val="00FF221D"/>
    <w:rsid w:val="00FF2B3B"/>
    <w:rsid w:val="00FF3415"/>
    <w:rsid w:val="00FF4C17"/>
    <w:rsid w:val="00FF4CDA"/>
    <w:rsid w:val="00FF60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982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3B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2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admhmao.ru/economic/finans/monitor/fin_mened/2012-2014/pril_1.xl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86;&#1090;&#1076;&#1077;&#1083;\&#1060;&#1080;&#1085;&#1084;&#1077;&#1085;&#1077;&#1076;&#1078;&#1084;&#1077;&#1085;&#1090;\&#1079;&#1072;%209%20&#1084;&#1077;&#1089;&#1103;&#1094;&#1077;&#1074;%202012\&#1085;&#1072;%202013-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86;&#1090;&#1076;&#1077;&#1083;\&#1060;&#1080;&#1085;&#1084;&#1077;&#1085;&#1077;&#1076;&#1078;&#1084;&#1077;&#1085;&#1090;\&#1079;&#1072;%209%20&#1084;&#1077;&#1089;&#1103;&#1094;&#1077;&#1074;%202012\&#1085;&#1072;%202013-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86;&#1090;&#1076;&#1077;&#1083;\&#1060;&#1080;&#1085;&#1084;&#1077;&#1085;&#1077;&#1076;&#1078;&#1084;&#1077;&#1085;&#1090;\&#1079;&#1072;%209%20&#1084;&#1077;&#1089;&#1103;&#1094;&#1077;&#1074;%202012\&#1085;&#1072;%202013-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Лист1!$C$5:$C$7</c:f>
              <c:strCache>
                <c:ptCount val="3"/>
                <c:pt idx="0">
                  <c:v>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Доклад о результатах и основных направлениях деятельности</c:v>
                </c:pt>
              </c:strCache>
            </c:strRef>
          </c:cat>
          <c:val>
            <c:numRef>
              <c:f>Лист1!$D$5:$D$7</c:f>
              <c:numCache>
                <c:formatCode>0.0%</c:formatCode>
                <c:ptCount val="3"/>
                <c:pt idx="0">
                  <c:v>0.35000000000000031</c:v>
                </c:pt>
                <c:pt idx="1">
                  <c:v>0.45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1"/>
          <c:order val="0"/>
          <c:tx>
            <c:strRef>
              <c:f>'средние оценки (2)'!$A$12</c:f>
              <c:strCache>
                <c:ptCount val="1"/>
                <c:pt idx="0">
                  <c:v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(2)'!$B$12:$D$12</c:f>
              <c:numCache>
                <c:formatCode>0.00000</c:formatCode>
                <c:ptCount val="3"/>
                <c:pt idx="0" formatCode="0.0000">
                  <c:v>0.9</c:v>
                </c:pt>
                <c:pt idx="1">
                  <c:v>1</c:v>
                </c:pt>
                <c:pt idx="2">
                  <c:v>0.25</c:v>
                </c:pt>
              </c:numCache>
            </c:numRef>
          </c:val>
        </c:ser>
        <c:ser>
          <c:idx val="0"/>
          <c:order val="1"/>
          <c:tx>
            <c:strRef>
              <c:f>'средние оценки (2)'!$A$11</c:f>
              <c:strCache>
                <c:ptCount val="1"/>
                <c:pt idx="0">
                  <c:v>Средние оценки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(2)'!$B$11:$D$11</c:f>
              <c:numCache>
                <c:formatCode>0.00000</c:formatCode>
                <c:ptCount val="3"/>
                <c:pt idx="0" formatCode="0.0000">
                  <c:v>0.70000000000000062</c:v>
                </c:pt>
                <c:pt idx="1">
                  <c:v>0.80680000000000063</c:v>
                </c:pt>
                <c:pt idx="2">
                  <c:v>0.13800000000000001</c:v>
                </c:pt>
              </c:numCache>
            </c:numRef>
          </c:val>
        </c:ser>
        <c:ser>
          <c:idx val="2"/>
          <c:order val="2"/>
          <c:tx>
            <c:strRef>
              <c:f>'средние оценки (2)'!$A$13</c:f>
              <c:strCache>
                <c:ptCount val="1"/>
                <c:pt idx="0">
                  <c:v>Инспекция Республики Алтай по надзору за техническим состоянием самоходных машин и других видов техники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(2)'!$B$13:$D$13</c:f>
              <c:numCache>
                <c:formatCode>0.00000</c:formatCode>
                <c:ptCount val="3"/>
                <c:pt idx="0" formatCode="0.0000">
                  <c:v>0.58000000000000007</c:v>
                </c:pt>
                <c:pt idx="1">
                  <c:v>0.4</c:v>
                </c:pt>
                <c:pt idx="2" formatCode="General">
                  <c:v>0</c:v>
                </c:pt>
              </c:numCache>
            </c:numRef>
          </c:val>
        </c:ser>
        <c:marker val="1"/>
        <c:axId val="101007744"/>
        <c:axId val="101009280"/>
      </c:lineChart>
      <c:catAx>
        <c:axId val="101007744"/>
        <c:scaling>
          <c:orientation val="minMax"/>
        </c:scaling>
        <c:axPos val="b"/>
        <c:numFmt formatCode="General" sourceLinked="1"/>
        <c:tickLblPos val="nextTo"/>
        <c:crossAx val="101009280"/>
        <c:crosses val="autoZero"/>
        <c:auto val="1"/>
        <c:lblAlgn val="ctr"/>
        <c:lblOffset val="100"/>
      </c:catAx>
      <c:valAx>
        <c:axId val="101009280"/>
        <c:scaling>
          <c:orientation val="minMax"/>
        </c:scaling>
        <c:axPos val="l"/>
        <c:majorGridlines/>
        <c:numFmt formatCode="0.0000" sourceLinked="1"/>
        <c:tickLblPos val="nextTo"/>
        <c:crossAx val="10100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03398259428224"/>
          <c:y val="2.4478263661465417E-2"/>
          <c:w val="0.33943389297133758"/>
          <c:h val="0.91514430794916268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'Рейтинг (2)'!$C$2</c:f>
              <c:strCache>
                <c:ptCount val="1"/>
                <c:pt idx="0">
                  <c:v>Оценка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00B05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Pt>
            <c:idx val="11"/>
            <c:spPr>
              <a:solidFill>
                <a:srgbClr val="00B05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Pt>
            <c:idx val="14"/>
            <c:spPr>
              <a:solidFill>
                <a:srgbClr val="00B050"/>
              </a:solidFill>
            </c:spPr>
          </c:dPt>
          <c:dPt>
            <c:idx val="15"/>
            <c:spPr>
              <a:solidFill>
                <a:srgbClr val="00B05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dPt>
            <c:idx val="24"/>
            <c:spPr>
              <a:solidFill>
                <a:srgbClr val="FF0000"/>
              </a:solidFill>
            </c:spPr>
          </c:dPt>
          <c:cat>
            <c:strRef>
              <c:f>'Рейтинг (2)'!$B$3:$B$27</c:f>
              <c:strCache>
                <c:ptCount val="25"/>
                <c:pt idx="0">
                  <c:v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c:v>
                </c:pt>
                <c:pt idx="1">
                  <c:v>Министерство регионального развития Республики Алтай</c:v>
                </c:pt>
                <c:pt idx="2">
                  <c:v>Министерство сельского хозяйства Республики Алтай</c:v>
                </c:pt>
                <c:pt idx="3">
                  <c:v>Комитет ветеринарии с Госветинспекцией Республики Алтай</c:v>
                </c:pt>
                <c:pt idx="4">
                  <c:v>Министерство финансов Республики Алтай</c:v>
                </c:pt>
                <c:pt idx="5">
                  <c:v>Комитет по охране, использованию и воспроизводству объектов животного мира Республики Алтай</c:v>
                </c:pt>
                <c:pt idx="6">
                  <c:v>Государственное Собрание - Эл Курултай Республики Алтай</c:v>
                </c:pt>
                <c:pt idx="7">
                  <c:v>Комитет по физической культуре и спорту Республики Алтай</c:v>
                </c:pt>
                <c:pt idx="8">
                  <c:v>Избирательная комиссия Республики Алтай</c:v>
                </c:pt>
                <c:pt idx="9">
                  <c:v>Министерство имущественных отношений Республики Алтай</c:v>
                </c:pt>
                <c:pt idx="10">
                  <c:v>Контрольно-счетная палата Республики Алтай</c:v>
                </c:pt>
                <c:pt idx="11">
                  <c:v>Государственная жилищная инспекция Республики Алтай</c:v>
                </c:pt>
                <c:pt idx="12">
                  <c:v>Министерство туризма и  предпринимательства Республики Алтай</c:v>
                </c:pt>
                <c:pt idx="13">
                  <c:v>Министерство культуры Республики Алтай</c:v>
                </c:pt>
                <c:pt idx="14">
                  <c:v>Правительство Республики Алтай</c:v>
                </c:pt>
                <c:pt idx="15">
                  <c:v>Министерство образования, науки и молодежной политики  Республики Алтай</c:v>
                </c:pt>
                <c:pt idx="16">
                  <c:v>Министерство лесного хозяйства Республики Алтай</c:v>
                </c:pt>
                <c:pt idx="17">
                  <c:v>Комитет по делам архивов Республики Алтай</c:v>
                </c:pt>
                <c:pt idx="18">
                  <c:v>Министерство здравоохранения Республики Алтай</c:v>
                </c:pt>
                <c:pt idx="19">
                  <c:v>Министерство  экономического  развития и инвестиций Республики Алтай</c:v>
                </c:pt>
                <c:pt idx="20">
                  <c:v>Инспекция Республики Алтай по надзору за техническим состоянием самоходных машин и других видов техники</c:v>
                </c:pt>
                <c:pt idx="21">
                  <c:v>Комитет по тарифам Республики Алтай</c:v>
                </c:pt>
                <c:pt idx="22">
                  <c:v>Аппарат Уполномоченного по правам человека в Республике Алтай</c:v>
                </c:pt>
                <c:pt idx="23">
                  <c:v>Министерство труда и социального развития Республики Алтай</c:v>
                </c:pt>
                <c:pt idx="24">
                  <c:v>Комитет занятости населения Республики Алтай</c:v>
                </c:pt>
              </c:strCache>
            </c:strRef>
          </c:cat>
          <c:val>
            <c:numRef>
              <c:f>'Рейтинг (2)'!$C$3:$C$27</c:f>
              <c:numCache>
                <c:formatCode>0.00000</c:formatCode>
                <c:ptCount val="25"/>
                <c:pt idx="0">
                  <c:v>0.9</c:v>
                </c:pt>
                <c:pt idx="1">
                  <c:v>0.89</c:v>
                </c:pt>
                <c:pt idx="2">
                  <c:v>0.89</c:v>
                </c:pt>
                <c:pt idx="3">
                  <c:v>0.88</c:v>
                </c:pt>
                <c:pt idx="4">
                  <c:v>0.8400000000000003</c:v>
                </c:pt>
                <c:pt idx="5">
                  <c:v>0.82000000000000028</c:v>
                </c:pt>
                <c:pt idx="6">
                  <c:v>0.81</c:v>
                </c:pt>
                <c:pt idx="7">
                  <c:v>0.8</c:v>
                </c:pt>
                <c:pt idx="8">
                  <c:v>0.77000000000000035</c:v>
                </c:pt>
                <c:pt idx="9">
                  <c:v>0.76000000000000034</c:v>
                </c:pt>
                <c:pt idx="10">
                  <c:v>0.76000000000000034</c:v>
                </c:pt>
                <c:pt idx="11">
                  <c:v>0.74000000000000032</c:v>
                </c:pt>
                <c:pt idx="12">
                  <c:v>0.73000000000000032</c:v>
                </c:pt>
                <c:pt idx="13">
                  <c:v>0.7100000000000003</c:v>
                </c:pt>
                <c:pt idx="14">
                  <c:v>0.70000000000000029</c:v>
                </c:pt>
                <c:pt idx="15">
                  <c:v>0.70000000000000029</c:v>
                </c:pt>
                <c:pt idx="16">
                  <c:v>0.67000000000000048</c:v>
                </c:pt>
                <c:pt idx="17">
                  <c:v>0.66000000000000036</c:v>
                </c:pt>
                <c:pt idx="18">
                  <c:v>0.64000000000000035</c:v>
                </c:pt>
                <c:pt idx="19">
                  <c:v>0.62000000000000033</c:v>
                </c:pt>
                <c:pt idx="20">
                  <c:v>0.58000000000000007</c:v>
                </c:pt>
                <c:pt idx="21">
                  <c:v>0.56999999999999995</c:v>
                </c:pt>
                <c:pt idx="22">
                  <c:v>0.51</c:v>
                </c:pt>
                <c:pt idx="23">
                  <c:v>0.54</c:v>
                </c:pt>
                <c:pt idx="24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'Рейтинг (2)'!$D$2</c:f>
              <c:strCache>
                <c:ptCount val="1"/>
                <c:pt idx="0">
                  <c:v>среднее значение</c:v>
                </c:pt>
              </c:strCache>
            </c:strRef>
          </c:tx>
          <c:cat>
            <c:strRef>
              <c:f>'Рейтинг (2)'!$B$3:$B$27</c:f>
              <c:strCache>
                <c:ptCount val="25"/>
                <c:pt idx="0">
                  <c:v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c:v>
                </c:pt>
                <c:pt idx="1">
                  <c:v>Министерство регионального развития Республики Алтай</c:v>
                </c:pt>
                <c:pt idx="2">
                  <c:v>Министерство сельского хозяйства Республики Алтай</c:v>
                </c:pt>
                <c:pt idx="3">
                  <c:v>Комитет ветеринарии с Госветинспекцией Республики Алтай</c:v>
                </c:pt>
                <c:pt idx="4">
                  <c:v>Министерство финансов Республики Алтай</c:v>
                </c:pt>
                <c:pt idx="5">
                  <c:v>Комитет по охране, использованию и воспроизводству объектов животного мира Республики Алтай</c:v>
                </c:pt>
                <c:pt idx="6">
                  <c:v>Государственное Собрание - Эл Курултай Республики Алтай</c:v>
                </c:pt>
                <c:pt idx="7">
                  <c:v>Комитет по физической культуре и спорту Республики Алтай</c:v>
                </c:pt>
                <c:pt idx="8">
                  <c:v>Избирательная комиссия Республики Алтай</c:v>
                </c:pt>
                <c:pt idx="9">
                  <c:v>Министерство имущественных отношений Республики Алтай</c:v>
                </c:pt>
                <c:pt idx="10">
                  <c:v>Контрольно-счетная палата Республики Алтай</c:v>
                </c:pt>
                <c:pt idx="11">
                  <c:v>Государственная жилищная инспекция Республики Алтай</c:v>
                </c:pt>
                <c:pt idx="12">
                  <c:v>Министерство туризма и  предпринимательства Республики Алтай</c:v>
                </c:pt>
                <c:pt idx="13">
                  <c:v>Министерство культуры Республики Алтай</c:v>
                </c:pt>
                <c:pt idx="14">
                  <c:v>Правительство Республики Алтай</c:v>
                </c:pt>
                <c:pt idx="15">
                  <c:v>Министерство образования, науки и молодежной политики  Республики Алтай</c:v>
                </c:pt>
                <c:pt idx="16">
                  <c:v>Министерство лесного хозяйства Республики Алтай</c:v>
                </c:pt>
                <c:pt idx="17">
                  <c:v>Комитет по делам архивов Республики Алтай</c:v>
                </c:pt>
                <c:pt idx="18">
                  <c:v>Министерство здравоохранения Республики Алтай</c:v>
                </c:pt>
                <c:pt idx="19">
                  <c:v>Министерство  экономического  развития и инвестиций Республики Алтай</c:v>
                </c:pt>
                <c:pt idx="20">
                  <c:v>Инспекция Республики Алтай по надзору за техническим состоянием самоходных машин и других видов техники</c:v>
                </c:pt>
                <c:pt idx="21">
                  <c:v>Комитет по тарифам Республики Алтай</c:v>
                </c:pt>
                <c:pt idx="22">
                  <c:v>Аппарат Уполномоченного по правам человека в Республике Алтай</c:v>
                </c:pt>
                <c:pt idx="23">
                  <c:v>Министерство труда и социального развития Республики Алтай</c:v>
                </c:pt>
                <c:pt idx="24">
                  <c:v>Комитет занятости населения Республики Алтай</c:v>
                </c:pt>
              </c:strCache>
            </c:strRef>
          </c:cat>
          <c:val>
            <c:numRef>
              <c:f>'Рейтинг (2)'!$D$3:$D$27</c:f>
              <c:numCache>
                <c:formatCode>0.00000</c:formatCode>
                <c:ptCount val="25"/>
                <c:pt idx="0">
                  <c:v>0.72000000000000031</c:v>
                </c:pt>
                <c:pt idx="1">
                  <c:v>0.72000000000000031</c:v>
                </c:pt>
                <c:pt idx="2">
                  <c:v>0.72000000000000031</c:v>
                </c:pt>
                <c:pt idx="3">
                  <c:v>0.72000000000000031</c:v>
                </c:pt>
                <c:pt idx="4">
                  <c:v>0.72000000000000031</c:v>
                </c:pt>
                <c:pt idx="5">
                  <c:v>0.72000000000000031</c:v>
                </c:pt>
                <c:pt idx="6">
                  <c:v>0.72000000000000031</c:v>
                </c:pt>
                <c:pt idx="7">
                  <c:v>0.72000000000000031</c:v>
                </c:pt>
                <c:pt idx="8">
                  <c:v>0.72000000000000031</c:v>
                </c:pt>
                <c:pt idx="9">
                  <c:v>0.72000000000000031</c:v>
                </c:pt>
                <c:pt idx="10">
                  <c:v>0.72000000000000031</c:v>
                </c:pt>
                <c:pt idx="11">
                  <c:v>0.72000000000000031</c:v>
                </c:pt>
                <c:pt idx="12">
                  <c:v>0.72000000000000031</c:v>
                </c:pt>
                <c:pt idx="13">
                  <c:v>0.72000000000000031</c:v>
                </c:pt>
                <c:pt idx="14">
                  <c:v>0.72000000000000031</c:v>
                </c:pt>
                <c:pt idx="15">
                  <c:v>0.72000000000000031</c:v>
                </c:pt>
                <c:pt idx="16">
                  <c:v>0.72000000000000031</c:v>
                </c:pt>
                <c:pt idx="17">
                  <c:v>0.72000000000000031</c:v>
                </c:pt>
                <c:pt idx="18">
                  <c:v>0.72000000000000031</c:v>
                </c:pt>
                <c:pt idx="19">
                  <c:v>0.72000000000000031</c:v>
                </c:pt>
                <c:pt idx="20">
                  <c:v>0.72000000000000031</c:v>
                </c:pt>
                <c:pt idx="21">
                  <c:v>0.72000000000000031</c:v>
                </c:pt>
                <c:pt idx="22">
                  <c:v>0.72000000000000031</c:v>
                </c:pt>
                <c:pt idx="23">
                  <c:v>0.72000000000000031</c:v>
                </c:pt>
                <c:pt idx="24">
                  <c:v>0.72000000000000031</c:v>
                </c:pt>
              </c:numCache>
            </c:numRef>
          </c:val>
        </c:ser>
        <c:shape val="box"/>
        <c:axId val="148599168"/>
        <c:axId val="148600704"/>
        <c:axId val="0"/>
      </c:bar3DChart>
      <c:catAx>
        <c:axId val="148599168"/>
        <c:scaling>
          <c:orientation val="minMax"/>
        </c:scaling>
        <c:axPos val="b"/>
        <c:tickLblPos val="nextTo"/>
        <c:crossAx val="148600704"/>
        <c:crosses val="autoZero"/>
        <c:auto val="1"/>
        <c:lblAlgn val="ctr"/>
        <c:lblOffset val="100"/>
      </c:catAx>
      <c:valAx>
        <c:axId val="148600704"/>
        <c:scaling>
          <c:orientation val="minMax"/>
        </c:scaling>
        <c:axPos val="l"/>
        <c:majorGridlines/>
        <c:numFmt formatCode="0.00000" sourceLinked="1"/>
        <c:tickLblPos val="nextTo"/>
        <c:crossAx val="1485991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'Рейтинг (3)'!$C$2</c:f>
              <c:strCache>
                <c:ptCount val="1"/>
                <c:pt idx="0">
                  <c:v>Оценка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00B05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Pt>
            <c:idx val="11"/>
            <c:spPr>
              <a:solidFill>
                <a:srgbClr val="00B05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Pt>
            <c:idx val="14"/>
            <c:spPr>
              <a:solidFill>
                <a:srgbClr val="00B050"/>
              </a:solidFill>
            </c:spPr>
          </c:dPt>
          <c:dPt>
            <c:idx val="15"/>
            <c:spPr>
              <a:solidFill>
                <a:srgbClr val="00B050"/>
              </a:solidFill>
            </c:spPr>
          </c:dPt>
          <c:dPt>
            <c:idx val="16"/>
            <c:spPr>
              <a:solidFill>
                <a:srgbClr val="00B050"/>
              </a:solidFill>
            </c:spPr>
          </c:dPt>
          <c:dPt>
            <c:idx val="17"/>
            <c:spPr>
              <a:solidFill>
                <a:srgbClr val="00B05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dPt>
            <c:idx val="24"/>
            <c:spPr>
              <a:solidFill>
                <a:srgbClr val="FF0000"/>
              </a:solidFill>
            </c:spPr>
          </c:dPt>
          <c:cat>
            <c:strRef>
              <c:f>'Рейтинг (3)'!$B$3:$B$27</c:f>
              <c:strCache>
                <c:ptCount val="25"/>
                <c:pt idx="0">
                  <c:v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c:v>
                </c:pt>
                <c:pt idx="1">
                  <c:v>Министерство финансов Республики Алтай</c:v>
                </c:pt>
                <c:pt idx="2">
                  <c:v>Государственное Собрание - Эл Курултай Республики Алтай</c:v>
                </c:pt>
                <c:pt idx="3">
                  <c:v>Избирательная комиссия Республики Алтай</c:v>
                </c:pt>
                <c:pt idx="4">
                  <c:v>Министерство имущественных отношений Республики Алтай</c:v>
                </c:pt>
                <c:pt idx="5">
                  <c:v>Контрольно-счетная палата Республики Алтай</c:v>
                </c:pt>
                <c:pt idx="6">
                  <c:v>Правительство Республики Алтай</c:v>
                </c:pt>
                <c:pt idx="7">
                  <c:v>Государственная жилищная инспекция Республики Алтай</c:v>
                </c:pt>
                <c:pt idx="8">
                  <c:v>Министерство лесного хозяйства Республики Алтай</c:v>
                </c:pt>
                <c:pt idx="9">
                  <c:v>Министерство здравоохранения Республики Алтай</c:v>
                </c:pt>
                <c:pt idx="10">
                  <c:v>Комитет занятости населения Республики Алтай</c:v>
                </c:pt>
                <c:pt idx="11">
                  <c:v>Комитет по тарифам Республики Алтай</c:v>
                </c:pt>
                <c:pt idx="12">
                  <c:v>Аппарат Уполномоченного по правам человека в Республике Алтай</c:v>
                </c:pt>
                <c:pt idx="13">
                  <c:v>Министерство образования, науки и молодежной политики  Республики Алтай</c:v>
                </c:pt>
                <c:pt idx="14">
                  <c:v>Министерство культуры Республики Алтай</c:v>
                </c:pt>
                <c:pt idx="15">
                  <c:v>Министерство труда и социального развития Республики Алтай</c:v>
                </c:pt>
                <c:pt idx="16">
                  <c:v>Министерство регионального развития Республики Алтай</c:v>
                </c:pt>
                <c:pt idx="17">
                  <c:v>Министерство туризма и  предпринимательства Республики Алтай</c:v>
                </c:pt>
                <c:pt idx="18">
                  <c:v>Комитет по физической культуре и спорту Республики Алтай</c:v>
                </c:pt>
                <c:pt idx="19">
                  <c:v>Комитет по делам архивов Республики Алтай</c:v>
                </c:pt>
                <c:pt idx="20">
                  <c:v>Министерство сельского хозяйства Республики Алтай</c:v>
                </c:pt>
                <c:pt idx="21">
                  <c:v>Инспекция Республики Алтай по надзору за техническим состоянием самоходных машин и других видов техники</c:v>
                </c:pt>
                <c:pt idx="22">
                  <c:v>Министерство  экономического  развития и инвестиций Республики Алтай</c:v>
                </c:pt>
                <c:pt idx="23">
                  <c:v>Комитет по охране, использованию и воспроизводству объектов животного мира Республики Алтай</c:v>
                </c:pt>
                <c:pt idx="24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'Рейтинг (3)'!$C$3:$C$27</c:f>
              <c:numCache>
                <c:formatCode>0.00000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0.99</c:v>
                </c:pt>
                <c:pt idx="14">
                  <c:v>0.98</c:v>
                </c:pt>
                <c:pt idx="15">
                  <c:v>0.93</c:v>
                </c:pt>
                <c:pt idx="16">
                  <c:v>0.9</c:v>
                </c:pt>
                <c:pt idx="17">
                  <c:v>0.9</c:v>
                </c:pt>
                <c:pt idx="18">
                  <c:v>0.8</c:v>
                </c:pt>
                <c:pt idx="19">
                  <c:v>0.65000000000000036</c:v>
                </c:pt>
                <c:pt idx="20">
                  <c:v>0.5</c:v>
                </c:pt>
                <c:pt idx="21">
                  <c:v>0.4</c:v>
                </c:pt>
                <c:pt idx="22">
                  <c:v>0.35000000000000014</c:v>
                </c:pt>
                <c:pt idx="23">
                  <c:v>0.33000000000000024</c:v>
                </c:pt>
                <c:pt idx="2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'Рейтинг (3)'!$D$2</c:f>
              <c:strCache>
                <c:ptCount val="1"/>
                <c:pt idx="0">
                  <c:v>Средняя оценка</c:v>
                </c:pt>
              </c:strCache>
            </c:strRef>
          </c:tx>
          <c:cat>
            <c:strRef>
              <c:f>'Рейтинг (3)'!$B$3:$B$27</c:f>
              <c:strCache>
                <c:ptCount val="25"/>
                <c:pt idx="0">
                  <c:v>Казенное учреждение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c:v>
                </c:pt>
                <c:pt idx="1">
                  <c:v>Министерство финансов Республики Алтай</c:v>
                </c:pt>
                <c:pt idx="2">
                  <c:v>Государственное Собрание - Эл Курултай Республики Алтай</c:v>
                </c:pt>
                <c:pt idx="3">
                  <c:v>Избирательная комиссия Республики Алтай</c:v>
                </c:pt>
                <c:pt idx="4">
                  <c:v>Министерство имущественных отношений Республики Алтай</c:v>
                </c:pt>
                <c:pt idx="5">
                  <c:v>Контрольно-счетная палата Республики Алтай</c:v>
                </c:pt>
                <c:pt idx="6">
                  <c:v>Правительство Республики Алтай</c:v>
                </c:pt>
                <c:pt idx="7">
                  <c:v>Государственная жилищная инспекция Республики Алтай</c:v>
                </c:pt>
                <c:pt idx="8">
                  <c:v>Министерство лесного хозяйства Республики Алтай</c:v>
                </c:pt>
                <c:pt idx="9">
                  <c:v>Министерство здравоохранения Республики Алтай</c:v>
                </c:pt>
                <c:pt idx="10">
                  <c:v>Комитет занятости населения Республики Алтай</c:v>
                </c:pt>
                <c:pt idx="11">
                  <c:v>Комитет по тарифам Республики Алтай</c:v>
                </c:pt>
                <c:pt idx="12">
                  <c:v>Аппарат Уполномоченного по правам человека в Республике Алтай</c:v>
                </c:pt>
                <c:pt idx="13">
                  <c:v>Министерство образования, науки и молодежной политики  Республики Алтай</c:v>
                </c:pt>
                <c:pt idx="14">
                  <c:v>Министерство культуры Республики Алтай</c:v>
                </c:pt>
                <c:pt idx="15">
                  <c:v>Министерство труда и социального развития Республики Алтай</c:v>
                </c:pt>
                <c:pt idx="16">
                  <c:v>Министерство регионального развития Республики Алтай</c:v>
                </c:pt>
                <c:pt idx="17">
                  <c:v>Министерство туризма и  предпринимательства Республики Алтай</c:v>
                </c:pt>
                <c:pt idx="18">
                  <c:v>Комитет по физической культуре и спорту Республики Алтай</c:v>
                </c:pt>
                <c:pt idx="19">
                  <c:v>Комитет по делам архивов Республики Алтай</c:v>
                </c:pt>
                <c:pt idx="20">
                  <c:v>Министерство сельского хозяйства Республики Алтай</c:v>
                </c:pt>
                <c:pt idx="21">
                  <c:v>Инспекция Республики Алтай по надзору за техническим состоянием самоходных машин и других видов техники</c:v>
                </c:pt>
                <c:pt idx="22">
                  <c:v>Министерство  экономического  развития и инвестиций Республики Алтай</c:v>
                </c:pt>
                <c:pt idx="23">
                  <c:v>Комитет по охране, использованию и воспроизводству объектов животного мира Республики Алтай</c:v>
                </c:pt>
                <c:pt idx="24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'Рейтинг (3)'!$D$3:$D$27</c:f>
              <c:numCache>
                <c:formatCode>0.00000</c:formatCode>
                <c:ptCount val="25"/>
                <c:pt idx="0">
                  <c:v>0.8400000000000003</c:v>
                </c:pt>
                <c:pt idx="1">
                  <c:v>0.8400000000000003</c:v>
                </c:pt>
                <c:pt idx="2">
                  <c:v>0.8400000000000003</c:v>
                </c:pt>
                <c:pt idx="3">
                  <c:v>0.8400000000000003</c:v>
                </c:pt>
                <c:pt idx="4">
                  <c:v>0.8400000000000003</c:v>
                </c:pt>
                <c:pt idx="5">
                  <c:v>0.8400000000000003</c:v>
                </c:pt>
                <c:pt idx="6">
                  <c:v>0.8400000000000003</c:v>
                </c:pt>
                <c:pt idx="7">
                  <c:v>0.8400000000000003</c:v>
                </c:pt>
                <c:pt idx="8">
                  <c:v>0.8400000000000003</c:v>
                </c:pt>
                <c:pt idx="9">
                  <c:v>0.8400000000000003</c:v>
                </c:pt>
                <c:pt idx="10">
                  <c:v>0.8400000000000003</c:v>
                </c:pt>
                <c:pt idx="11">
                  <c:v>0.8400000000000003</c:v>
                </c:pt>
                <c:pt idx="12">
                  <c:v>0.8400000000000003</c:v>
                </c:pt>
                <c:pt idx="13">
                  <c:v>0.8400000000000003</c:v>
                </c:pt>
                <c:pt idx="14">
                  <c:v>0.8400000000000003</c:v>
                </c:pt>
                <c:pt idx="15">
                  <c:v>0.8400000000000003</c:v>
                </c:pt>
                <c:pt idx="16">
                  <c:v>0.8400000000000003</c:v>
                </c:pt>
                <c:pt idx="17">
                  <c:v>0.8400000000000003</c:v>
                </c:pt>
                <c:pt idx="18">
                  <c:v>0.8400000000000003</c:v>
                </c:pt>
                <c:pt idx="19">
                  <c:v>0.8400000000000003</c:v>
                </c:pt>
                <c:pt idx="20">
                  <c:v>0.8400000000000003</c:v>
                </c:pt>
                <c:pt idx="21">
                  <c:v>0.8400000000000003</c:v>
                </c:pt>
                <c:pt idx="22">
                  <c:v>0.8400000000000003</c:v>
                </c:pt>
                <c:pt idx="23">
                  <c:v>0.8400000000000003</c:v>
                </c:pt>
                <c:pt idx="24">
                  <c:v>0.8400000000000003</c:v>
                </c:pt>
              </c:numCache>
            </c:numRef>
          </c:val>
        </c:ser>
        <c:shape val="box"/>
        <c:axId val="93233536"/>
        <c:axId val="93235072"/>
        <c:axId val="0"/>
      </c:bar3DChart>
      <c:catAx>
        <c:axId val="93233536"/>
        <c:scaling>
          <c:orientation val="minMax"/>
        </c:scaling>
        <c:axPos val="b"/>
        <c:tickLblPos val="nextTo"/>
        <c:crossAx val="93235072"/>
        <c:crosses val="autoZero"/>
        <c:auto val="1"/>
        <c:lblAlgn val="ctr"/>
        <c:lblOffset val="100"/>
      </c:catAx>
      <c:valAx>
        <c:axId val="93235072"/>
        <c:scaling>
          <c:orientation val="minMax"/>
        </c:scaling>
        <c:axPos val="l"/>
        <c:majorGridlines/>
        <c:numFmt formatCode="0.00000" sourceLinked="1"/>
        <c:tickLblPos val="nextTo"/>
        <c:crossAx val="93233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6AE8-2A06-4B94-8F2C-E2FBDF5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3</cp:revision>
  <dcterms:created xsi:type="dcterms:W3CDTF">2012-11-01T04:49:00Z</dcterms:created>
  <dcterms:modified xsi:type="dcterms:W3CDTF">2012-11-01T05:00:00Z</dcterms:modified>
</cp:coreProperties>
</file>