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C6" w:rsidRPr="004C20C6" w:rsidRDefault="004C20C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4C20C6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4C20C6">
        <w:rPr>
          <w:rFonts w:ascii="Times New Roman" w:hAnsi="Times New Roman" w:cs="Times New Roman"/>
          <w:sz w:val="28"/>
          <w:szCs w:val="28"/>
        </w:rPr>
        <w:br/>
      </w:r>
    </w:p>
    <w:p w:rsidR="004C20C6" w:rsidRPr="004C20C6" w:rsidRDefault="004C20C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20C6" w:rsidRPr="004C20C6" w:rsidRDefault="004C20C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4C20C6" w:rsidRPr="004C20C6" w:rsidRDefault="004C2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20C6" w:rsidRPr="004C20C6" w:rsidRDefault="004C2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20C6" w:rsidRPr="004C20C6" w:rsidRDefault="004C2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20C6" w:rsidRPr="004C20C6" w:rsidRDefault="004C2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от 11 августа 2016 г. N 235</w:t>
      </w:r>
    </w:p>
    <w:p w:rsidR="004C20C6" w:rsidRPr="004C20C6" w:rsidRDefault="004C2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20C6" w:rsidRPr="004C20C6" w:rsidRDefault="004C2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ОБ ОСНОВНЫХ НАПРАВЛЕНИЯХ БЮДЖЕТНОЙ ПОЛИТИКИ</w:t>
      </w:r>
    </w:p>
    <w:p w:rsidR="004C20C6" w:rsidRPr="004C20C6" w:rsidRDefault="004C2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РЕСПУБЛИКИ АЛТАЙ НА 2017 - 2019 ГОДЫ</w:t>
      </w:r>
    </w:p>
    <w:p w:rsidR="004C20C6" w:rsidRPr="004C20C6" w:rsidRDefault="004C2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0C6" w:rsidRPr="004C20C6" w:rsidRDefault="004C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 xml:space="preserve">В целях реализации бюджетного процесса в Республике Алтай, в соответствии с </w:t>
      </w:r>
      <w:hyperlink r:id="rId5" w:history="1">
        <w:r w:rsidRPr="004C20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C20C6">
        <w:rPr>
          <w:rFonts w:ascii="Times New Roman" w:hAnsi="Times New Roman" w:cs="Times New Roman"/>
          <w:sz w:val="28"/>
          <w:szCs w:val="28"/>
        </w:rPr>
        <w:t xml:space="preserve"> Республики Алтай от 27 ноября 2007 года N 66-РЗ "О бюджетном процессе в Республике Алтай" Правительство Республики Алтай постановляет: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 xml:space="preserve">1. Одобрить прилагаемые Основные </w:t>
      </w:r>
      <w:hyperlink w:anchor="P32" w:history="1">
        <w:r w:rsidRPr="004C20C6">
          <w:rPr>
            <w:rFonts w:ascii="Times New Roman" w:hAnsi="Times New Roman" w:cs="Times New Roman"/>
            <w:color w:val="0000FF"/>
            <w:sz w:val="28"/>
            <w:szCs w:val="28"/>
          </w:rPr>
          <w:t>направления</w:t>
        </w:r>
      </w:hyperlink>
      <w:r w:rsidRPr="004C20C6">
        <w:rPr>
          <w:rFonts w:ascii="Times New Roman" w:hAnsi="Times New Roman" w:cs="Times New Roman"/>
          <w:sz w:val="28"/>
          <w:szCs w:val="28"/>
        </w:rPr>
        <w:t xml:space="preserve"> бюджетной политики Республики Алтай на 2017 - 2019 годы (далее - Основные направления).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 xml:space="preserve">2. Главным распорядителям средств республиканского бюджета Республики Алтай осуществлять планирование расходов бюджетов в соответствии с Основными </w:t>
      </w:r>
      <w:hyperlink w:anchor="P32" w:history="1">
        <w:r w:rsidRPr="004C20C6">
          <w:rPr>
            <w:rFonts w:ascii="Times New Roman" w:hAnsi="Times New Roman" w:cs="Times New Roman"/>
            <w:color w:val="0000FF"/>
            <w:sz w:val="28"/>
            <w:szCs w:val="28"/>
          </w:rPr>
          <w:t>направлениями</w:t>
        </w:r>
      </w:hyperlink>
      <w:r w:rsidRPr="004C20C6">
        <w:rPr>
          <w:rFonts w:ascii="Times New Roman" w:hAnsi="Times New Roman" w:cs="Times New Roman"/>
          <w:sz w:val="28"/>
          <w:szCs w:val="28"/>
        </w:rPr>
        <w:t>.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 xml:space="preserve">3. Министерству финансов Республики Алтай при формировании проекта республиканского бюджета Республики Алтай на 2017 год и на плановый период 2018 и 2019 годов руководствоваться Основными </w:t>
      </w:r>
      <w:hyperlink w:anchor="P32" w:history="1">
        <w:r w:rsidRPr="004C20C6">
          <w:rPr>
            <w:rFonts w:ascii="Times New Roman" w:hAnsi="Times New Roman" w:cs="Times New Roman"/>
            <w:color w:val="0000FF"/>
            <w:sz w:val="28"/>
            <w:szCs w:val="28"/>
          </w:rPr>
          <w:t>направлениями</w:t>
        </w:r>
      </w:hyperlink>
      <w:r w:rsidRPr="004C20C6">
        <w:rPr>
          <w:rFonts w:ascii="Times New Roman" w:hAnsi="Times New Roman" w:cs="Times New Roman"/>
          <w:sz w:val="28"/>
          <w:szCs w:val="28"/>
        </w:rPr>
        <w:t>.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 xml:space="preserve">4. Рекомендовать органам местного самоуправления в Республике Алтай при формировании местных бюджетов руководствоваться Основными </w:t>
      </w:r>
      <w:hyperlink w:anchor="P32" w:history="1">
        <w:r w:rsidRPr="004C20C6">
          <w:rPr>
            <w:rFonts w:ascii="Times New Roman" w:hAnsi="Times New Roman" w:cs="Times New Roman"/>
            <w:color w:val="0000FF"/>
            <w:sz w:val="28"/>
            <w:szCs w:val="28"/>
          </w:rPr>
          <w:t>направлениями</w:t>
        </w:r>
      </w:hyperlink>
      <w:r w:rsidRPr="004C20C6">
        <w:rPr>
          <w:rFonts w:ascii="Times New Roman" w:hAnsi="Times New Roman" w:cs="Times New Roman"/>
          <w:sz w:val="28"/>
          <w:szCs w:val="28"/>
        </w:rPr>
        <w:t>.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4C20C6" w:rsidRPr="004C20C6" w:rsidRDefault="004C2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0C6" w:rsidRPr="004C20C6" w:rsidRDefault="004C20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C20C6" w:rsidRPr="004C20C6" w:rsidRDefault="004C20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Главы Республики Алтай,</w:t>
      </w:r>
    </w:p>
    <w:p w:rsidR="004C20C6" w:rsidRPr="004C20C6" w:rsidRDefault="004C20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4C20C6" w:rsidRPr="004C20C6" w:rsidRDefault="004C20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4C20C6" w:rsidRPr="004C20C6" w:rsidRDefault="004C20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Р.Р.ПАЛЬТАЛЛЕР</w:t>
      </w:r>
    </w:p>
    <w:p w:rsidR="004C20C6" w:rsidRPr="004C20C6" w:rsidRDefault="004C2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0C6" w:rsidRPr="004C20C6" w:rsidRDefault="004C2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0C6" w:rsidRPr="004C20C6" w:rsidRDefault="004C2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0C6" w:rsidRPr="004C20C6" w:rsidRDefault="004C2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0C6" w:rsidRPr="004C20C6" w:rsidRDefault="004C2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0C6" w:rsidRPr="004C20C6" w:rsidRDefault="004C20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lastRenderedPageBreak/>
        <w:t>Одобрены</w:t>
      </w:r>
    </w:p>
    <w:p w:rsidR="004C20C6" w:rsidRPr="004C20C6" w:rsidRDefault="004C20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C20C6" w:rsidRPr="004C20C6" w:rsidRDefault="004C20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4C20C6" w:rsidRPr="004C20C6" w:rsidRDefault="004C20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от 11 августа 2016 г. N 235</w:t>
      </w:r>
    </w:p>
    <w:p w:rsidR="004C20C6" w:rsidRPr="004C20C6" w:rsidRDefault="004C2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0C6" w:rsidRPr="004C20C6" w:rsidRDefault="004C2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4C20C6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4C20C6" w:rsidRPr="004C20C6" w:rsidRDefault="004C2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БЮДЖЕТНОЙ ПОЛИТИКИ РЕСПУБЛИКИ АЛТАЙ</w:t>
      </w:r>
    </w:p>
    <w:p w:rsidR="004C20C6" w:rsidRPr="004C20C6" w:rsidRDefault="004C2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НА 2017 - 2019 ГОДЫ</w:t>
      </w:r>
    </w:p>
    <w:p w:rsidR="004C20C6" w:rsidRPr="004C20C6" w:rsidRDefault="004C2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0C6" w:rsidRPr="004C20C6" w:rsidRDefault="004C2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Республики Алтай на 2017 - 2019 годы (далее - Основные направления) разработаны в соответствии с Бюджетным </w:t>
      </w:r>
      <w:hyperlink r:id="rId6" w:history="1">
        <w:r w:rsidRPr="004C20C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C20C6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7" w:history="1">
        <w:r w:rsidRPr="004C20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C20C6">
        <w:rPr>
          <w:rFonts w:ascii="Times New Roman" w:hAnsi="Times New Roman" w:cs="Times New Roman"/>
          <w:sz w:val="28"/>
          <w:szCs w:val="28"/>
        </w:rPr>
        <w:t xml:space="preserve"> Республики Алтай от 27 ноября 2007 года N 66-РЗ "О бюджетном процессе в Республике Алтай" с учетом целей социально-экономического развития Республики Алтай, устанавливаемых Правительством Республики Алтай.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Эффективное управление государственными финансами является приоритетом бюджетной политики на период 2017 - 2019 годов, что обусловлено задачей по сохранению сбалансированности республиканского бюджета Республики Алтай (далее - республиканский бюджет) в сложившихся экономических условиях.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Практика планирования бюджетных ассигнований республиканского бюджета, базирующаяся на принципах результативного управления деятельностью исполнительных органов государственной власти Республики Алтай, будет продолжена при планировании и реализации государственных программ Республики Алтай, которые охватывают все направления планирования расходов, включая: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установление государственных заданий на оказание государственных услуг (выполнение работ) (далее - государственные задания) исключительно на услуги и работы, предусмотренные ведомственными перечнями государственных услуг и работ, оказываемых (выполняемых) государственными учреждениями Республики Алтай;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 xml:space="preserve">определение финансового обеспечения государственных заданий на основе нормативных затрат, установленных в соответствии с Бюджетным </w:t>
      </w:r>
      <w:hyperlink r:id="rId8" w:history="1">
        <w:r w:rsidRPr="004C20C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C20C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расширение практики привлечения негосударственных организаций для оказания государственных услуг (выполнения работ);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осуществление государственных закупок для государственных нужд с учетом установленных Правительством Республики Алтай правил нормирования в сфере закупок товаров, работ, услуг для нужд Республики Алтай;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lastRenderedPageBreak/>
        <w:t>безусловное финансовое обеспечение публичных нормативных обязательств;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оказание мер социальной поддержки с учетом критериев нуждаемости;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повышение результативности предоставления субсидий из республиканского бюджета посредством мониторинга достижения показателей результативности их предоставления.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На постоянной основе необходимо осуществлять контроль за соблюдением требований федерального бюджетного законодательства, включая особенности, связанные с предоставлением финансовой помощи из федерального бюджета, в том числе: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исполнение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бюджета, утверждаемого Правительством Республики Алтай;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соблюдение условий соглашений о предоставлении республиканскому бюджету межбюджетных трансфертов из федерального бюджета, заключенных с федеральными органами исполнительной власти.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В области финансовых взаимоотношений с местными бюджетами в Республике Алтай в среднесрочной перспективе должна быть обеспечена преемственность с направлениями бюджетной политики предыдущих лет, с ориентацией на: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повышение эффективности предоставления межбюджетных трансфертов местным бюджетам;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обеспечение сбалансированности местных бюджетов, в том числе за счет проведения мероприятий по повышению эффективности бюджетных расходов и увеличения налоговых и неналоговых доходов местных бюджетов;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организацию методологической помощи по осуществлению бюджетного процесса и профильного обучения работников финансовых органов муниципальных образований.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Сохраняет актуальность такое направление бюджетной политики как повышение качества и результативности контрольных мероприятий, осуществляемых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и органами государственного финансового контроля.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 xml:space="preserve">Для организации качественного предоставления отчетности об </w:t>
      </w:r>
      <w:r w:rsidRPr="004C20C6">
        <w:rPr>
          <w:rFonts w:ascii="Times New Roman" w:hAnsi="Times New Roman" w:cs="Times New Roman"/>
          <w:sz w:val="28"/>
          <w:szCs w:val="28"/>
        </w:rPr>
        <w:lastRenderedPageBreak/>
        <w:t>исполнении республиканского и местных бюджетов следует продолжить работу по автоматизации возрастающего количества отчетных форм с их техническим сопровождением.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В 2017 - 2019 годах в числе Основных направлений необходимо обеспечить совершенствование мер, направленных на повышение открытости бюджетных данных, в том числе: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наполнение сведениями государственной интегрированной информационной системы управления общественными финансами "Электронный бюджет", включая заключение в электронной форме соглашений о предоставлении республиканскому бюджету субсидий, субвенций, иных межбюджетных трансфертов, имеющих целевое назначение, из федерального бюджета, ведение реестра участников и </w:t>
      </w:r>
      <w:proofErr w:type="spellStart"/>
      <w:r w:rsidRPr="004C20C6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4C20C6">
        <w:rPr>
          <w:rFonts w:ascii="Times New Roman" w:hAnsi="Times New Roman" w:cs="Times New Roman"/>
          <w:sz w:val="28"/>
          <w:szCs w:val="28"/>
        </w:rPr>
        <w:t xml:space="preserve"> бюджетного процесса Республики Алтай, а также ведомственных перечней государственных услуг и работ, оказываемых (выполняемых) государственными учреждениями Республики Алтай;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в рамках повышения доступности и качества услуг, предоставляемых государственными учреждениями, следует обеспечить размещение в полном объеме информации о государственных учреждениях на официальном сайте в информационно-телекоммуникационной сети "Интернет" (</w:t>
      </w:r>
      <w:proofErr w:type="spellStart"/>
      <w:r w:rsidRPr="004C20C6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4C20C6">
        <w:rPr>
          <w:rFonts w:ascii="Times New Roman" w:hAnsi="Times New Roman" w:cs="Times New Roman"/>
          <w:sz w:val="28"/>
          <w:szCs w:val="28"/>
        </w:rPr>
        <w:t>);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 xml:space="preserve">информирование населения Республики Алтай о </w:t>
      </w:r>
      <w:proofErr w:type="spellStart"/>
      <w:r w:rsidRPr="004C20C6">
        <w:rPr>
          <w:rFonts w:ascii="Times New Roman" w:hAnsi="Times New Roman" w:cs="Times New Roman"/>
          <w:sz w:val="28"/>
          <w:szCs w:val="28"/>
        </w:rPr>
        <w:t>бюджетировании</w:t>
      </w:r>
      <w:proofErr w:type="spellEnd"/>
      <w:r w:rsidRPr="004C20C6">
        <w:rPr>
          <w:rFonts w:ascii="Times New Roman" w:hAnsi="Times New Roman" w:cs="Times New Roman"/>
          <w:sz w:val="28"/>
          <w:szCs w:val="28"/>
        </w:rPr>
        <w:t xml:space="preserve"> в доступной для восприятия форме, что в совокупности с мероприятиями в сфере повышения бюджетной грамотности будет способствовать повышению уровня открытости сведений о бюджете.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 xml:space="preserve">В рамках развития результативного </w:t>
      </w:r>
      <w:proofErr w:type="spellStart"/>
      <w:r w:rsidRPr="004C20C6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C20C6">
        <w:rPr>
          <w:rFonts w:ascii="Times New Roman" w:hAnsi="Times New Roman" w:cs="Times New Roman"/>
          <w:sz w:val="28"/>
          <w:szCs w:val="28"/>
        </w:rPr>
        <w:t xml:space="preserve"> следует проработать единые подходы к подготовке проектов нормативных правовых актов Республики Алтай в части финансово-экономического обоснования предлагаемых к реализации решений, в том числе по введению новых или увеличению действующих расходных обязательств.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 xml:space="preserve">Одним из ключевых направлений бюджетной политики Республики Алтай является проведение взвешенной долговой политики с соблюдением требований Бюджетного </w:t>
      </w:r>
      <w:hyperlink r:id="rId9" w:history="1">
        <w:r w:rsidRPr="004C20C6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4C20C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>В этой связи, обеспечение сохранения уровня государственного долга Республики Алтай и расходов на его обслуживание на безопасном уровне для республиканского бюджета, как и в предыдущие годы, должно являться стратегической задачей исполнительных органов государственной власти Республики Алтай.</w:t>
      </w:r>
    </w:p>
    <w:p w:rsidR="004C20C6" w:rsidRPr="004C20C6" w:rsidRDefault="004C2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C6">
        <w:rPr>
          <w:rFonts w:ascii="Times New Roman" w:hAnsi="Times New Roman" w:cs="Times New Roman"/>
          <w:sz w:val="28"/>
          <w:szCs w:val="28"/>
        </w:rPr>
        <w:t xml:space="preserve">Проводимая бюджетная политика в данном направлении будет нацелена на поэтапное снижение объема государственного долга Республики Алтай с целью достижения его объема до уровня, не превышающего 50% общего </w:t>
      </w:r>
      <w:r w:rsidRPr="004C20C6">
        <w:rPr>
          <w:rFonts w:ascii="Times New Roman" w:hAnsi="Times New Roman" w:cs="Times New Roman"/>
          <w:sz w:val="28"/>
          <w:szCs w:val="28"/>
        </w:rPr>
        <w:lastRenderedPageBreak/>
        <w:t>объема доходов республиканского бюджета без учета безвозмездных поступлений.</w:t>
      </w:r>
    </w:p>
    <w:p w:rsidR="004C20C6" w:rsidRPr="004C20C6" w:rsidRDefault="004C2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0C6" w:rsidRPr="004C20C6" w:rsidRDefault="004C2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0C6" w:rsidRPr="004C20C6" w:rsidRDefault="004C20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0560E" w:rsidRPr="004C20C6" w:rsidRDefault="0080560E">
      <w:pPr>
        <w:rPr>
          <w:rFonts w:ascii="Times New Roman" w:hAnsi="Times New Roman" w:cs="Times New Roman"/>
          <w:sz w:val="28"/>
          <w:szCs w:val="28"/>
        </w:rPr>
      </w:pPr>
    </w:p>
    <w:sectPr w:rsidR="0080560E" w:rsidRPr="004C20C6" w:rsidSect="00E6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C20C6"/>
    <w:rsid w:val="004C20C6"/>
    <w:rsid w:val="0080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0E897BD6F74311E5D999D0AA55A360CB15007060462B95961BDA745m8O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10E897BD6F74311E5D87901CC90D3A09BA0A0B0C036FEA003EE6FA12870979mCO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0E897BD6F74311E5D999D0AA55A360CB15007060462B95961BDA7458E032E83D5B84DD1m1O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10E897BD6F74311E5D87901CC90D3A09BA0A0B0C036FEA003EE6FA12870979mCO4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10E897BD6F74311E5D999D0AA55A360CB15007060462B95961BDA745m8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</dc:creator>
  <cp:lastModifiedBy>Серебренников</cp:lastModifiedBy>
  <cp:revision>1</cp:revision>
  <dcterms:created xsi:type="dcterms:W3CDTF">2018-09-06T07:14:00Z</dcterms:created>
  <dcterms:modified xsi:type="dcterms:W3CDTF">2018-09-06T07:15:00Z</dcterms:modified>
</cp:coreProperties>
</file>