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7" w:rsidRPr="00E471AC" w:rsidRDefault="00C17817" w:rsidP="00C178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471AC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17817" w:rsidRPr="00E471AC" w:rsidRDefault="00C17817" w:rsidP="00C178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71AC">
        <w:rPr>
          <w:rFonts w:ascii="Times New Roman" w:hAnsi="Times New Roman" w:cs="Times New Roman"/>
          <w:sz w:val="20"/>
          <w:szCs w:val="20"/>
        </w:rPr>
        <w:t>к пояснительной записке</w:t>
      </w:r>
    </w:p>
    <w:p w:rsidR="00C17817" w:rsidRPr="00E471AC" w:rsidRDefault="00C17817" w:rsidP="00C178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71AC">
        <w:rPr>
          <w:rFonts w:ascii="Times New Roman" w:hAnsi="Times New Roman" w:cs="Times New Roman"/>
          <w:sz w:val="20"/>
          <w:szCs w:val="20"/>
        </w:rPr>
        <w:t>к проекту закона Республики Алтай</w:t>
      </w:r>
    </w:p>
    <w:p w:rsidR="00E471AC" w:rsidRPr="00E471AC" w:rsidRDefault="00C17817" w:rsidP="00C178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71AC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E471AC" w:rsidRPr="00E471AC" w:rsidRDefault="00C17817" w:rsidP="00C178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71AC">
        <w:rPr>
          <w:rFonts w:ascii="Times New Roman" w:hAnsi="Times New Roman" w:cs="Times New Roman"/>
          <w:sz w:val="20"/>
          <w:szCs w:val="20"/>
        </w:rPr>
        <w:t xml:space="preserve"> Республики Алтай</w:t>
      </w:r>
      <w:r w:rsidR="00E471AC" w:rsidRPr="00E471AC">
        <w:rPr>
          <w:rFonts w:ascii="Times New Roman" w:hAnsi="Times New Roman" w:cs="Times New Roman"/>
          <w:sz w:val="20"/>
          <w:szCs w:val="20"/>
        </w:rPr>
        <w:t xml:space="preserve"> </w:t>
      </w:r>
      <w:r w:rsidRPr="00E471AC">
        <w:rPr>
          <w:rFonts w:ascii="Times New Roman" w:hAnsi="Times New Roman" w:cs="Times New Roman"/>
          <w:sz w:val="20"/>
          <w:szCs w:val="20"/>
        </w:rPr>
        <w:t xml:space="preserve">на 2020 год </w:t>
      </w:r>
    </w:p>
    <w:p w:rsidR="00C17817" w:rsidRPr="00E471AC" w:rsidRDefault="00C17817" w:rsidP="00C178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71AC">
        <w:rPr>
          <w:rFonts w:ascii="Times New Roman" w:hAnsi="Times New Roman" w:cs="Times New Roman"/>
          <w:sz w:val="20"/>
          <w:szCs w:val="20"/>
        </w:rPr>
        <w:t>и на плановый период 2021 и 2022 годов</w:t>
      </w:r>
      <w:r w:rsidR="00E471AC" w:rsidRPr="00E471AC">
        <w:rPr>
          <w:rFonts w:ascii="Times New Roman" w:hAnsi="Times New Roman" w:cs="Times New Roman"/>
          <w:sz w:val="20"/>
          <w:szCs w:val="20"/>
        </w:rPr>
        <w:t>»</w:t>
      </w:r>
    </w:p>
    <w:p w:rsidR="00C17817" w:rsidRDefault="00C17817" w:rsidP="00C1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17" w:rsidRDefault="00C17817" w:rsidP="00C1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17" w:rsidRDefault="00C17817" w:rsidP="00C1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17">
        <w:rPr>
          <w:rFonts w:ascii="Times New Roman" w:hAnsi="Times New Roman" w:cs="Times New Roman"/>
          <w:b/>
          <w:sz w:val="28"/>
          <w:szCs w:val="28"/>
        </w:rPr>
        <w:t>Расчет поступлений налога на имущество организаций в республиканский бюджет Республики Алтай на 2020 год</w:t>
      </w:r>
    </w:p>
    <w:p w:rsidR="00C17817" w:rsidRDefault="00C17817" w:rsidP="00C1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1001"/>
        <w:gridCol w:w="2941"/>
      </w:tblGrid>
      <w:tr w:rsidR="00C17817" w:rsidTr="00E471AC">
        <w:tc>
          <w:tcPr>
            <w:tcW w:w="617" w:type="dxa"/>
          </w:tcPr>
          <w:p w:rsidR="00C17817" w:rsidRPr="00DF71CE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002" w:type="dxa"/>
            <w:vAlign w:val="center"/>
          </w:tcPr>
          <w:p w:rsidR="00C17817" w:rsidRPr="00DF71CE" w:rsidRDefault="00C17817" w:rsidP="00E47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41" w:type="dxa"/>
          </w:tcPr>
          <w:p w:rsidR="00C17817" w:rsidRPr="00DF71CE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Прогноз поступлений налога на имущество организаций на 2020 год 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ставка налога на имущество организаций в 2019 году,  %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2,070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для исчисления налога на имущество организаций за 2019 год , тыс.</w:t>
            </w:r>
            <w:r w:rsidR="00DF71CE"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25 375 491</w:t>
            </w:r>
          </w:p>
        </w:tc>
      </w:tr>
      <w:tr w:rsidR="00DF71CE" w:rsidRPr="00E471AC" w:rsidTr="00C17817">
        <w:tc>
          <w:tcPr>
            <w:tcW w:w="617" w:type="dxa"/>
            <w:vMerge w:val="restart"/>
          </w:tcPr>
          <w:p w:rsidR="00DF71CE" w:rsidRPr="00E471AC" w:rsidRDefault="00DF71CE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2" w:type="dxa"/>
          </w:tcPr>
          <w:p w:rsidR="00DF71CE" w:rsidRPr="00E471AC" w:rsidRDefault="00DF71CE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имущество организаций за 2019 год, тыс. руб.</w:t>
            </w:r>
          </w:p>
        </w:tc>
        <w:tc>
          <w:tcPr>
            <w:tcW w:w="2941" w:type="dxa"/>
          </w:tcPr>
          <w:p w:rsidR="00DF71CE" w:rsidRPr="00E471AC" w:rsidRDefault="00DF71CE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525 273</w:t>
            </w:r>
          </w:p>
        </w:tc>
      </w:tr>
      <w:tr w:rsidR="00DF71CE" w:rsidRPr="00E471AC" w:rsidTr="00C17817">
        <w:tc>
          <w:tcPr>
            <w:tcW w:w="617" w:type="dxa"/>
            <w:vMerge/>
          </w:tcPr>
          <w:p w:rsidR="00DF71CE" w:rsidRPr="00E471AC" w:rsidRDefault="00DF71CE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</w:tcPr>
          <w:p w:rsidR="00DF71CE" w:rsidRPr="00E471AC" w:rsidRDefault="00DF71CE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</w:tcPr>
          <w:p w:rsidR="00DF71CE" w:rsidRPr="00E471AC" w:rsidRDefault="00DF71CE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имущество организаций  подлежащая уплате в 2020 году  (годовые расчеты за 2019 год), тыс. 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131 318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ставка налога на имущество организаций в 2020 году,  %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2,070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для исчисления налога на имущество организаций за 2020 год, тыс.</w:t>
            </w:r>
            <w:r w:rsidR="00DF71CE"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26 847 269</w:t>
            </w:r>
          </w:p>
        </w:tc>
      </w:tr>
      <w:tr w:rsidR="00DF71CE" w:rsidRPr="00E471AC" w:rsidTr="00C17817">
        <w:tc>
          <w:tcPr>
            <w:tcW w:w="617" w:type="dxa"/>
            <w:vMerge w:val="restart"/>
          </w:tcPr>
          <w:p w:rsidR="00DF71CE" w:rsidRPr="00E471AC" w:rsidRDefault="00DF71CE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2" w:type="dxa"/>
          </w:tcPr>
          <w:p w:rsidR="00DF71CE" w:rsidRPr="00E471AC" w:rsidRDefault="00DF71CE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имущество организаций за 2020 год, тыс. руб.</w:t>
            </w:r>
          </w:p>
        </w:tc>
        <w:tc>
          <w:tcPr>
            <w:tcW w:w="2941" w:type="dxa"/>
          </w:tcPr>
          <w:p w:rsidR="00DF71CE" w:rsidRPr="00E471AC" w:rsidRDefault="00DF71CE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555 738</w:t>
            </w:r>
          </w:p>
        </w:tc>
      </w:tr>
      <w:tr w:rsidR="00DF71CE" w:rsidRPr="00E471AC" w:rsidTr="00C17817">
        <w:tc>
          <w:tcPr>
            <w:tcW w:w="617" w:type="dxa"/>
            <w:vMerge/>
          </w:tcPr>
          <w:p w:rsidR="00DF71CE" w:rsidRPr="00E471AC" w:rsidRDefault="00DF71CE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</w:tcPr>
          <w:p w:rsidR="00DF71CE" w:rsidRPr="00E471AC" w:rsidRDefault="00DF71CE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</w:tcPr>
          <w:p w:rsidR="00DF71CE" w:rsidRPr="00E471AC" w:rsidRDefault="00DF71CE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авансовых платежей по налогу на имущество организаций подлежащих уплате в 2020 году (квартальные расчеты), тыс. 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416 804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поступления налога на имущество организаций с кадастровой стоимости офисов, торговых объектов, объектов общественного питания и бытового обслуживания, тыс. 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налога на имущество организаций подлежащая уплате в 2020 году  (стр. 4  + стр. 8 + стр. 9), тыс. руб.  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561 122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собираемости налога на имущество организаций, %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налога на имущество организаций подлежащая уплате в 2020 году с учетом уровня собираемости (стр. 10 х стр. 11), тыс. руб.  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533 066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поступления налога на имущество организаций, тыс. 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налога на имущество организаций, подлежащая уплате в консолидированный бюджет Республики Алтай в 2020 году, тыс. руб. 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536 266</w:t>
            </w:r>
          </w:p>
        </w:tc>
      </w:tr>
      <w:tr w:rsidR="00C17817" w:rsidRPr="00E471AC" w:rsidTr="00C17817">
        <w:tc>
          <w:tcPr>
            <w:tcW w:w="617" w:type="dxa"/>
          </w:tcPr>
          <w:p w:rsidR="00C17817" w:rsidRPr="00E471AC" w:rsidRDefault="00C17817" w:rsidP="00C17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02" w:type="dxa"/>
          </w:tcPr>
          <w:p w:rsidR="00C17817" w:rsidRPr="00E471AC" w:rsidRDefault="00C17817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налога на имущество организаций, подлежащая уплате в  республиканский бюджет Республики Алтай в 2020 году, тыс. руб.</w:t>
            </w:r>
          </w:p>
        </w:tc>
        <w:tc>
          <w:tcPr>
            <w:tcW w:w="2941" w:type="dxa"/>
          </w:tcPr>
          <w:p w:rsidR="00C17817" w:rsidRPr="00E471AC" w:rsidRDefault="00C17817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268 133</w:t>
            </w:r>
          </w:p>
        </w:tc>
      </w:tr>
    </w:tbl>
    <w:p w:rsidR="00C17817" w:rsidRPr="00E471AC" w:rsidRDefault="00C17817" w:rsidP="00C1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CE" w:rsidRPr="00E471AC" w:rsidRDefault="00DF71CE" w:rsidP="00DF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AC">
        <w:rPr>
          <w:rFonts w:ascii="Times New Roman" w:hAnsi="Times New Roman" w:cs="Times New Roman"/>
          <w:b/>
          <w:sz w:val="28"/>
          <w:szCs w:val="28"/>
        </w:rPr>
        <w:t>Расчет поступлений налога на имущество организаций в республиканский бюджет Республики Алтай на 2021 год</w:t>
      </w:r>
    </w:p>
    <w:p w:rsidR="00DF71CE" w:rsidRPr="00E471AC" w:rsidRDefault="00DF71CE" w:rsidP="00DF7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1001"/>
        <w:gridCol w:w="2941"/>
      </w:tblGrid>
      <w:tr w:rsidR="00DF71CE" w:rsidRPr="00E471AC" w:rsidTr="00E471AC">
        <w:tc>
          <w:tcPr>
            <w:tcW w:w="617" w:type="dxa"/>
          </w:tcPr>
          <w:p w:rsidR="00DF71CE" w:rsidRPr="00E471AC" w:rsidRDefault="00DF71CE" w:rsidP="00CF7D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002" w:type="dxa"/>
            <w:vAlign w:val="center"/>
          </w:tcPr>
          <w:p w:rsidR="00DF71CE" w:rsidRPr="00E471AC" w:rsidRDefault="00DF71CE" w:rsidP="00E47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41" w:type="dxa"/>
          </w:tcPr>
          <w:p w:rsidR="00DF71CE" w:rsidRPr="00E471AC" w:rsidRDefault="00DF71CE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Прогноз поступлений налога на имущество организаций на 2021 год </w:t>
            </w:r>
          </w:p>
        </w:tc>
      </w:tr>
      <w:tr w:rsidR="0042651B" w:rsidRPr="00E471AC" w:rsidTr="0042651B">
        <w:trPr>
          <w:trHeight w:val="280"/>
        </w:trPr>
        <w:tc>
          <w:tcPr>
            <w:tcW w:w="617" w:type="dxa"/>
            <w:vAlign w:val="center"/>
          </w:tcPr>
          <w:p w:rsidR="0042651B" w:rsidRPr="00E471AC" w:rsidRDefault="0042651B" w:rsidP="0042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Эффективная ставка налога на имущество организаций в 2020 году,  %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Налоговая база для исчисления налога на имущество организаций за 2020 год 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26 847 269</w:t>
            </w:r>
          </w:p>
        </w:tc>
      </w:tr>
      <w:tr w:rsidR="0042651B" w:rsidRPr="00E471AC" w:rsidTr="00BC32AF">
        <w:tc>
          <w:tcPr>
            <w:tcW w:w="617" w:type="dxa"/>
            <w:vMerge w:val="restart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 за 2020 год,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555 738</w:t>
            </w:r>
          </w:p>
        </w:tc>
      </w:tr>
      <w:tr w:rsidR="0042651B" w:rsidRPr="00E471AC" w:rsidTr="00BC32AF">
        <w:tc>
          <w:tcPr>
            <w:tcW w:w="617" w:type="dxa"/>
            <w:vMerge/>
            <w:vAlign w:val="center"/>
          </w:tcPr>
          <w:p w:rsidR="0042651B" w:rsidRPr="00E471AC" w:rsidRDefault="0042651B" w:rsidP="00426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  подлежащая уплате в 2021 году  (годовые расчеты за 2020 год),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138 935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Эффективная ставка налога на имущество организаций в 2021 году,  %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Налоговая база для исчисления налога на имущество организаций за 2021 год,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28 226 252</w:t>
            </w:r>
          </w:p>
        </w:tc>
      </w:tr>
      <w:tr w:rsidR="0042651B" w:rsidRPr="00E471AC" w:rsidTr="00BC32AF">
        <w:tc>
          <w:tcPr>
            <w:tcW w:w="617" w:type="dxa"/>
            <w:vMerge w:val="restart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 за 2021 год,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584 283</w:t>
            </w:r>
          </w:p>
        </w:tc>
      </w:tr>
      <w:tr w:rsidR="0042651B" w:rsidRPr="00E471AC" w:rsidTr="00BC32AF">
        <w:tc>
          <w:tcPr>
            <w:tcW w:w="617" w:type="dxa"/>
            <w:vMerge/>
            <w:vAlign w:val="center"/>
          </w:tcPr>
          <w:p w:rsidR="0042651B" w:rsidRPr="00E471AC" w:rsidRDefault="0042651B" w:rsidP="00426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авансовых платежей по налогу на имущество организаций подлежащих уплате в 2021 году (квартальные расчеты),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438 212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налога на имущество организаций с кадастровой стоимости офисов, торговых объектов, объектов общественного питания и бытового обслуживания,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 на имущество организаций подлежащая уплате в 2021 году  (стр. 4  + стр. 8 + стр. 9), тыс. руб.  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590 147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налога на имущество организаций, %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 на имущество организаций подлежащая уплате в 2021 году с учетом уровня собираемости (стр. 10 х стр. 11), тыс. руб.  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560 640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налога на имущество организаций,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42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налога на имущество организаций, подлежащая уплате в консолидированный бюджет Республики Алтай в 2021 году, тыс. руб. 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563 840</w:t>
            </w:r>
          </w:p>
        </w:tc>
      </w:tr>
      <w:tr w:rsidR="0042651B" w:rsidRPr="00E471AC" w:rsidTr="00BC32AF">
        <w:tc>
          <w:tcPr>
            <w:tcW w:w="617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2" w:type="dxa"/>
            <w:vAlign w:val="center"/>
          </w:tcPr>
          <w:p w:rsidR="0042651B" w:rsidRPr="00E471AC" w:rsidRDefault="0042651B" w:rsidP="00426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налога на имущество организаций, подлежащая уплате в  республиканский бюджет Республики Алтай в 2021 году, тыс. руб.</w:t>
            </w:r>
          </w:p>
        </w:tc>
        <w:tc>
          <w:tcPr>
            <w:tcW w:w="2941" w:type="dxa"/>
            <w:vAlign w:val="center"/>
          </w:tcPr>
          <w:p w:rsidR="0042651B" w:rsidRPr="00E471AC" w:rsidRDefault="0042651B" w:rsidP="00426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281 920</w:t>
            </w:r>
          </w:p>
        </w:tc>
      </w:tr>
    </w:tbl>
    <w:p w:rsidR="00DF71CE" w:rsidRPr="00E471AC" w:rsidRDefault="00DF71CE" w:rsidP="00DF7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CE" w:rsidRPr="00E471AC" w:rsidRDefault="00DF71CE" w:rsidP="00DF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AC">
        <w:rPr>
          <w:rFonts w:ascii="Times New Roman" w:hAnsi="Times New Roman" w:cs="Times New Roman"/>
          <w:b/>
          <w:sz w:val="28"/>
          <w:szCs w:val="28"/>
        </w:rPr>
        <w:t>Расчет поступлений налога на имущество организаций в республиканский бюджет Республики Алтай на 2022 год</w:t>
      </w:r>
    </w:p>
    <w:p w:rsidR="00DF71CE" w:rsidRPr="00E471AC" w:rsidRDefault="00DF71CE" w:rsidP="00DF7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1001"/>
        <w:gridCol w:w="2941"/>
      </w:tblGrid>
      <w:tr w:rsidR="00DF71CE" w:rsidRPr="00E471AC" w:rsidTr="00E471AC">
        <w:tc>
          <w:tcPr>
            <w:tcW w:w="617" w:type="dxa"/>
          </w:tcPr>
          <w:p w:rsidR="00DF71CE" w:rsidRPr="00E471AC" w:rsidRDefault="00DF71CE" w:rsidP="00CF7D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002" w:type="dxa"/>
            <w:vAlign w:val="center"/>
          </w:tcPr>
          <w:p w:rsidR="00DF71CE" w:rsidRPr="00E471AC" w:rsidRDefault="00DF71CE" w:rsidP="00E47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41" w:type="dxa"/>
          </w:tcPr>
          <w:p w:rsidR="00DF71CE" w:rsidRPr="00E471AC" w:rsidRDefault="00DF71CE" w:rsidP="00DF71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Прогноз поступлений налога на имущество организаций на 2022 год 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Эффективная ставка налога на имущество организаций в 2021 году,  %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Налоговая база для исчисления налога на имущество организаций за 2021 год 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28 226 252</w:t>
            </w:r>
          </w:p>
        </w:tc>
      </w:tr>
      <w:tr w:rsidR="00903E96" w:rsidRPr="00E471AC" w:rsidTr="00932BA4">
        <w:tc>
          <w:tcPr>
            <w:tcW w:w="617" w:type="dxa"/>
            <w:vMerge w:val="restart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 за 2021 год,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584 283</w:t>
            </w:r>
          </w:p>
        </w:tc>
      </w:tr>
      <w:tr w:rsidR="00903E96" w:rsidRPr="00E471AC" w:rsidTr="00932BA4">
        <w:tc>
          <w:tcPr>
            <w:tcW w:w="617" w:type="dxa"/>
            <w:vMerge/>
            <w:vAlign w:val="center"/>
          </w:tcPr>
          <w:p w:rsidR="00903E96" w:rsidRPr="00E471AC" w:rsidRDefault="00903E96" w:rsidP="00903E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  подлежащая уплате в 2022 году  (годовые расчеты за 2021 год),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146 071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Эффективная ставка налога на имущество организаций в 2022 году,  %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Налоговая база для исчисления налога на имущество организаций за 2022 год,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29 837 923</w:t>
            </w:r>
          </w:p>
        </w:tc>
      </w:tr>
      <w:tr w:rsidR="00903E96" w:rsidRPr="00E471AC" w:rsidTr="00932BA4">
        <w:tc>
          <w:tcPr>
            <w:tcW w:w="617" w:type="dxa"/>
            <w:vMerge w:val="restart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 за 2022 год,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617 645</w:t>
            </w:r>
          </w:p>
        </w:tc>
      </w:tr>
      <w:tr w:rsidR="00903E96" w:rsidRPr="00E471AC" w:rsidTr="00932BA4">
        <w:tc>
          <w:tcPr>
            <w:tcW w:w="617" w:type="dxa"/>
            <w:vMerge/>
            <w:vAlign w:val="center"/>
          </w:tcPr>
          <w:p w:rsidR="00903E96" w:rsidRPr="00E471AC" w:rsidRDefault="00903E96" w:rsidP="00903E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сумма авансовых платежей по налогу на имущество организаций подлежащих уплате в 2022 году (квартальные расчеты),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463 234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налога на имущество организаций с кадастровой стоимости офисов, торговых объектов, объектов общественного питания и бытового обслуживания,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 на имущество организаций подлежащая уплате в 2022 году  (стр. 4  + стр. 8 + стр.9), тыс. руб.  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622 305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налога на имущество организаций, %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 на имущество организаций подлежащая уплате в 2022 году с учетом уровня собираемости (стр. 10 х стр. 11), тыс. руб.  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591 190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E4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налога на имущество организаций,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90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налога на имущество организаций, подлежащая уплате в консолидированный бюджет Республики Алтай в 2022 году, тыс. руб. 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sz w:val="24"/>
                <w:szCs w:val="24"/>
              </w:rPr>
              <w:t>594 390</w:t>
            </w:r>
          </w:p>
        </w:tc>
      </w:tr>
      <w:tr w:rsidR="00903E96" w:rsidRPr="00E471AC" w:rsidTr="00932BA4">
        <w:tc>
          <w:tcPr>
            <w:tcW w:w="617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2" w:type="dxa"/>
            <w:vAlign w:val="center"/>
          </w:tcPr>
          <w:p w:rsidR="00903E96" w:rsidRPr="00E471AC" w:rsidRDefault="00903E96" w:rsidP="00903E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налога на имущество организаций, подлежащая уплате в  республиканский бюджет Республики Алтай в 2022 году, тыс. руб.</w:t>
            </w:r>
          </w:p>
        </w:tc>
        <w:tc>
          <w:tcPr>
            <w:tcW w:w="2941" w:type="dxa"/>
            <w:vAlign w:val="center"/>
          </w:tcPr>
          <w:p w:rsidR="00903E96" w:rsidRPr="00E471AC" w:rsidRDefault="00903E96" w:rsidP="00903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297 195</w:t>
            </w:r>
          </w:p>
        </w:tc>
      </w:tr>
    </w:tbl>
    <w:p w:rsidR="00DF71CE" w:rsidRPr="00E471AC" w:rsidRDefault="00DF71CE" w:rsidP="00DF7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925" w:rsidRPr="00E471AC" w:rsidRDefault="00260925" w:rsidP="00C17817">
      <w:pPr>
        <w:jc w:val="center"/>
        <w:rPr>
          <w:b/>
          <w:sz w:val="24"/>
          <w:szCs w:val="24"/>
        </w:rPr>
      </w:pPr>
    </w:p>
    <w:sectPr w:rsidR="00260925" w:rsidRPr="00E471AC" w:rsidSect="00FC4D2F">
      <w:headerReference w:type="default" r:id="rId6"/>
      <w:pgSz w:w="16838" w:h="11906" w:orient="landscape"/>
      <w:pgMar w:top="1418" w:right="851" w:bottom="1134" w:left="1418" w:header="709" w:footer="709" w:gutter="0"/>
      <w:pgNumType w:start="5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2F" w:rsidRDefault="00FC4D2F" w:rsidP="00FC4D2F">
      <w:pPr>
        <w:spacing w:after="0" w:line="240" w:lineRule="auto"/>
      </w:pPr>
      <w:r>
        <w:separator/>
      </w:r>
    </w:p>
  </w:endnote>
  <w:endnote w:type="continuationSeparator" w:id="0">
    <w:p w:rsidR="00FC4D2F" w:rsidRDefault="00FC4D2F" w:rsidP="00FC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2F" w:rsidRDefault="00FC4D2F" w:rsidP="00FC4D2F">
      <w:pPr>
        <w:spacing w:after="0" w:line="240" w:lineRule="auto"/>
      </w:pPr>
      <w:r>
        <w:separator/>
      </w:r>
    </w:p>
  </w:footnote>
  <w:footnote w:type="continuationSeparator" w:id="0">
    <w:p w:rsidR="00FC4D2F" w:rsidRDefault="00FC4D2F" w:rsidP="00FC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298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D2F" w:rsidRPr="00FC4D2F" w:rsidRDefault="00FC4D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4D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4D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4D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578</w:t>
        </w:r>
        <w:r w:rsidRPr="00FC4D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4D2F" w:rsidRDefault="00FC4D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59"/>
    <w:rsid w:val="00080C59"/>
    <w:rsid w:val="00260925"/>
    <w:rsid w:val="0042651B"/>
    <w:rsid w:val="00903E96"/>
    <w:rsid w:val="00C17817"/>
    <w:rsid w:val="00DF71CE"/>
    <w:rsid w:val="00E471AC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91BF-5AF3-44E0-87A6-64F5BF2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852</Words>
  <Characters>4860</Characters>
  <Application>Microsoft Office Word</Application>
  <DocSecurity>0</DocSecurity>
  <Lines>40</Lines>
  <Paragraphs>11</Paragraphs>
  <ScaleCrop>false</ScaleCrop>
  <Company>diakov.net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7</cp:revision>
  <dcterms:created xsi:type="dcterms:W3CDTF">2019-10-28T11:39:00Z</dcterms:created>
  <dcterms:modified xsi:type="dcterms:W3CDTF">2019-10-31T09:38:00Z</dcterms:modified>
</cp:coreProperties>
</file>