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Pr="00633A57" w:rsidRDefault="00594C13">
      <w:pPr>
        <w:pStyle w:val="ConsNonformat"/>
        <w:widowControl/>
        <w:rPr>
          <w:rFonts w:ascii="Times New Roman" w:hAnsi="Times New Roman"/>
          <w:snapToGrid/>
        </w:rPr>
      </w:pPr>
    </w:p>
    <w:p w:rsidR="00B74482" w:rsidRPr="00633A57" w:rsidRDefault="00B74482">
      <w:pPr>
        <w:pStyle w:val="ConsNonformat"/>
        <w:widowControl/>
        <w:rPr>
          <w:rFonts w:ascii="Times New Roman" w:hAnsi="Times New Roman"/>
          <w:snapToGrid/>
        </w:rPr>
      </w:pPr>
    </w:p>
    <w:p w:rsidR="00594C13" w:rsidRDefault="00594C13">
      <w:pPr>
        <w:ind w:firstLine="720"/>
        <w:jc w:val="both"/>
      </w:pPr>
      <w:r>
        <w:t xml:space="preserve"> </w:t>
      </w:r>
    </w:p>
    <w:p w:rsidR="00FE0BFD" w:rsidRDefault="00FE0BFD">
      <w:pPr>
        <w:ind w:firstLine="720"/>
        <w:jc w:val="both"/>
        <w:rPr>
          <w:sz w:val="28"/>
        </w:rPr>
      </w:pPr>
    </w:p>
    <w:p w:rsidR="00AC3CBA" w:rsidRDefault="00AC3CBA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B74482" w:rsidRDefault="00B74482">
      <w:pPr>
        <w:pStyle w:val="1"/>
        <w:rPr>
          <w:rFonts w:ascii="Arial" w:hAnsi="Arial" w:cs="Arial"/>
          <w:b/>
          <w:sz w:val="44"/>
          <w:szCs w:val="44"/>
        </w:rPr>
      </w:pPr>
    </w:p>
    <w:p w:rsidR="00AC3CBA" w:rsidRPr="00AC3CBA" w:rsidRDefault="00AC3CBA" w:rsidP="00AC3CBA"/>
    <w:p w:rsidR="00B02473" w:rsidRPr="00035A1C" w:rsidRDefault="00B02473" w:rsidP="00B02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473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02473" w:rsidRDefault="00193DE5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</w:t>
      </w:r>
      <w:r w:rsidR="008026B1">
        <w:rPr>
          <w:rFonts w:ascii="Times New Roman" w:hAnsi="Times New Roman"/>
          <w:b w:val="0"/>
          <w:sz w:val="28"/>
          <w:szCs w:val="28"/>
        </w:rPr>
        <w:t xml:space="preserve"> 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 w:rsidR="009268F7">
        <w:rPr>
          <w:rFonts w:ascii="Times New Roman" w:hAnsi="Times New Roman"/>
          <w:b w:val="0"/>
          <w:sz w:val="28"/>
          <w:szCs w:val="28"/>
        </w:rPr>
        <w:t xml:space="preserve"> 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B32766">
        <w:rPr>
          <w:rFonts w:ascii="Times New Roman" w:hAnsi="Times New Roman"/>
          <w:b w:val="0"/>
          <w:sz w:val="28"/>
          <w:szCs w:val="28"/>
        </w:rPr>
        <w:t>октября</w:t>
      </w:r>
      <w:r w:rsidR="00B0584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</w:t>
      </w:r>
      <w:r w:rsidR="00AD5B99">
        <w:rPr>
          <w:rFonts w:ascii="Times New Roman" w:hAnsi="Times New Roman"/>
          <w:b w:val="0"/>
          <w:sz w:val="28"/>
          <w:szCs w:val="28"/>
        </w:rPr>
        <w:t>20</w:t>
      </w:r>
      <w:r w:rsidR="00B02473">
        <w:rPr>
          <w:rFonts w:ascii="Times New Roman" w:hAnsi="Times New Roman"/>
          <w:b w:val="0"/>
          <w:sz w:val="28"/>
          <w:szCs w:val="28"/>
        </w:rPr>
        <w:t xml:space="preserve"> г.  № 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 w:rsidR="009268F7">
        <w:rPr>
          <w:rFonts w:ascii="Times New Roman" w:hAnsi="Times New Roman"/>
          <w:b w:val="0"/>
          <w:sz w:val="28"/>
          <w:szCs w:val="28"/>
        </w:rPr>
        <w:t xml:space="preserve">  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 w:rsidR="00B02473">
        <w:rPr>
          <w:rFonts w:ascii="Times New Roman" w:hAnsi="Times New Roman"/>
          <w:b w:val="0"/>
          <w:sz w:val="28"/>
          <w:szCs w:val="28"/>
        </w:rPr>
        <w:t>- п</w:t>
      </w:r>
    </w:p>
    <w:p w:rsidR="00F55726" w:rsidRPr="008A060B" w:rsidRDefault="00B02473" w:rsidP="00B2103C">
      <w:pPr>
        <w:spacing w:after="480" w:line="240" w:lineRule="exact"/>
        <w:jc w:val="center"/>
        <w:rPr>
          <w:sz w:val="28"/>
          <w:szCs w:val="28"/>
        </w:rPr>
      </w:pPr>
      <w:r w:rsidRPr="008A060B">
        <w:rPr>
          <w:sz w:val="28"/>
          <w:szCs w:val="28"/>
        </w:rPr>
        <w:t>г. Горно-Алтайск</w:t>
      </w:r>
    </w:p>
    <w:p w:rsidR="00713590" w:rsidRDefault="00784965" w:rsidP="00713590">
      <w:pPr>
        <w:pStyle w:val="a5"/>
        <w:spacing w:before="480" w:line="276" w:lineRule="auto"/>
        <w:contextualSpacing/>
        <w:jc w:val="center"/>
        <w:rPr>
          <w:b/>
          <w:szCs w:val="28"/>
        </w:rPr>
      </w:pPr>
      <w:r>
        <w:rPr>
          <w:b/>
        </w:rPr>
        <w:t xml:space="preserve">    </w:t>
      </w:r>
      <w:r w:rsidR="00713590">
        <w:rPr>
          <w:b/>
          <w:szCs w:val="28"/>
        </w:rPr>
        <w:t xml:space="preserve">О внесении изменений в </w:t>
      </w:r>
      <w:r w:rsidR="00A331F5">
        <w:rPr>
          <w:b/>
          <w:szCs w:val="28"/>
        </w:rPr>
        <w:t>приказ Министерства фин</w:t>
      </w:r>
      <w:r w:rsidR="009268F7">
        <w:rPr>
          <w:b/>
          <w:szCs w:val="28"/>
        </w:rPr>
        <w:t xml:space="preserve">ансов Республики Алтай от 16 марта </w:t>
      </w:r>
      <w:r w:rsidR="00A331F5">
        <w:rPr>
          <w:b/>
          <w:szCs w:val="28"/>
        </w:rPr>
        <w:t>20</w:t>
      </w:r>
      <w:r w:rsidR="009268F7">
        <w:rPr>
          <w:b/>
          <w:szCs w:val="28"/>
        </w:rPr>
        <w:t>20 года</w:t>
      </w:r>
      <w:r w:rsidR="00A331F5">
        <w:rPr>
          <w:b/>
          <w:szCs w:val="28"/>
        </w:rPr>
        <w:t xml:space="preserve"> № 64-п</w:t>
      </w:r>
      <w:r w:rsidR="00E8717C">
        <w:rPr>
          <w:b/>
          <w:szCs w:val="28"/>
        </w:rPr>
        <w:t xml:space="preserve"> </w:t>
      </w:r>
    </w:p>
    <w:p w:rsidR="00F55726" w:rsidRDefault="00F55726" w:rsidP="00B678C7">
      <w:pPr>
        <w:pStyle w:val="ConsNormal"/>
        <w:ind w:right="4677" w:firstLine="0"/>
        <w:jc w:val="both"/>
        <w:rPr>
          <w:rFonts w:ascii="Times New Roman" w:hAnsi="Times New Roman"/>
          <w:sz w:val="28"/>
        </w:rPr>
      </w:pPr>
    </w:p>
    <w:p w:rsidR="00B32766" w:rsidRPr="00B20FAE" w:rsidRDefault="00B32766" w:rsidP="00FF1938">
      <w:pPr>
        <w:pStyle w:val="ConsNormal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Правительства Республики Алтай от 25 августа 2020 года «</w:t>
      </w:r>
      <w:r w:rsidR="00FF1938">
        <w:rPr>
          <w:rFonts w:ascii="Times New Roman" w:hAnsi="Times New Roman"/>
          <w:sz w:val="28"/>
        </w:rPr>
        <w:t>О внесении изменений в постановление Правительства Республики Алтай</w:t>
      </w:r>
      <w:r>
        <w:rPr>
          <w:rFonts w:ascii="Times New Roman" w:hAnsi="Times New Roman"/>
          <w:sz w:val="28"/>
        </w:rPr>
        <w:t xml:space="preserve"> 9 декабря 2019 гола </w:t>
      </w:r>
      <w:r w:rsidR="00FF1938">
        <w:rPr>
          <w:rFonts w:ascii="Times New Roman" w:hAnsi="Times New Roman"/>
          <w:sz w:val="28"/>
        </w:rPr>
        <w:t xml:space="preserve">№ 345» </w:t>
      </w:r>
    </w:p>
    <w:p w:rsidR="00713590" w:rsidRDefault="00FF1938" w:rsidP="00713590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13590" w:rsidRPr="00A26C72">
        <w:rPr>
          <w:b/>
          <w:sz w:val="28"/>
          <w:szCs w:val="28"/>
        </w:rPr>
        <w:t xml:space="preserve"> р и к а з ы в а ю:</w:t>
      </w:r>
      <w:r w:rsidR="00713590">
        <w:rPr>
          <w:b/>
          <w:sz w:val="28"/>
          <w:szCs w:val="28"/>
        </w:rPr>
        <w:t xml:space="preserve"> </w:t>
      </w:r>
    </w:p>
    <w:p w:rsidR="00F523C8" w:rsidRPr="00A331F5" w:rsidRDefault="003D45A7" w:rsidP="00A331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331F5">
        <w:rPr>
          <w:rFonts w:ascii="Times New Roman" w:hAnsi="Times New Roman" w:cs="Times New Roman"/>
          <w:sz w:val="28"/>
          <w:szCs w:val="28"/>
        </w:rPr>
        <w:t xml:space="preserve">1. Внести в приказ Министерства финансов Республики Алтай от </w:t>
      </w:r>
      <w:r w:rsidR="00A331F5" w:rsidRPr="00A331F5">
        <w:rPr>
          <w:rFonts w:ascii="Times New Roman" w:hAnsi="Times New Roman" w:cs="Times New Roman"/>
          <w:sz w:val="28"/>
          <w:szCs w:val="28"/>
        </w:rPr>
        <w:t>16 марта</w:t>
      </w:r>
      <w:r w:rsidR="00193DE5" w:rsidRPr="00A331F5">
        <w:rPr>
          <w:rFonts w:ascii="Times New Roman" w:hAnsi="Times New Roman" w:cs="Times New Roman"/>
          <w:sz w:val="28"/>
          <w:szCs w:val="28"/>
        </w:rPr>
        <w:t xml:space="preserve"> </w:t>
      </w:r>
      <w:r w:rsidRPr="00A331F5">
        <w:rPr>
          <w:rFonts w:ascii="Times New Roman" w:hAnsi="Times New Roman" w:cs="Times New Roman"/>
          <w:sz w:val="28"/>
          <w:szCs w:val="28"/>
        </w:rPr>
        <w:t>20</w:t>
      </w:r>
      <w:r w:rsidR="00A331F5" w:rsidRPr="00A331F5">
        <w:rPr>
          <w:rFonts w:ascii="Times New Roman" w:hAnsi="Times New Roman" w:cs="Times New Roman"/>
          <w:sz w:val="28"/>
          <w:szCs w:val="28"/>
        </w:rPr>
        <w:t>20</w:t>
      </w:r>
      <w:r w:rsidRPr="00A331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93DE5" w:rsidRPr="00A331F5">
        <w:rPr>
          <w:rFonts w:ascii="Times New Roman" w:hAnsi="Times New Roman" w:cs="Times New Roman"/>
          <w:sz w:val="28"/>
          <w:szCs w:val="28"/>
        </w:rPr>
        <w:t>6</w:t>
      </w:r>
      <w:r w:rsidR="00A331F5" w:rsidRPr="00A331F5">
        <w:rPr>
          <w:rFonts w:ascii="Times New Roman" w:hAnsi="Times New Roman" w:cs="Times New Roman"/>
          <w:sz w:val="28"/>
          <w:szCs w:val="28"/>
        </w:rPr>
        <w:t>4</w:t>
      </w:r>
      <w:r w:rsidRPr="00A331F5">
        <w:rPr>
          <w:rFonts w:ascii="Times New Roman" w:hAnsi="Times New Roman" w:cs="Times New Roman"/>
          <w:sz w:val="28"/>
          <w:szCs w:val="28"/>
        </w:rPr>
        <w:t>-п «</w:t>
      </w:r>
      <w:r w:rsidR="00A331F5" w:rsidRPr="00A331F5">
        <w:rPr>
          <w:rFonts w:ascii="Times New Roman" w:hAnsi="Times New Roman" w:cs="Times New Roman"/>
          <w:sz w:val="28"/>
          <w:szCs w:val="28"/>
        </w:rPr>
        <w:t>Об утверждении Порядков заполнения и форм отчета об исполнении обязательств по Соглашению,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 и сводного отчета об исполнении обязательств по Соглашениям, которыми предусматриваются меры по социально-экономическому развитию и оздоровлению муниципальных финансов сельских поселений в Республике Алтай и признании утратившими силу некоторых приказов Министерства финансов Республики Алтай</w:t>
      </w:r>
      <w:r w:rsidR="00F523C8" w:rsidRPr="00A331F5">
        <w:rPr>
          <w:rFonts w:ascii="Times New Roman" w:hAnsi="Times New Roman" w:cs="Times New Roman"/>
          <w:sz w:val="28"/>
        </w:rPr>
        <w:t>» следующие изменения:</w:t>
      </w:r>
    </w:p>
    <w:p w:rsidR="0039572B" w:rsidRDefault="00F523C8" w:rsidP="00B3276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31F5">
        <w:rPr>
          <w:rFonts w:ascii="Times New Roman" w:hAnsi="Times New Roman" w:cs="Times New Roman"/>
          <w:sz w:val="28"/>
        </w:rPr>
        <w:t xml:space="preserve">а) </w:t>
      </w:r>
      <w:r w:rsidR="00B32766">
        <w:rPr>
          <w:rFonts w:ascii="Times New Roman" w:hAnsi="Times New Roman" w:cs="Times New Roman"/>
          <w:sz w:val="28"/>
        </w:rPr>
        <w:t xml:space="preserve">в таблице 1 </w:t>
      </w:r>
      <w:r w:rsidR="00B32766" w:rsidRPr="008B1E10">
        <w:rPr>
          <w:rFonts w:ascii="Times New Roman" w:hAnsi="Times New Roman" w:cs="Times New Roman"/>
          <w:sz w:val="28"/>
          <w:szCs w:val="28"/>
        </w:rPr>
        <w:t>Форм</w:t>
      </w:r>
      <w:r w:rsidR="00B32766">
        <w:rPr>
          <w:rFonts w:ascii="Times New Roman" w:hAnsi="Times New Roman" w:cs="Times New Roman"/>
          <w:sz w:val="28"/>
          <w:szCs w:val="28"/>
        </w:rPr>
        <w:t>ы</w:t>
      </w:r>
      <w:r w:rsidR="00B32766" w:rsidRPr="008B1E10">
        <w:rPr>
          <w:rFonts w:ascii="Times New Roman" w:hAnsi="Times New Roman" w:cs="Times New Roman"/>
          <w:sz w:val="28"/>
          <w:szCs w:val="28"/>
        </w:rPr>
        <w:t xml:space="preserve"> </w:t>
      </w:r>
      <w:r w:rsidR="00B32766" w:rsidRPr="008B1E10">
        <w:rPr>
          <w:rFonts w:ascii="Times New Roman" w:hAnsi="Times New Roman" w:cs="Times New Roman"/>
          <w:color w:val="000000" w:themeColor="text1"/>
          <w:sz w:val="28"/>
          <w:szCs w:val="28"/>
        </w:rPr>
        <w:t>отчета об исполнении обязательств муниципального района (городского округа) в Республике Алтай по Соглашению,</w:t>
      </w:r>
      <w:r w:rsidR="00B32766" w:rsidRPr="008B1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</w:t>
      </w:r>
      <w:r w:rsidR="00B32766" w:rsidRPr="00A331F5">
        <w:rPr>
          <w:rFonts w:ascii="Times New Roman" w:hAnsi="Times New Roman" w:cs="Times New Roman"/>
          <w:bCs/>
          <w:sz w:val="28"/>
          <w:szCs w:val="28"/>
        </w:rPr>
        <w:t>»</w:t>
      </w:r>
      <w:r w:rsidR="00B32766">
        <w:rPr>
          <w:rFonts w:ascii="Times New Roman" w:hAnsi="Times New Roman" w:cs="Times New Roman"/>
          <w:bCs/>
          <w:sz w:val="28"/>
          <w:szCs w:val="28"/>
        </w:rPr>
        <w:t>, утверждённого указанным Приказом</w:t>
      </w:r>
      <w:r w:rsidR="0039572B">
        <w:rPr>
          <w:rFonts w:ascii="Times New Roman" w:hAnsi="Times New Roman" w:cs="Times New Roman"/>
          <w:bCs/>
          <w:sz w:val="28"/>
          <w:szCs w:val="28"/>
        </w:rPr>
        <w:t>:</w:t>
      </w:r>
    </w:p>
    <w:p w:rsidR="006E6575" w:rsidRDefault="00360B43" w:rsidP="006E65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F2D00">
        <w:rPr>
          <w:bCs/>
          <w:sz w:val="28"/>
          <w:szCs w:val="28"/>
        </w:rPr>
        <w:t>пункте</w:t>
      </w:r>
      <w:r>
        <w:rPr>
          <w:bCs/>
          <w:sz w:val="28"/>
          <w:szCs w:val="28"/>
        </w:rPr>
        <w:t xml:space="preserve"> 18 слова «</w:t>
      </w:r>
      <w:r w:rsidRPr="00360B43">
        <w:rPr>
          <w:bCs/>
          <w:sz w:val="28"/>
          <w:szCs w:val="28"/>
        </w:rPr>
        <w:t>Недопущение увеличения</w:t>
      </w:r>
      <w:r>
        <w:rPr>
          <w:bCs/>
          <w:sz w:val="28"/>
          <w:szCs w:val="28"/>
        </w:rPr>
        <w:t xml:space="preserve">» </w:t>
      </w:r>
      <w:r w:rsidR="001F2D00">
        <w:rPr>
          <w:bCs/>
          <w:sz w:val="28"/>
          <w:szCs w:val="28"/>
        </w:rPr>
        <w:t>заменить</w:t>
      </w:r>
      <w:r>
        <w:rPr>
          <w:bCs/>
          <w:sz w:val="28"/>
          <w:szCs w:val="28"/>
        </w:rPr>
        <w:t xml:space="preserve"> слово</w:t>
      </w:r>
      <w:r w:rsidR="001F2D00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«Изменение»;</w:t>
      </w:r>
      <w:r w:rsidR="006E6575" w:rsidRPr="006E6575">
        <w:rPr>
          <w:bCs/>
          <w:sz w:val="28"/>
          <w:szCs w:val="28"/>
        </w:rPr>
        <w:t xml:space="preserve"> </w:t>
      </w:r>
    </w:p>
    <w:p w:rsidR="006E6575" w:rsidRDefault="006E6575" w:rsidP="006E65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пункте 28 цифру «1» заменить цифрой «15», после слов «текущего финансового года» дополнить словами «</w:t>
      </w:r>
      <w:r>
        <w:rPr>
          <w:sz w:val="28"/>
          <w:szCs w:val="28"/>
        </w:rPr>
        <w:t>(в 2020 году до 15 октября текущего финансового года)</w:t>
      </w:r>
      <w:r>
        <w:rPr>
          <w:bCs/>
          <w:sz w:val="28"/>
          <w:szCs w:val="28"/>
        </w:rPr>
        <w:t xml:space="preserve">»; </w:t>
      </w:r>
    </w:p>
    <w:p w:rsidR="00B32766" w:rsidRDefault="006E6575" w:rsidP="006E65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28</w:t>
      </w:r>
      <w:r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осле слов «текущего финансового года» дополнить словами «</w:t>
      </w:r>
      <w:r>
        <w:rPr>
          <w:sz w:val="28"/>
          <w:szCs w:val="28"/>
        </w:rPr>
        <w:t>(в 2020 году до 15 октября текущего финансового года)</w:t>
      </w:r>
      <w:r>
        <w:rPr>
          <w:bCs/>
          <w:sz w:val="28"/>
          <w:szCs w:val="28"/>
        </w:rPr>
        <w:t xml:space="preserve">»; </w:t>
      </w:r>
    </w:p>
    <w:p w:rsidR="00C804B7" w:rsidRDefault="00360B43" w:rsidP="00B3276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C804B7">
        <w:rPr>
          <w:rFonts w:ascii="Times New Roman" w:hAnsi="Times New Roman" w:cs="Times New Roman"/>
          <w:sz w:val="28"/>
        </w:rPr>
        <w:t xml:space="preserve">в таблице 2 </w:t>
      </w:r>
      <w:r w:rsidR="00C804B7" w:rsidRPr="008B1E10">
        <w:rPr>
          <w:rFonts w:ascii="Times New Roman" w:hAnsi="Times New Roman" w:cs="Times New Roman"/>
          <w:sz w:val="28"/>
          <w:szCs w:val="28"/>
        </w:rPr>
        <w:t>Форм</w:t>
      </w:r>
      <w:r w:rsidR="00C804B7">
        <w:rPr>
          <w:rFonts w:ascii="Times New Roman" w:hAnsi="Times New Roman" w:cs="Times New Roman"/>
          <w:sz w:val="28"/>
          <w:szCs w:val="28"/>
        </w:rPr>
        <w:t>ы</w:t>
      </w:r>
      <w:r w:rsidR="00C804B7" w:rsidRPr="008B1E10">
        <w:rPr>
          <w:rFonts w:ascii="Times New Roman" w:hAnsi="Times New Roman" w:cs="Times New Roman"/>
          <w:sz w:val="28"/>
          <w:szCs w:val="28"/>
        </w:rPr>
        <w:t xml:space="preserve"> </w:t>
      </w:r>
      <w:r w:rsidR="00C804B7" w:rsidRPr="008B1E10">
        <w:rPr>
          <w:rFonts w:ascii="Times New Roman" w:hAnsi="Times New Roman" w:cs="Times New Roman"/>
          <w:color w:val="000000" w:themeColor="text1"/>
          <w:sz w:val="28"/>
          <w:szCs w:val="28"/>
        </w:rPr>
        <w:t>отчета об исполнении обязательств муниципального района (городского округа) в Республике Алтай по Соглашению,</w:t>
      </w:r>
      <w:r w:rsidR="00C804B7" w:rsidRPr="008B1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</w:t>
      </w:r>
      <w:r w:rsidR="00C804B7" w:rsidRPr="00A331F5">
        <w:rPr>
          <w:rFonts w:ascii="Times New Roman" w:hAnsi="Times New Roman" w:cs="Times New Roman"/>
          <w:bCs/>
          <w:sz w:val="28"/>
          <w:szCs w:val="28"/>
        </w:rPr>
        <w:t>»</w:t>
      </w:r>
      <w:r w:rsidR="00C804B7">
        <w:rPr>
          <w:rFonts w:ascii="Times New Roman" w:hAnsi="Times New Roman" w:cs="Times New Roman"/>
          <w:bCs/>
          <w:sz w:val="28"/>
          <w:szCs w:val="28"/>
        </w:rPr>
        <w:t>, утверждённого указанным Приказом:</w:t>
      </w:r>
    </w:p>
    <w:p w:rsidR="00360B43" w:rsidRDefault="00C804B7" w:rsidP="00B3276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F2D00">
        <w:rPr>
          <w:rFonts w:ascii="Times New Roman" w:hAnsi="Times New Roman" w:cs="Times New Roman"/>
          <w:bCs/>
          <w:sz w:val="28"/>
          <w:szCs w:val="28"/>
        </w:rPr>
        <w:t>пункте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18.6 слово «Увеличение» </w:t>
      </w:r>
      <w:r w:rsidR="001F2D00">
        <w:rPr>
          <w:rFonts w:ascii="Times New Roman" w:hAnsi="Times New Roman" w:cs="Times New Roman"/>
          <w:bCs/>
          <w:sz w:val="28"/>
          <w:szCs w:val="28"/>
        </w:rPr>
        <w:t>заменить словом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«Изменение»;</w:t>
      </w:r>
    </w:p>
    <w:p w:rsidR="0047188E" w:rsidRDefault="00840968" w:rsidP="00B3276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пункты</w:t>
      </w:r>
      <w:r w:rsidR="001F2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4B7">
        <w:rPr>
          <w:rFonts w:ascii="Times New Roman" w:hAnsi="Times New Roman" w:cs="Times New Roman"/>
          <w:bCs/>
          <w:sz w:val="28"/>
          <w:szCs w:val="28"/>
        </w:rPr>
        <w:t>18.6.1</w:t>
      </w:r>
      <w:r w:rsidR="0047188E">
        <w:rPr>
          <w:rFonts w:ascii="Times New Roman" w:hAnsi="Times New Roman" w:cs="Times New Roman"/>
          <w:bCs/>
          <w:sz w:val="28"/>
          <w:szCs w:val="28"/>
        </w:rPr>
        <w:t xml:space="preserve"> – 18.6.3</w:t>
      </w:r>
      <w:r w:rsidR="00C804B7">
        <w:rPr>
          <w:rFonts w:ascii="Times New Roman" w:hAnsi="Times New Roman" w:cs="Times New Roman"/>
          <w:bCs/>
          <w:sz w:val="28"/>
          <w:szCs w:val="28"/>
        </w:rPr>
        <w:t xml:space="preserve"> принять в следующей редакции: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1056"/>
        <w:gridCol w:w="5070"/>
        <w:gridCol w:w="1179"/>
        <w:gridCol w:w="2046"/>
      </w:tblGrid>
      <w:tr w:rsidR="0047188E" w:rsidTr="00334C02">
        <w:tc>
          <w:tcPr>
            <w:tcW w:w="704" w:type="dxa"/>
          </w:tcPr>
          <w:p w:rsidR="0047188E" w:rsidRPr="000B44A0" w:rsidRDefault="0047188E" w:rsidP="0047188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«18.6.1</w:t>
            </w:r>
          </w:p>
        </w:tc>
        <w:tc>
          <w:tcPr>
            <w:tcW w:w="5528" w:type="dxa"/>
          </w:tcPr>
          <w:p w:rsidR="0047188E" w:rsidRPr="000B44A0" w:rsidRDefault="0047188E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увеличением численности, вводом новых штатных единиц</w:t>
            </w:r>
          </w:p>
        </w:tc>
        <w:tc>
          <w:tcPr>
            <w:tcW w:w="776" w:type="dxa"/>
          </w:tcPr>
          <w:p w:rsidR="0047188E" w:rsidRPr="000B44A0" w:rsidRDefault="0047188E" w:rsidP="00334C0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шт.ед</w:t>
            </w:r>
            <w:proofErr w:type="spellEnd"/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47188E" w:rsidRPr="000B44A0" w:rsidRDefault="0047188E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188E" w:rsidTr="00334C02">
        <w:tc>
          <w:tcPr>
            <w:tcW w:w="704" w:type="dxa"/>
          </w:tcPr>
          <w:p w:rsidR="0047188E" w:rsidRPr="000B44A0" w:rsidRDefault="0047188E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18.6.2</w:t>
            </w:r>
          </w:p>
        </w:tc>
        <w:tc>
          <w:tcPr>
            <w:tcW w:w="5528" w:type="dxa"/>
          </w:tcPr>
          <w:p w:rsidR="0047188E" w:rsidRPr="000B44A0" w:rsidRDefault="0047188E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увеличением, связанным с изменением внутри структуры органа местного самоуправления (перевод штатных единиц из учреждений, из структур, не отнесенных к органам местного самоуправления) </w:t>
            </w:r>
          </w:p>
        </w:tc>
        <w:tc>
          <w:tcPr>
            <w:tcW w:w="776" w:type="dxa"/>
          </w:tcPr>
          <w:p w:rsidR="0047188E" w:rsidRPr="000B44A0" w:rsidRDefault="0047188E" w:rsidP="004718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щт.ед</w:t>
            </w:r>
            <w:proofErr w:type="spellEnd"/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47188E" w:rsidRPr="000B44A0" w:rsidRDefault="0047188E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188E" w:rsidTr="00334C02">
        <w:tc>
          <w:tcPr>
            <w:tcW w:w="704" w:type="dxa"/>
          </w:tcPr>
          <w:p w:rsidR="0047188E" w:rsidRPr="000B44A0" w:rsidRDefault="0047188E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18.6.3</w:t>
            </w:r>
          </w:p>
        </w:tc>
        <w:tc>
          <w:tcPr>
            <w:tcW w:w="5528" w:type="dxa"/>
          </w:tcPr>
          <w:p w:rsidR="0047188E" w:rsidRPr="000B44A0" w:rsidRDefault="0047188E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снижением численности, связанным с изменением структуры и переводом в учреждения или сокращением штатных единиц</w:t>
            </w:r>
          </w:p>
        </w:tc>
        <w:tc>
          <w:tcPr>
            <w:tcW w:w="776" w:type="dxa"/>
          </w:tcPr>
          <w:p w:rsidR="0047188E" w:rsidRPr="000B44A0" w:rsidRDefault="0047188E" w:rsidP="00334C0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шт.ед</w:t>
            </w:r>
            <w:proofErr w:type="spellEnd"/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.»;</w:t>
            </w:r>
          </w:p>
        </w:tc>
        <w:tc>
          <w:tcPr>
            <w:tcW w:w="2343" w:type="dxa"/>
          </w:tcPr>
          <w:p w:rsidR="0047188E" w:rsidRPr="000B44A0" w:rsidRDefault="0047188E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87BE5" w:rsidRDefault="00C804B7" w:rsidP="000B44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17C" w:rsidRPr="000B44A0">
        <w:rPr>
          <w:rFonts w:ascii="Times New Roman" w:hAnsi="Times New Roman" w:cs="Times New Roman"/>
          <w:bCs/>
          <w:sz w:val="28"/>
          <w:szCs w:val="28"/>
        </w:rPr>
        <w:t>в</w:t>
      </w:r>
      <w:r w:rsidR="00F523C8" w:rsidRPr="000B44A0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="001A3696" w:rsidRPr="000B44A0">
        <w:rPr>
          <w:rFonts w:ascii="Times New Roman" w:hAnsi="Times New Roman" w:cs="Times New Roman"/>
          <w:bCs/>
          <w:sz w:val="28"/>
          <w:szCs w:val="28"/>
        </w:rPr>
        <w:t>ф</w:t>
      </w:r>
      <w:r w:rsidR="008275F7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>орм</w:t>
      </w:r>
      <w:r w:rsidR="00087BE5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75F7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сводного отчета об исполнении обязательств главами местных администраций сельских поселений в Республике Алтай по Соглашениям, </w:t>
      </w:r>
      <w:r w:rsidR="008275F7" w:rsidRPr="000B44A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которыми предусматриваются меры по социально-экономическому развитию и оздоровлению муниципальных финансов</w:t>
      </w:r>
      <w:r w:rsidR="008275F7" w:rsidRPr="000B44A0">
        <w:rPr>
          <w:rFonts w:ascii="Times New Roman" w:eastAsiaTheme="minorHAnsi" w:hAnsi="Times New Roman" w:cs="Times New Roman"/>
          <w:szCs w:val="28"/>
          <w:lang w:eastAsia="en-US"/>
        </w:rPr>
        <w:t xml:space="preserve"> </w:t>
      </w:r>
      <w:r w:rsidR="008275F7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>сельских поселений в Республике Алтай, заключаемыми между финансовым органом муниципального района в Республике Алтай и главами местных администраций сельских поселений в Республике Алтай</w:t>
      </w:r>
      <w:r w:rsidR="00087BE5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>, утвержд</w:t>
      </w:r>
      <w:r w:rsidR="001C14CA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87BE5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>нной указанным Приказом:</w:t>
      </w:r>
    </w:p>
    <w:p w:rsidR="00693596" w:rsidRDefault="00693596" w:rsidP="006935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цифру «1» заменить цифрой «15», после слов «текущего финансового года» дополнить словами «</w:t>
      </w:r>
      <w:r>
        <w:rPr>
          <w:sz w:val="28"/>
          <w:szCs w:val="28"/>
        </w:rPr>
        <w:t>(в 2020 году до 15 октября текущего финансового года)</w:t>
      </w:r>
      <w:r>
        <w:rPr>
          <w:bCs/>
          <w:sz w:val="28"/>
          <w:szCs w:val="28"/>
        </w:rPr>
        <w:t xml:space="preserve">»; </w:t>
      </w:r>
    </w:p>
    <w:p w:rsidR="00693596" w:rsidRDefault="00693596" w:rsidP="006935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 после слов «текущего финансового года» дополнить словами «</w:t>
      </w:r>
      <w:r>
        <w:rPr>
          <w:sz w:val="28"/>
          <w:szCs w:val="28"/>
        </w:rPr>
        <w:t>(в 2020 году до 15 октября текущего финансового года)</w:t>
      </w:r>
      <w:r>
        <w:rPr>
          <w:bCs/>
          <w:sz w:val="28"/>
          <w:szCs w:val="28"/>
        </w:rPr>
        <w:t xml:space="preserve">»; </w:t>
      </w:r>
    </w:p>
    <w:p w:rsidR="00840968" w:rsidRPr="000B44A0" w:rsidRDefault="00840968" w:rsidP="000B44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17 слова «Недопущение увеличения» заменить словом «</w:t>
      </w:r>
      <w:r w:rsidR="00925829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35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087BE5" w:rsidRDefault="00087BE5" w:rsidP="00087BE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пункте </w:t>
      </w:r>
      <w:r w:rsidR="00925829">
        <w:rPr>
          <w:color w:val="000000" w:themeColor="text1"/>
          <w:sz w:val="28"/>
          <w:szCs w:val="28"/>
        </w:rPr>
        <w:t>17.6</w:t>
      </w:r>
      <w:r>
        <w:rPr>
          <w:bCs/>
          <w:sz w:val="28"/>
          <w:szCs w:val="28"/>
        </w:rPr>
        <w:t xml:space="preserve"> </w:t>
      </w:r>
      <w:r w:rsidR="008275F7">
        <w:rPr>
          <w:color w:val="000000" w:themeColor="text1"/>
          <w:sz w:val="28"/>
          <w:szCs w:val="28"/>
        </w:rPr>
        <w:t>слово «</w:t>
      </w:r>
      <w:r w:rsidR="00925829">
        <w:rPr>
          <w:color w:val="000000" w:themeColor="text1"/>
          <w:sz w:val="28"/>
          <w:szCs w:val="28"/>
        </w:rPr>
        <w:t>Увеличение</w:t>
      </w:r>
      <w:r w:rsidR="008275F7">
        <w:rPr>
          <w:color w:val="000000" w:themeColor="text1"/>
          <w:sz w:val="28"/>
          <w:szCs w:val="28"/>
        </w:rPr>
        <w:t>» заменить слово</w:t>
      </w:r>
      <w:r w:rsidR="001A3696">
        <w:rPr>
          <w:color w:val="000000" w:themeColor="text1"/>
          <w:sz w:val="28"/>
          <w:szCs w:val="28"/>
        </w:rPr>
        <w:t>м</w:t>
      </w:r>
      <w:r w:rsidR="00925829">
        <w:rPr>
          <w:color w:val="000000" w:themeColor="text1"/>
          <w:sz w:val="28"/>
          <w:szCs w:val="28"/>
        </w:rPr>
        <w:t xml:space="preserve"> «Изменение</w:t>
      </w:r>
      <w:r w:rsidR="008275F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925829" w:rsidRDefault="00925829" w:rsidP="0092582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пункты 17.6.1 – 1</w:t>
      </w:r>
      <w:r w:rsidR="004A6BF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.6.3 принять в следующей редакции: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1056"/>
        <w:gridCol w:w="5070"/>
        <w:gridCol w:w="1179"/>
        <w:gridCol w:w="2046"/>
      </w:tblGrid>
      <w:tr w:rsidR="00925829" w:rsidTr="00334C02">
        <w:tc>
          <w:tcPr>
            <w:tcW w:w="704" w:type="dxa"/>
          </w:tcPr>
          <w:p w:rsidR="00925829" w:rsidRPr="000B44A0" w:rsidRDefault="00925829" w:rsidP="0092582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«1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.6.1</w:t>
            </w:r>
          </w:p>
        </w:tc>
        <w:tc>
          <w:tcPr>
            <w:tcW w:w="5528" w:type="dxa"/>
          </w:tcPr>
          <w:p w:rsidR="00925829" w:rsidRPr="000B44A0" w:rsidRDefault="00925829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увеличением численности, вводом новых штатных единиц</w:t>
            </w:r>
          </w:p>
        </w:tc>
        <w:tc>
          <w:tcPr>
            <w:tcW w:w="776" w:type="dxa"/>
          </w:tcPr>
          <w:p w:rsidR="00925829" w:rsidRPr="000B44A0" w:rsidRDefault="00925829" w:rsidP="00334C0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шт.ед</w:t>
            </w:r>
            <w:proofErr w:type="spellEnd"/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925829" w:rsidRPr="000B44A0" w:rsidRDefault="00925829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5829" w:rsidTr="00334C02">
        <w:tc>
          <w:tcPr>
            <w:tcW w:w="704" w:type="dxa"/>
          </w:tcPr>
          <w:p w:rsidR="00925829" w:rsidRPr="000B44A0" w:rsidRDefault="00925829" w:rsidP="0092582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.6.2</w:t>
            </w:r>
          </w:p>
        </w:tc>
        <w:tc>
          <w:tcPr>
            <w:tcW w:w="5528" w:type="dxa"/>
          </w:tcPr>
          <w:p w:rsidR="00925829" w:rsidRPr="000B44A0" w:rsidRDefault="00925829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увеличением, связанным с изменением внутри структуры органа местного самоуправления (перевод штатных единиц из учреждений, из структур, не отнесенных к органам местного самоуправления) </w:t>
            </w:r>
          </w:p>
        </w:tc>
        <w:tc>
          <w:tcPr>
            <w:tcW w:w="776" w:type="dxa"/>
          </w:tcPr>
          <w:p w:rsidR="00925829" w:rsidRPr="000B44A0" w:rsidRDefault="00925829" w:rsidP="00334C0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щт.ед</w:t>
            </w:r>
            <w:proofErr w:type="spellEnd"/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925829" w:rsidRPr="000B44A0" w:rsidRDefault="00925829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5829" w:rsidTr="00334C02">
        <w:tc>
          <w:tcPr>
            <w:tcW w:w="704" w:type="dxa"/>
          </w:tcPr>
          <w:p w:rsidR="00925829" w:rsidRPr="000B44A0" w:rsidRDefault="00925829" w:rsidP="0092582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.6.3</w:t>
            </w:r>
          </w:p>
        </w:tc>
        <w:tc>
          <w:tcPr>
            <w:tcW w:w="5528" w:type="dxa"/>
          </w:tcPr>
          <w:p w:rsidR="00925829" w:rsidRPr="000B44A0" w:rsidRDefault="00925829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снижением численности, связанным с изменением структуры и переводом в учреждения или сокращением штатных единиц</w:t>
            </w:r>
          </w:p>
        </w:tc>
        <w:tc>
          <w:tcPr>
            <w:tcW w:w="776" w:type="dxa"/>
          </w:tcPr>
          <w:p w:rsidR="00925829" w:rsidRPr="000B44A0" w:rsidRDefault="00925829" w:rsidP="00334C0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шт.ед</w:t>
            </w:r>
            <w:proofErr w:type="spellEnd"/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.»;</w:t>
            </w:r>
          </w:p>
        </w:tc>
        <w:tc>
          <w:tcPr>
            <w:tcW w:w="2343" w:type="dxa"/>
          </w:tcPr>
          <w:p w:rsidR="00925829" w:rsidRPr="000B44A0" w:rsidRDefault="00925829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25829" w:rsidRDefault="00925829" w:rsidP="00087BE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E21A1" w:rsidRPr="00A331F5" w:rsidRDefault="00925829" w:rsidP="002E21A1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356922" w:rsidRPr="00A331F5">
        <w:rPr>
          <w:rFonts w:ascii="Times New Roman" w:hAnsi="Times New Roman"/>
          <w:sz w:val="28"/>
        </w:rPr>
        <w:t>. Конт</w:t>
      </w:r>
      <w:r w:rsidR="002E21A1" w:rsidRPr="00A331F5">
        <w:rPr>
          <w:rFonts w:ascii="Times New Roman" w:hAnsi="Times New Roman"/>
          <w:sz w:val="28"/>
        </w:rPr>
        <w:t>роль за исполнением настоящего П</w:t>
      </w:r>
      <w:r w:rsidR="00356922" w:rsidRPr="00A331F5">
        <w:rPr>
          <w:rFonts w:ascii="Times New Roman" w:hAnsi="Times New Roman"/>
          <w:sz w:val="28"/>
        </w:rPr>
        <w:t>риказа возложить на заместителя министра финансов Республики Алтай М.В. Прядко.</w:t>
      </w:r>
      <w:r w:rsidR="00AD5B99" w:rsidRPr="00A331F5">
        <w:rPr>
          <w:rFonts w:ascii="Times New Roman" w:hAnsi="Times New Roman"/>
          <w:sz w:val="28"/>
        </w:rPr>
        <w:t xml:space="preserve">  </w:t>
      </w:r>
    </w:p>
    <w:p w:rsidR="002E21A1" w:rsidRDefault="002E21A1" w:rsidP="002E21A1">
      <w:pPr>
        <w:pStyle w:val="ConsNormal"/>
        <w:jc w:val="both"/>
        <w:rPr>
          <w:rFonts w:ascii="Times New Roman" w:hAnsi="Times New Roman"/>
          <w:sz w:val="28"/>
        </w:rPr>
      </w:pPr>
    </w:p>
    <w:p w:rsidR="002E21A1" w:rsidRDefault="002E21A1" w:rsidP="002E21A1">
      <w:pPr>
        <w:pStyle w:val="ConsNormal"/>
        <w:jc w:val="both"/>
        <w:rPr>
          <w:rFonts w:ascii="Times New Roman" w:hAnsi="Times New Roman"/>
          <w:sz w:val="28"/>
        </w:rPr>
      </w:pPr>
    </w:p>
    <w:p w:rsidR="00503273" w:rsidRDefault="00503273" w:rsidP="002E21A1">
      <w:pPr>
        <w:pStyle w:val="ConsNormal"/>
        <w:jc w:val="both"/>
        <w:rPr>
          <w:rFonts w:ascii="Times New Roman" w:hAnsi="Times New Roman"/>
          <w:sz w:val="28"/>
        </w:rPr>
      </w:pPr>
    </w:p>
    <w:p w:rsidR="00763037" w:rsidRPr="00925829" w:rsidRDefault="00925829">
      <w:pPr>
        <w:rPr>
          <w:sz w:val="28"/>
        </w:rPr>
      </w:pPr>
      <w:r w:rsidRPr="00925829">
        <w:rPr>
          <w:sz w:val="28"/>
        </w:rPr>
        <w:t>Заместитель Председателя</w:t>
      </w:r>
    </w:p>
    <w:p w:rsidR="00B05841" w:rsidRPr="00925829" w:rsidRDefault="00925829">
      <w:pPr>
        <w:rPr>
          <w:sz w:val="28"/>
        </w:rPr>
      </w:pPr>
      <w:r w:rsidRPr="00925829">
        <w:rPr>
          <w:sz w:val="28"/>
        </w:rPr>
        <w:t>Правительства Республики Алтай,</w:t>
      </w:r>
    </w:p>
    <w:p w:rsidR="00925829" w:rsidRPr="00925829" w:rsidRDefault="00925829">
      <w:pPr>
        <w:rPr>
          <w:sz w:val="28"/>
        </w:rPr>
      </w:pPr>
      <w:r w:rsidRPr="00925829">
        <w:rPr>
          <w:sz w:val="28"/>
        </w:rPr>
        <w:t>министр</w:t>
      </w:r>
      <w:r w:rsidRPr="00925829">
        <w:rPr>
          <w:sz w:val="28"/>
        </w:rPr>
        <w:tab/>
      </w:r>
      <w:r w:rsidRPr="00925829">
        <w:rPr>
          <w:sz w:val="28"/>
        </w:rPr>
        <w:tab/>
      </w:r>
      <w:r w:rsidRPr="00925829">
        <w:rPr>
          <w:sz w:val="28"/>
        </w:rPr>
        <w:tab/>
      </w:r>
      <w:r w:rsidRPr="00925829">
        <w:rPr>
          <w:sz w:val="28"/>
        </w:rPr>
        <w:tab/>
      </w:r>
      <w:r w:rsidRPr="00925829">
        <w:rPr>
          <w:sz w:val="28"/>
        </w:rPr>
        <w:tab/>
      </w:r>
      <w:r w:rsidRPr="00925829">
        <w:rPr>
          <w:sz w:val="28"/>
        </w:rPr>
        <w:tab/>
      </w:r>
      <w:r w:rsidRPr="00925829">
        <w:rPr>
          <w:sz w:val="28"/>
        </w:rPr>
        <w:tab/>
      </w:r>
      <w:r w:rsidRPr="00925829">
        <w:rPr>
          <w:sz w:val="28"/>
        </w:rPr>
        <w:tab/>
      </w:r>
      <w:r w:rsidRPr="00925829">
        <w:rPr>
          <w:sz w:val="28"/>
        </w:rPr>
        <w:tab/>
        <w:t xml:space="preserve">     О.В. Завьялова</w:t>
      </w:r>
    </w:p>
    <w:p w:rsidR="00B05841" w:rsidRDefault="00B05841">
      <w:pPr>
        <w:rPr>
          <w:color w:val="FF0000"/>
          <w:sz w:val="28"/>
        </w:rPr>
      </w:pPr>
    </w:p>
    <w:p w:rsidR="00B05841" w:rsidRDefault="00B05841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6D33E3" w:rsidRPr="00A35370" w:rsidRDefault="006D33E3" w:rsidP="00F63006">
      <w:pPr>
        <w:pStyle w:val="ConsNormal"/>
        <w:ind w:firstLine="0"/>
        <w:rPr>
          <w:rFonts w:ascii="Times New Roman" w:hAnsi="Times New Roman"/>
          <w:color w:val="FF0000"/>
          <w:sz w:val="28"/>
        </w:rPr>
      </w:pPr>
    </w:p>
    <w:sectPr w:rsidR="006D33E3" w:rsidRPr="00A35370" w:rsidSect="00925829">
      <w:headerReference w:type="default" r:id="rId8"/>
      <w:pgSz w:w="11907" w:h="16840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B4" w:rsidRDefault="00035DB4">
      <w:r>
        <w:separator/>
      </w:r>
    </w:p>
  </w:endnote>
  <w:endnote w:type="continuationSeparator" w:id="0">
    <w:p w:rsidR="00035DB4" w:rsidRDefault="0003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B4" w:rsidRDefault="00035DB4">
      <w:r>
        <w:separator/>
      </w:r>
    </w:p>
  </w:footnote>
  <w:footnote w:type="continuationSeparator" w:id="0">
    <w:p w:rsidR="00035DB4" w:rsidRDefault="0003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AA" w:rsidRDefault="00377BAA">
    <w:pPr>
      <w:pStyle w:val="a3"/>
    </w:pPr>
    <w:r>
      <w:t>2</w:t>
    </w:r>
  </w:p>
  <w:p w:rsidR="00377BAA" w:rsidRDefault="00377B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2" w15:restartNumberingAfterBreak="0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 w15:restartNumberingAfterBreak="0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8" w15:restartNumberingAfterBreak="0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9" w15:restartNumberingAfterBreak="0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11" w15:restartNumberingAfterBreak="0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3" w15:restartNumberingAfterBreak="0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 w15:restartNumberingAfterBreak="0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 w15:restartNumberingAfterBreak="0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E2"/>
    <w:rsid w:val="00001D05"/>
    <w:rsid w:val="00015AD0"/>
    <w:rsid w:val="00027C69"/>
    <w:rsid w:val="000355A0"/>
    <w:rsid w:val="00035DB4"/>
    <w:rsid w:val="00053CB6"/>
    <w:rsid w:val="00063138"/>
    <w:rsid w:val="00066AD7"/>
    <w:rsid w:val="000769C0"/>
    <w:rsid w:val="00086E77"/>
    <w:rsid w:val="00087BE5"/>
    <w:rsid w:val="000966BB"/>
    <w:rsid w:val="00097FD5"/>
    <w:rsid w:val="000A1AC4"/>
    <w:rsid w:val="000B00EE"/>
    <w:rsid w:val="000B44A0"/>
    <w:rsid w:val="000D44D2"/>
    <w:rsid w:val="000F2CF1"/>
    <w:rsid w:val="00101B75"/>
    <w:rsid w:val="001323DF"/>
    <w:rsid w:val="00136626"/>
    <w:rsid w:val="00145BFA"/>
    <w:rsid w:val="001530BD"/>
    <w:rsid w:val="00160879"/>
    <w:rsid w:val="001669A2"/>
    <w:rsid w:val="00171325"/>
    <w:rsid w:val="001721B4"/>
    <w:rsid w:val="001842E1"/>
    <w:rsid w:val="00190013"/>
    <w:rsid w:val="00193DE5"/>
    <w:rsid w:val="001959B6"/>
    <w:rsid w:val="001A3018"/>
    <w:rsid w:val="001A3696"/>
    <w:rsid w:val="001A520D"/>
    <w:rsid w:val="001A5D81"/>
    <w:rsid w:val="001A72BB"/>
    <w:rsid w:val="001B64B4"/>
    <w:rsid w:val="001C14CA"/>
    <w:rsid w:val="001C3E57"/>
    <w:rsid w:val="001C4F7C"/>
    <w:rsid w:val="001C6D88"/>
    <w:rsid w:val="001D39E3"/>
    <w:rsid w:val="001D5FD4"/>
    <w:rsid w:val="001E7032"/>
    <w:rsid w:val="001F2D00"/>
    <w:rsid w:val="001F7949"/>
    <w:rsid w:val="0020687F"/>
    <w:rsid w:val="00213696"/>
    <w:rsid w:val="00215BDE"/>
    <w:rsid w:val="0022025A"/>
    <w:rsid w:val="00220677"/>
    <w:rsid w:val="002209DA"/>
    <w:rsid w:val="00221019"/>
    <w:rsid w:val="002213F6"/>
    <w:rsid w:val="002215D0"/>
    <w:rsid w:val="00227F40"/>
    <w:rsid w:val="0023395C"/>
    <w:rsid w:val="00242AF2"/>
    <w:rsid w:val="00243D15"/>
    <w:rsid w:val="002500DA"/>
    <w:rsid w:val="00250B8C"/>
    <w:rsid w:val="0025618F"/>
    <w:rsid w:val="00265267"/>
    <w:rsid w:val="0026798E"/>
    <w:rsid w:val="00275514"/>
    <w:rsid w:val="0027607F"/>
    <w:rsid w:val="00276E99"/>
    <w:rsid w:val="00294842"/>
    <w:rsid w:val="00297ABD"/>
    <w:rsid w:val="002A05C6"/>
    <w:rsid w:val="002A5D19"/>
    <w:rsid w:val="002A7CA0"/>
    <w:rsid w:val="002B7CC4"/>
    <w:rsid w:val="002C0CBE"/>
    <w:rsid w:val="002C45E0"/>
    <w:rsid w:val="002C4888"/>
    <w:rsid w:val="002D3AA9"/>
    <w:rsid w:val="002E21A1"/>
    <w:rsid w:val="002E781E"/>
    <w:rsid w:val="002F1798"/>
    <w:rsid w:val="002F4CD9"/>
    <w:rsid w:val="002F5BD9"/>
    <w:rsid w:val="003027B8"/>
    <w:rsid w:val="0030328A"/>
    <w:rsid w:val="00306B2F"/>
    <w:rsid w:val="00310E56"/>
    <w:rsid w:val="00314180"/>
    <w:rsid w:val="00320D0C"/>
    <w:rsid w:val="00324A47"/>
    <w:rsid w:val="003329A6"/>
    <w:rsid w:val="00336676"/>
    <w:rsid w:val="00340215"/>
    <w:rsid w:val="00356922"/>
    <w:rsid w:val="00360B43"/>
    <w:rsid w:val="00361409"/>
    <w:rsid w:val="00363831"/>
    <w:rsid w:val="00366461"/>
    <w:rsid w:val="00373AD1"/>
    <w:rsid w:val="003748C4"/>
    <w:rsid w:val="00377BAA"/>
    <w:rsid w:val="00380E23"/>
    <w:rsid w:val="0039572B"/>
    <w:rsid w:val="003A6149"/>
    <w:rsid w:val="003B0B01"/>
    <w:rsid w:val="003B4013"/>
    <w:rsid w:val="003D0EF7"/>
    <w:rsid w:val="003D45A7"/>
    <w:rsid w:val="003D7E51"/>
    <w:rsid w:val="003E60F2"/>
    <w:rsid w:val="003F0AEF"/>
    <w:rsid w:val="003F2AEE"/>
    <w:rsid w:val="003F5A91"/>
    <w:rsid w:val="004226EA"/>
    <w:rsid w:val="00445EF7"/>
    <w:rsid w:val="00452531"/>
    <w:rsid w:val="0045296D"/>
    <w:rsid w:val="00463F94"/>
    <w:rsid w:val="0047188E"/>
    <w:rsid w:val="004828CD"/>
    <w:rsid w:val="00485A92"/>
    <w:rsid w:val="004867D3"/>
    <w:rsid w:val="00486F45"/>
    <w:rsid w:val="004A6BF4"/>
    <w:rsid w:val="004B333D"/>
    <w:rsid w:val="004C40E9"/>
    <w:rsid w:val="004C4FBB"/>
    <w:rsid w:val="004D0CBA"/>
    <w:rsid w:val="004D45C0"/>
    <w:rsid w:val="004D778B"/>
    <w:rsid w:val="004E55A1"/>
    <w:rsid w:val="004F0717"/>
    <w:rsid w:val="00503273"/>
    <w:rsid w:val="00507DAF"/>
    <w:rsid w:val="00511C25"/>
    <w:rsid w:val="0051695C"/>
    <w:rsid w:val="00522FDD"/>
    <w:rsid w:val="00531C2B"/>
    <w:rsid w:val="00532435"/>
    <w:rsid w:val="00545BC4"/>
    <w:rsid w:val="00546D48"/>
    <w:rsid w:val="0055064C"/>
    <w:rsid w:val="00550BB3"/>
    <w:rsid w:val="00554917"/>
    <w:rsid w:val="00556FEA"/>
    <w:rsid w:val="0056198B"/>
    <w:rsid w:val="00564FD7"/>
    <w:rsid w:val="00567EDA"/>
    <w:rsid w:val="00573736"/>
    <w:rsid w:val="00573BC0"/>
    <w:rsid w:val="0057744F"/>
    <w:rsid w:val="00577A7C"/>
    <w:rsid w:val="00580951"/>
    <w:rsid w:val="005949E2"/>
    <w:rsid w:val="00594C13"/>
    <w:rsid w:val="005A1A7C"/>
    <w:rsid w:val="005B4B03"/>
    <w:rsid w:val="005C5BB4"/>
    <w:rsid w:val="005D4F25"/>
    <w:rsid w:val="005D6086"/>
    <w:rsid w:val="005D6530"/>
    <w:rsid w:val="005E084B"/>
    <w:rsid w:val="005E25F3"/>
    <w:rsid w:val="005E7348"/>
    <w:rsid w:val="005F2A11"/>
    <w:rsid w:val="006014A7"/>
    <w:rsid w:val="00603761"/>
    <w:rsid w:val="0060721C"/>
    <w:rsid w:val="00613640"/>
    <w:rsid w:val="0061478A"/>
    <w:rsid w:val="00616D68"/>
    <w:rsid w:val="0062142E"/>
    <w:rsid w:val="006327A0"/>
    <w:rsid w:val="00633A57"/>
    <w:rsid w:val="00634D4F"/>
    <w:rsid w:val="006352B5"/>
    <w:rsid w:val="00641EF5"/>
    <w:rsid w:val="006430D8"/>
    <w:rsid w:val="00645CCF"/>
    <w:rsid w:val="00655602"/>
    <w:rsid w:val="00664F31"/>
    <w:rsid w:val="00673DFF"/>
    <w:rsid w:val="00682B55"/>
    <w:rsid w:val="00693408"/>
    <w:rsid w:val="00693596"/>
    <w:rsid w:val="00696030"/>
    <w:rsid w:val="006A0882"/>
    <w:rsid w:val="006A611E"/>
    <w:rsid w:val="006B0C06"/>
    <w:rsid w:val="006B2C4C"/>
    <w:rsid w:val="006C7812"/>
    <w:rsid w:val="006D33E3"/>
    <w:rsid w:val="006D5EE1"/>
    <w:rsid w:val="006E6575"/>
    <w:rsid w:val="006F6E6B"/>
    <w:rsid w:val="006F7D92"/>
    <w:rsid w:val="006F7FA1"/>
    <w:rsid w:val="00701766"/>
    <w:rsid w:val="007059C3"/>
    <w:rsid w:val="00713590"/>
    <w:rsid w:val="007244E8"/>
    <w:rsid w:val="00731E6C"/>
    <w:rsid w:val="00742CF4"/>
    <w:rsid w:val="0074397B"/>
    <w:rsid w:val="00743BBA"/>
    <w:rsid w:val="00744E46"/>
    <w:rsid w:val="00747009"/>
    <w:rsid w:val="0075038C"/>
    <w:rsid w:val="0075369B"/>
    <w:rsid w:val="007602F5"/>
    <w:rsid w:val="00763037"/>
    <w:rsid w:val="00763683"/>
    <w:rsid w:val="00770329"/>
    <w:rsid w:val="00771C94"/>
    <w:rsid w:val="00775F8F"/>
    <w:rsid w:val="007769BD"/>
    <w:rsid w:val="00784965"/>
    <w:rsid w:val="007A3767"/>
    <w:rsid w:val="007A6DB8"/>
    <w:rsid w:val="007B3792"/>
    <w:rsid w:val="007B38DD"/>
    <w:rsid w:val="007C5511"/>
    <w:rsid w:val="007D140B"/>
    <w:rsid w:val="007D57EC"/>
    <w:rsid w:val="007E3F14"/>
    <w:rsid w:val="007E523B"/>
    <w:rsid w:val="007E52CD"/>
    <w:rsid w:val="007F42B6"/>
    <w:rsid w:val="007F673C"/>
    <w:rsid w:val="00801C09"/>
    <w:rsid w:val="00801F1F"/>
    <w:rsid w:val="008026B1"/>
    <w:rsid w:val="008034EA"/>
    <w:rsid w:val="00805BF5"/>
    <w:rsid w:val="00823BB4"/>
    <w:rsid w:val="008275F7"/>
    <w:rsid w:val="00836020"/>
    <w:rsid w:val="00840968"/>
    <w:rsid w:val="00844AA9"/>
    <w:rsid w:val="00846F81"/>
    <w:rsid w:val="00847FCC"/>
    <w:rsid w:val="008517F6"/>
    <w:rsid w:val="0085275F"/>
    <w:rsid w:val="00855EEA"/>
    <w:rsid w:val="008600E2"/>
    <w:rsid w:val="008601F5"/>
    <w:rsid w:val="008657EA"/>
    <w:rsid w:val="0087401B"/>
    <w:rsid w:val="00880D43"/>
    <w:rsid w:val="008857E0"/>
    <w:rsid w:val="00890A89"/>
    <w:rsid w:val="00892001"/>
    <w:rsid w:val="008921FC"/>
    <w:rsid w:val="008940EF"/>
    <w:rsid w:val="008A060B"/>
    <w:rsid w:val="008B1F9A"/>
    <w:rsid w:val="008B60E5"/>
    <w:rsid w:val="008D376A"/>
    <w:rsid w:val="008E3EF0"/>
    <w:rsid w:val="00911AF5"/>
    <w:rsid w:val="009212DA"/>
    <w:rsid w:val="0092483B"/>
    <w:rsid w:val="00924CDE"/>
    <w:rsid w:val="00925829"/>
    <w:rsid w:val="009268F7"/>
    <w:rsid w:val="00936117"/>
    <w:rsid w:val="0094668D"/>
    <w:rsid w:val="00946A6F"/>
    <w:rsid w:val="009504A8"/>
    <w:rsid w:val="00952928"/>
    <w:rsid w:val="009553BF"/>
    <w:rsid w:val="00961DFF"/>
    <w:rsid w:val="00963D5E"/>
    <w:rsid w:val="00970076"/>
    <w:rsid w:val="0097027B"/>
    <w:rsid w:val="00971183"/>
    <w:rsid w:val="00973F7C"/>
    <w:rsid w:val="0097734B"/>
    <w:rsid w:val="00980E4B"/>
    <w:rsid w:val="00984FFE"/>
    <w:rsid w:val="00986A95"/>
    <w:rsid w:val="00993899"/>
    <w:rsid w:val="009A0BB0"/>
    <w:rsid w:val="009A6671"/>
    <w:rsid w:val="009B0062"/>
    <w:rsid w:val="009B1485"/>
    <w:rsid w:val="009B2B28"/>
    <w:rsid w:val="009B2FD8"/>
    <w:rsid w:val="009B37F1"/>
    <w:rsid w:val="009B6183"/>
    <w:rsid w:val="009D2C2C"/>
    <w:rsid w:val="009E06ED"/>
    <w:rsid w:val="009F65B4"/>
    <w:rsid w:val="00A14B2F"/>
    <w:rsid w:val="00A150A8"/>
    <w:rsid w:val="00A15F0A"/>
    <w:rsid w:val="00A161A4"/>
    <w:rsid w:val="00A253C4"/>
    <w:rsid w:val="00A27B55"/>
    <w:rsid w:val="00A31488"/>
    <w:rsid w:val="00A31AAA"/>
    <w:rsid w:val="00A331F5"/>
    <w:rsid w:val="00A35370"/>
    <w:rsid w:val="00A35D47"/>
    <w:rsid w:val="00A415C8"/>
    <w:rsid w:val="00A44E9C"/>
    <w:rsid w:val="00A46B6E"/>
    <w:rsid w:val="00A51B5A"/>
    <w:rsid w:val="00A53BB7"/>
    <w:rsid w:val="00A6259E"/>
    <w:rsid w:val="00A71478"/>
    <w:rsid w:val="00A74FE2"/>
    <w:rsid w:val="00A77475"/>
    <w:rsid w:val="00A80ED2"/>
    <w:rsid w:val="00A866E5"/>
    <w:rsid w:val="00A90A7C"/>
    <w:rsid w:val="00A90D78"/>
    <w:rsid w:val="00A92C8B"/>
    <w:rsid w:val="00A9539F"/>
    <w:rsid w:val="00A96181"/>
    <w:rsid w:val="00AA5328"/>
    <w:rsid w:val="00AA758A"/>
    <w:rsid w:val="00AB04DC"/>
    <w:rsid w:val="00AB48B3"/>
    <w:rsid w:val="00AC2D2F"/>
    <w:rsid w:val="00AC3CBA"/>
    <w:rsid w:val="00AD5B99"/>
    <w:rsid w:val="00AE2925"/>
    <w:rsid w:val="00AE3F40"/>
    <w:rsid w:val="00AE4629"/>
    <w:rsid w:val="00AF5E41"/>
    <w:rsid w:val="00B02473"/>
    <w:rsid w:val="00B03A26"/>
    <w:rsid w:val="00B05841"/>
    <w:rsid w:val="00B06FDA"/>
    <w:rsid w:val="00B077D4"/>
    <w:rsid w:val="00B10393"/>
    <w:rsid w:val="00B140B7"/>
    <w:rsid w:val="00B158EB"/>
    <w:rsid w:val="00B20FAE"/>
    <w:rsid w:val="00B2103C"/>
    <w:rsid w:val="00B32766"/>
    <w:rsid w:val="00B51D1E"/>
    <w:rsid w:val="00B54A0C"/>
    <w:rsid w:val="00B56E35"/>
    <w:rsid w:val="00B641E5"/>
    <w:rsid w:val="00B678C7"/>
    <w:rsid w:val="00B71FDF"/>
    <w:rsid w:val="00B74482"/>
    <w:rsid w:val="00B81B02"/>
    <w:rsid w:val="00B84F71"/>
    <w:rsid w:val="00B90966"/>
    <w:rsid w:val="00B96455"/>
    <w:rsid w:val="00B97DC2"/>
    <w:rsid w:val="00BA260C"/>
    <w:rsid w:val="00BA5072"/>
    <w:rsid w:val="00BA5CAF"/>
    <w:rsid w:val="00BA75DD"/>
    <w:rsid w:val="00BB2434"/>
    <w:rsid w:val="00BB59DC"/>
    <w:rsid w:val="00BB7F2D"/>
    <w:rsid w:val="00BC63B8"/>
    <w:rsid w:val="00BD43FB"/>
    <w:rsid w:val="00BF190B"/>
    <w:rsid w:val="00BF41AD"/>
    <w:rsid w:val="00BF4ABE"/>
    <w:rsid w:val="00BF6B81"/>
    <w:rsid w:val="00C000DB"/>
    <w:rsid w:val="00C01717"/>
    <w:rsid w:val="00C049DF"/>
    <w:rsid w:val="00C060A0"/>
    <w:rsid w:val="00C16550"/>
    <w:rsid w:val="00C26526"/>
    <w:rsid w:val="00C27AD2"/>
    <w:rsid w:val="00C3531A"/>
    <w:rsid w:val="00C3703E"/>
    <w:rsid w:val="00C37193"/>
    <w:rsid w:val="00C41763"/>
    <w:rsid w:val="00C417BB"/>
    <w:rsid w:val="00C41FD5"/>
    <w:rsid w:val="00C450A8"/>
    <w:rsid w:val="00C461DD"/>
    <w:rsid w:val="00C53BCA"/>
    <w:rsid w:val="00C55FEC"/>
    <w:rsid w:val="00C57740"/>
    <w:rsid w:val="00C645E2"/>
    <w:rsid w:val="00C66A12"/>
    <w:rsid w:val="00C762A2"/>
    <w:rsid w:val="00C804B7"/>
    <w:rsid w:val="00C82C00"/>
    <w:rsid w:val="00C84A1E"/>
    <w:rsid w:val="00C90707"/>
    <w:rsid w:val="00CA5E56"/>
    <w:rsid w:val="00CB1992"/>
    <w:rsid w:val="00CB1D60"/>
    <w:rsid w:val="00CE3B77"/>
    <w:rsid w:val="00CE473A"/>
    <w:rsid w:val="00CE510C"/>
    <w:rsid w:val="00CF48BB"/>
    <w:rsid w:val="00D03D8B"/>
    <w:rsid w:val="00D069E2"/>
    <w:rsid w:val="00D13C9A"/>
    <w:rsid w:val="00D17B67"/>
    <w:rsid w:val="00D23700"/>
    <w:rsid w:val="00D268D8"/>
    <w:rsid w:val="00D26EAF"/>
    <w:rsid w:val="00D30800"/>
    <w:rsid w:val="00D31D96"/>
    <w:rsid w:val="00D3281D"/>
    <w:rsid w:val="00D36CC8"/>
    <w:rsid w:val="00D411E6"/>
    <w:rsid w:val="00D52E30"/>
    <w:rsid w:val="00D650C5"/>
    <w:rsid w:val="00D764CB"/>
    <w:rsid w:val="00D77406"/>
    <w:rsid w:val="00D836C8"/>
    <w:rsid w:val="00D877D9"/>
    <w:rsid w:val="00D9539F"/>
    <w:rsid w:val="00DA0A64"/>
    <w:rsid w:val="00DA0DE8"/>
    <w:rsid w:val="00DA0E86"/>
    <w:rsid w:val="00DA10EB"/>
    <w:rsid w:val="00DA16BF"/>
    <w:rsid w:val="00DA766A"/>
    <w:rsid w:val="00DB3240"/>
    <w:rsid w:val="00DB43F6"/>
    <w:rsid w:val="00DB5584"/>
    <w:rsid w:val="00DB7619"/>
    <w:rsid w:val="00DC42D0"/>
    <w:rsid w:val="00DC66A4"/>
    <w:rsid w:val="00DD032C"/>
    <w:rsid w:val="00DD2AB5"/>
    <w:rsid w:val="00DD63A9"/>
    <w:rsid w:val="00DF3924"/>
    <w:rsid w:val="00DF4C9E"/>
    <w:rsid w:val="00DF6278"/>
    <w:rsid w:val="00DF680D"/>
    <w:rsid w:val="00E01EDB"/>
    <w:rsid w:val="00E03361"/>
    <w:rsid w:val="00E03CD4"/>
    <w:rsid w:val="00E03FD1"/>
    <w:rsid w:val="00E200E9"/>
    <w:rsid w:val="00E207B6"/>
    <w:rsid w:val="00E22E1D"/>
    <w:rsid w:val="00E32E6D"/>
    <w:rsid w:val="00E3762D"/>
    <w:rsid w:val="00E43392"/>
    <w:rsid w:val="00E53232"/>
    <w:rsid w:val="00E64F8B"/>
    <w:rsid w:val="00E71816"/>
    <w:rsid w:val="00E80680"/>
    <w:rsid w:val="00E81183"/>
    <w:rsid w:val="00E8717C"/>
    <w:rsid w:val="00E9468C"/>
    <w:rsid w:val="00EA531B"/>
    <w:rsid w:val="00EB094C"/>
    <w:rsid w:val="00ED6A02"/>
    <w:rsid w:val="00EF5AC8"/>
    <w:rsid w:val="00F00740"/>
    <w:rsid w:val="00F0428B"/>
    <w:rsid w:val="00F2272E"/>
    <w:rsid w:val="00F25FA5"/>
    <w:rsid w:val="00F305B6"/>
    <w:rsid w:val="00F35069"/>
    <w:rsid w:val="00F523C8"/>
    <w:rsid w:val="00F5412B"/>
    <w:rsid w:val="00F55726"/>
    <w:rsid w:val="00F56C2F"/>
    <w:rsid w:val="00F620AB"/>
    <w:rsid w:val="00F620DE"/>
    <w:rsid w:val="00F63006"/>
    <w:rsid w:val="00F82E5E"/>
    <w:rsid w:val="00F848B5"/>
    <w:rsid w:val="00F966A0"/>
    <w:rsid w:val="00FA08BF"/>
    <w:rsid w:val="00FA5344"/>
    <w:rsid w:val="00FA5D8F"/>
    <w:rsid w:val="00FB2653"/>
    <w:rsid w:val="00FC58EB"/>
    <w:rsid w:val="00FD210D"/>
    <w:rsid w:val="00FD53E1"/>
    <w:rsid w:val="00FD65E5"/>
    <w:rsid w:val="00FD6AAB"/>
    <w:rsid w:val="00FE0BFD"/>
    <w:rsid w:val="00FE6EE4"/>
    <w:rsid w:val="00FE7869"/>
    <w:rsid w:val="00FF1938"/>
    <w:rsid w:val="00FF2C6D"/>
    <w:rsid w:val="00FF608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2E578"/>
  <w15:docId w15:val="{3B0386F4-E929-4C87-8D13-F78ADC55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29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link w:val="a4"/>
    <w:uiPriority w:val="99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10">
    <w:name w:val="Заголовок1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5">
    <w:name w:val="Body Text"/>
    <w:basedOn w:val="a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6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styleId="a7">
    <w:name w:val="List Paragraph"/>
    <w:basedOn w:val="a"/>
    <w:uiPriority w:val="34"/>
    <w:qFormat/>
    <w:rsid w:val="00193DE5"/>
    <w:pPr>
      <w:ind w:left="720"/>
      <w:contextualSpacing/>
    </w:pPr>
  </w:style>
  <w:style w:type="paragraph" w:styleId="a8">
    <w:name w:val="footer"/>
    <w:basedOn w:val="a"/>
    <w:link w:val="a9"/>
    <w:unhideWhenUsed/>
    <w:rsid w:val="00377B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7BAA"/>
  </w:style>
  <w:style w:type="character" w:customStyle="1" w:styleId="a4">
    <w:name w:val="Верхний колонтитул Знак"/>
    <w:basedOn w:val="a0"/>
    <w:link w:val="a3"/>
    <w:uiPriority w:val="99"/>
    <w:rsid w:val="00377BAA"/>
    <w:rPr>
      <w:b/>
      <w:sz w:val="28"/>
    </w:rPr>
  </w:style>
  <w:style w:type="paragraph" w:customStyle="1" w:styleId="ConsPlusNormal">
    <w:name w:val="ConsPlusNormal"/>
    <w:rsid w:val="00A331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F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21D0-644A-4BDD-9A63-BC1D2409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Арбаева</cp:lastModifiedBy>
  <cp:revision>8</cp:revision>
  <cp:lastPrinted>2020-07-03T02:05:00Z</cp:lastPrinted>
  <dcterms:created xsi:type="dcterms:W3CDTF">2020-10-19T03:19:00Z</dcterms:created>
  <dcterms:modified xsi:type="dcterms:W3CDTF">2020-10-19T03:25:00Z</dcterms:modified>
</cp:coreProperties>
</file>