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BF" w:rsidRDefault="000C67BF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7BF" w:rsidRDefault="000C67BF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7BF" w:rsidRDefault="000C67BF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7BF" w:rsidRDefault="000C67BF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7BF" w:rsidRPr="000C67BF" w:rsidRDefault="000C67BF" w:rsidP="00690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C6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0C67BF" w:rsidRPr="000C67BF" w:rsidRDefault="000C67BF" w:rsidP="00690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C67BF" w:rsidRPr="000C67BF" w:rsidRDefault="000C67BF" w:rsidP="00690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0C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№ </w:t>
      </w:r>
      <w:r w:rsidRPr="000C67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-п</w:t>
      </w:r>
    </w:p>
    <w:p w:rsidR="000C67BF" w:rsidRPr="000C67BF" w:rsidRDefault="000C67BF" w:rsidP="00690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7B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Горно-Алтайск</w:t>
      </w:r>
    </w:p>
    <w:p w:rsidR="000C67BF" w:rsidRPr="000C67BF" w:rsidRDefault="000C67BF" w:rsidP="006905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7BF" w:rsidRPr="000C67BF" w:rsidRDefault="000C67BF" w:rsidP="00690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региональный перечень (классификатор)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утвержденный приказом Министерства финансов Республики Алтай от 27 декабря 2019 года № 285-п</w:t>
      </w:r>
    </w:p>
    <w:p w:rsidR="006905CD" w:rsidRDefault="006905CD" w:rsidP="00690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6905CD" w:rsidRPr="006905CD" w:rsidRDefault="006905CD" w:rsidP="00690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6905CD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«в» пункта 10 Порядка формирования, ведения и утверждения регионального перечня (классификатора) ‎государственных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утвержденного постановлением Правительства Республики Алтай от 28 декабря 2017 года № 360, </w:t>
      </w:r>
      <w:r w:rsidRPr="006905CD">
        <w:rPr>
          <w:rFonts w:ascii="Times New Roman" w:hAnsi="Times New Roman" w:cs="Times New Roman"/>
          <w:b/>
          <w:spacing w:val="60"/>
          <w:sz w:val="28"/>
          <w:szCs w:val="28"/>
        </w:rPr>
        <w:t>приказываю:</w:t>
      </w:r>
    </w:p>
    <w:p w:rsidR="006905CD" w:rsidRPr="006905CD" w:rsidRDefault="006905CD" w:rsidP="00690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6905CD">
        <w:rPr>
          <w:rFonts w:ascii="Times New Roman" w:hAnsi="Times New Roman" w:cs="Times New Roman"/>
          <w:sz w:val="28"/>
          <w:szCs w:val="28"/>
        </w:rPr>
        <w:t>1. Утвердить прилагаемые изменения, которые вносятся региональный перечень (классификатор)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утвержденный приказом Министерства финансов Республики Алтай от 27 декабря 2019 года № 285-п</w:t>
      </w:r>
      <w:r w:rsidRPr="006905CD">
        <w:rPr>
          <w:rFonts w:ascii="Times New Roman" w:hAnsi="Times New Roman" w:cs="Times New Roman"/>
          <w:sz w:val="28"/>
          <w:szCs w:val="27"/>
        </w:rPr>
        <w:t>.</w:t>
      </w:r>
    </w:p>
    <w:p w:rsidR="006905CD" w:rsidRPr="006905CD" w:rsidRDefault="006905CD" w:rsidP="00690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5CD">
        <w:rPr>
          <w:rFonts w:ascii="Times New Roman" w:hAnsi="Times New Roman" w:cs="Times New Roman"/>
          <w:sz w:val="28"/>
          <w:szCs w:val="27"/>
        </w:rPr>
        <w:t>2. Действие настоящего Приказа распространяется на правоотношения, возникшие</w:t>
      </w:r>
      <w:r w:rsidRPr="006905CD">
        <w:rPr>
          <w:rFonts w:ascii="Times New Roman" w:hAnsi="Times New Roman" w:cs="Times New Roman"/>
          <w:sz w:val="28"/>
          <w:szCs w:val="28"/>
        </w:rPr>
        <w:t xml:space="preserve"> при формировании государственного (муниципального) задания на оказание государственных (муниципальных) услуг и выполнение работ, начиная с государственного (муниципального) задания на оказание государственных (муниципальных) услуг и выполнение работ на 2021 год и на плановый период 2022 и 2023 годов.</w:t>
      </w:r>
    </w:p>
    <w:p w:rsidR="006905CD" w:rsidRPr="006905CD" w:rsidRDefault="006905CD" w:rsidP="00690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11"/>
      </w:tblGrid>
      <w:tr w:rsidR="006905CD" w:rsidRPr="006905CD" w:rsidTr="00BE5913">
        <w:tc>
          <w:tcPr>
            <w:tcW w:w="5211" w:type="dxa"/>
          </w:tcPr>
          <w:p w:rsidR="006905CD" w:rsidRPr="006905CD" w:rsidRDefault="006905CD" w:rsidP="00690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5C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111" w:type="dxa"/>
          </w:tcPr>
          <w:p w:rsidR="006905CD" w:rsidRPr="006905CD" w:rsidRDefault="006905CD" w:rsidP="0069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5CD" w:rsidRPr="006905CD" w:rsidRDefault="006905CD" w:rsidP="0069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5CD" w:rsidRPr="006905CD" w:rsidRDefault="006905CD" w:rsidP="006905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5CD">
              <w:rPr>
                <w:rFonts w:ascii="Times New Roman" w:hAnsi="Times New Roman" w:cs="Times New Roman"/>
                <w:sz w:val="28"/>
                <w:szCs w:val="28"/>
              </w:rPr>
              <w:t>О.В. Завьялова</w:t>
            </w:r>
          </w:p>
        </w:tc>
      </w:tr>
    </w:tbl>
    <w:p w:rsidR="00773AB1" w:rsidRPr="006905CD" w:rsidRDefault="00773AB1" w:rsidP="006905CD">
      <w:pPr>
        <w:spacing w:after="0" w:line="240" w:lineRule="auto"/>
        <w:rPr>
          <w:rFonts w:ascii="Times New Roman" w:hAnsi="Times New Roman" w:cs="Times New Roman"/>
        </w:rPr>
      </w:pPr>
    </w:p>
    <w:p w:rsidR="000C67BF" w:rsidRPr="006905CD" w:rsidRDefault="000C67BF" w:rsidP="006905CD">
      <w:pPr>
        <w:spacing w:after="0" w:line="240" w:lineRule="auto"/>
        <w:rPr>
          <w:rFonts w:ascii="Times New Roman" w:hAnsi="Times New Roman" w:cs="Times New Roman"/>
        </w:rPr>
      </w:pPr>
    </w:p>
    <w:p w:rsidR="000C67BF" w:rsidRDefault="000C67BF" w:rsidP="006905CD">
      <w:pPr>
        <w:spacing w:after="0" w:line="240" w:lineRule="auto"/>
        <w:sectPr w:rsidR="000C67BF" w:rsidSect="000C67BF">
          <w:pgSz w:w="11907" w:h="16840" w:code="9"/>
          <w:pgMar w:top="1134" w:right="851" w:bottom="1134" w:left="1701" w:header="709" w:footer="709" w:gutter="0"/>
          <w:cols w:space="708"/>
          <w:docGrid w:linePitch="360"/>
        </w:sectPr>
      </w:pPr>
    </w:p>
    <w:p w:rsidR="00773AB1" w:rsidRDefault="00773AB1" w:rsidP="006905CD">
      <w:pPr>
        <w:spacing w:after="0" w:line="240" w:lineRule="auto"/>
      </w:pPr>
    </w:p>
    <w:p w:rsidR="00773AB1" w:rsidRDefault="00773AB1" w:rsidP="006905CD">
      <w:pPr>
        <w:spacing w:after="0" w:line="240" w:lineRule="auto"/>
      </w:pPr>
    </w:p>
    <w:p w:rsidR="00773AB1" w:rsidRDefault="00773AB1" w:rsidP="006905CD">
      <w:pPr>
        <w:spacing w:after="0" w:line="240" w:lineRule="auto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1"/>
        <w:gridCol w:w="620"/>
        <w:gridCol w:w="723"/>
        <w:gridCol w:w="444"/>
        <w:gridCol w:w="700"/>
        <w:gridCol w:w="691"/>
        <w:gridCol w:w="722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724"/>
        <w:gridCol w:w="708"/>
        <w:gridCol w:w="699"/>
        <w:gridCol w:w="718"/>
        <w:gridCol w:w="718"/>
        <w:gridCol w:w="639"/>
        <w:gridCol w:w="697"/>
        <w:gridCol w:w="606"/>
        <w:gridCol w:w="606"/>
        <w:gridCol w:w="606"/>
        <w:gridCol w:w="606"/>
        <w:gridCol w:w="699"/>
        <w:gridCol w:w="677"/>
        <w:gridCol w:w="699"/>
        <w:gridCol w:w="699"/>
      </w:tblGrid>
      <w:tr w:rsidR="000A1DCF" w:rsidRPr="000A1DCF" w:rsidTr="00773AB1">
        <w:trPr>
          <w:trHeight w:val="1084"/>
          <w:jc w:val="center"/>
        </w:trPr>
        <w:tc>
          <w:tcPr>
            <w:tcW w:w="671" w:type="dxa"/>
            <w:vMerge w:val="restart"/>
            <w:hideMark/>
          </w:tcPr>
          <w:bookmarkEnd w:id="0"/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Номер реестровой записи**</w:t>
            </w:r>
          </w:p>
        </w:tc>
        <w:tc>
          <w:tcPr>
            <w:tcW w:w="620" w:type="dxa"/>
            <w:vMerge w:val="restart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Код вида деятельности*</w:t>
            </w:r>
          </w:p>
        </w:tc>
        <w:tc>
          <w:tcPr>
            <w:tcW w:w="723" w:type="dxa"/>
            <w:vMerge w:val="restart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государственной (муниципальной) услуги  или работы</w:t>
            </w:r>
          </w:p>
        </w:tc>
        <w:tc>
          <w:tcPr>
            <w:tcW w:w="444" w:type="dxa"/>
            <w:vMerge w:val="restart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Код ОКПД</w:t>
            </w:r>
          </w:p>
        </w:tc>
        <w:tc>
          <w:tcPr>
            <w:tcW w:w="700" w:type="dxa"/>
            <w:vMerge w:val="restart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Признак отнесения к государственной (муниципальной) услуге  или работе</w:t>
            </w:r>
          </w:p>
        </w:tc>
        <w:tc>
          <w:tcPr>
            <w:tcW w:w="691" w:type="dxa"/>
            <w:vMerge w:val="restart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Государственная (муниципальная) услуга или работа бесплатная (платная)</w:t>
            </w:r>
          </w:p>
        </w:tc>
        <w:tc>
          <w:tcPr>
            <w:tcW w:w="1421" w:type="dxa"/>
            <w:gridSpan w:val="2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(муниципальной) услуги или работы 1</w:t>
            </w:r>
          </w:p>
        </w:tc>
        <w:tc>
          <w:tcPr>
            <w:tcW w:w="1398" w:type="dxa"/>
            <w:gridSpan w:val="2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(муниципальной) услуги или работы 2</w:t>
            </w:r>
          </w:p>
        </w:tc>
        <w:tc>
          <w:tcPr>
            <w:tcW w:w="1398" w:type="dxa"/>
            <w:gridSpan w:val="2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(муниципальной) услуги или работы 3</w:t>
            </w:r>
          </w:p>
        </w:tc>
        <w:tc>
          <w:tcPr>
            <w:tcW w:w="1398" w:type="dxa"/>
            <w:gridSpan w:val="2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(муниципальной) услуги или выполнения работы 1</w:t>
            </w:r>
          </w:p>
        </w:tc>
        <w:tc>
          <w:tcPr>
            <w:tcW w:w="1398" w:type="dxa"/>
            <w:gridSpan w:val="2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(муниципальной) услуги или выполнения работы 2</w:t>
            </w:r>
          </w:p>
        </w:tc>
        <w:tc>
          <w:tcPr>
            <w:tcW w:w="1398" w:type="dxa"/>
            <w:gridSpan w:val="2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(муниципальной) услуги или выполнения работы 3</w:t>
            </w:r>
          </w:p>
        </w:tc>
        <w:tc>
          <w:tcPr>
            <w:tcW w:w="724" w:type="dxa"/>
            <w:vMerge w:val="restart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Тип (типы) государственного (муниципального) учреждения (бюджетное, автономное, казенное), которое вправе оказывать государственную (муниципальную) услугу или выполнять работу</w:t>
            </w:r>
          </w:p>
        </w:tc>
        <w:tc>
          <w:tcPr>
            <w:tcW w:w="708" w:type="dxa"/>
            <w:vMerge w:val="restart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Публично-правовое образование, к расходным обязательствам которого в соответствии нормативными правовыми актами Российской Федерации, Республики Алтай, муниципальными правовыми актами, относится оказание государственной (муниципальной) услуги или выполнение работы</w:t>
            </w:r>
          </w:p>
        </w:tc>
        <w:tc>
          <w:tcPr>
            <w:tcW w:w="699" w:type="dxa"/>
            <w:vMerge w:val="restart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Категории потребителей государственной (муниципальной) услуги или работы</w:t>
            </w:r>
          </w:p>
        </w:tc>
        <w:tc>
          <w:tcPr>
            <w:tcW w:w="718" w:type="dxa"/>
            <w:vMerge w:val="restart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Наименования показателей, характеризующих качество государственной (муниципальной) услуги или работы, а также единицы их измерения</w:t>
            </w:r>
          </w:p>
        </w:tc>
        <w:tc>
          <w:tcPr>
            <w:tcW w:w="718" w:type="dxa"/>
            <w:vMerge w:val="restart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Наименования показателей, характеризующих  объем государственной (муниципальной) услуги или работы, а также единицы их измерения</w:t>
            </w:r>
          </w:p>
        </w:tc>
        <w:tc>
          <w:tcPr>
            <w:tcW w:w="5136" w:type="dxa"/>
            <w:gridSpan w:val="8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Реквизиты нормативных правовых актов Республики Алтай, муниципальных правовых актов, предусматривающих оказание государственных (муниципальных) услуг или выполнение работ</w:t>
            </w:r>
          </w:p>
        </w:tc>
        <w:tc>
          <w:tcPr>
            <w:tcW w:w="1398" w:type="dxa"/>
            <w:gridSpan w:val="2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Сведения о сроке действия информации о государственной (муниципальной) услуге или работе</w:t>
            </w:r>
          </w:p>
        </w:tc>
      </w:tr>
      <w:tr w:rsidR="000A1DCF" w:rsidRPr="000A1DCF" w:rsidTr="00773AB1">
        <w:trPr>
          <w:trHeight w:val="3627"/>
          <w:jc w:val="center"/>
        </w:trPr>
        <w:tc>
          <w:tcPr>
            <w:tcW w:w="671" w:type="dxa"/>
            <w:vMerge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Merge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vMerge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Merge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наименование  характеристики государственной (муниципальной) услуги или работы, описывающей  содержание государственной (муниципальной) услуги или работы (при наличии)</w:t>
            </w:r>
          </w:p>
        </w:tc>
        <w:tc>
          <w:tcPr>
            <w:tcW w:w="699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 государственной (муниципальной) услуги или работы, описывающей содержание государственной (муниципальной) услуги или работы (при наличии)</w:t>
            </w:r>
          </w:p>
        </w:tc>
        <w:tc>
          <w:tcPr>
            <w:tcW w:w="699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наименование  характеристики государственной (муниципальной) услуги или работы, описывающей  содержание государственной (муниципальной) услуги или работы (при наличии)</w:t>
            </w:r>
          </w:p>
        </w:tc>
        <w:tc>
          <w:tcPr>
            <w:tcW w:w="699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 государственной (муниципальной) услуги или работы, описывающей содержание государственной (муниципальной) услуги или работы (при наличии)</w:t>
            </w:r>
          </w:p>
        </w:tc>
        <w:tc>
          <w:tcPr>
            <w:tcW w:w="699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наименование  характеристики государственной (муниципальной) услуги или работы, описывающей  содержание государственной (муниципальной) услуги или работы (при наличии)</w:t>
            </w:r>
          </w:p>
        </w:tc>
        <w:tc>
          <w:tcPr>
            <w:tcW w:w="699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 государственной (муниципальной) услуги или работы, описывающей содержание государственной (муниципальной) услуги или работы (при наличии)</w:t>
            </w:r>
          </w:p>
        </w:tc>
        <w:tc>
          <w:tcPr>
            <w:tcW w:w="699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наименование характеристики  государственной (муниципальной) услуги или работы, описывающей  условия (формы) оказания государственной (муниципальной) услуги или выполнения работы (при наличии)</w:t>
            </w:r>
          </w:p>
        </w:tc>
        <w:tc>
          <w:tcPr>
            <w:tcW w:w="699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  государственной (муниципальной) услуги или работы, описывающей условия (формы) оказания государственной (муниципальной) услуги или выполнения работы (при наличии)</w:t>
            </w:r>
          </w:p>
        </w:tc>
        <w:tc>
          <w:tcPr>
            <w:tcW w:w="699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наименование характеристики  государственной (муниципальной) услуги или работы, описывающей  условия (формы) оказания государственной (муниципальной) услуги или выполнения работы (при наличии)</w:t>
            </w:r>
          </w:p>
        </w:tc>
        <w:tc>
          <w:tcPr>
            <w:tcW w:w="699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  государственной (муниципальной) услуги или работы, описывающей условия (формы) оказания государственной (муниципальной) услуги или выполнения работы (при наличии)</w:t>
            </w:r>
          </w:p>
        </w:tc>
        <w:tc>
          <w:tcPr>
            <w:tcW w:w="699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наименование характеристики  государственной (муниципальной) услуги или работы, описывающей  условия (формы) оказания государственной (муниципальной) услуги или выполнения работы (при наличии)</w:t>
            </w:r>
          </w:p>
        </w:tc>
        <w:tc>
          <w:tcPr>
            <w:tcW w:w="699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  государственной (муниципальной) услуги или работы, описывающей условия (формы) оказания государственной (муниципальной) услуги или выполнения работы (при наличии)</w:t>
            </w:r>
          </w:p>
        </w:tc>
        <w:tc>
          <w:tcPr>
            <w:tcW w:w="724" w:type="dxa"/>
            <w:vMerge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Merge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наименование вида нормативного правового акта</w:t>
            </w:r>
          </w:p>
        </w:tc>
        <w:tc>
          <w:tcPr>
            <w:tcW w:w="697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наименование органа, принявшего нормативный правовой акт</w:t>
            </w:r>
          </w:p>
        </w:tc>
        <w:tc>
          <w:tcPr>
            <w:tcW w:w="606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дата принятия нормативного правового акта</w:t>
            </w:r>
          </w:p>
        </w:tc>
        <w:tc>
          <w:tcPr>
            <w:tcW w:w="606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606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информация о статье (-</w:t>
            </w:r>
            <w:proofErr w:type="spellStart"/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ях</w:t>
            </w:r>
            <w:proofErr w:type="spellEnd"/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), части (-</w:t>
            </w:r>
            <w:proofErr w:type="spellStart"/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ях</w:t>
            </w:r>
            <w:proofErr w:type="spellEnd"/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), пункте (-ах), подпункте (-ах), абзаце (-ах) нормативного правового акта</w:t>
            </w:r>
          </w:p>
        </w:tc>
        <w:tc>
          <w:tcPr>
            <w:tcW w:w="606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дата вступления в силу нормативного правового акта</w:t>
            </w:r>
          </w:p>
        </w:tc>
        <w:tc>
          <w:tcPr>
            <w:tcW w:w="699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номер и дата государственной (муниципальной) регистрации нормативного правового акта (при наличии)</w:t>
            </w:r>
          </w:p>
        </w:tc>
        <w:tc>
          <w:tcPr>
            <w:tcW w:w="677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наименование нормативного правового акта</w:t>
            </w:r>
          </w:p>
        </w:tc>
        <w:tc>
          <w:tcPr>
            <w:tcW w:w="699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дата вступления в силу  информации о государственной (муниципальной) услуге или работе</w:t>
            </w:r>
          </w:p>
        </w:tc>
        <w:tc>
          <w:tcPr>
            <w:tcW w:w="699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дата признания утратившей силу информации о государственной (муниципальной) услуге или работе</w:t>
            </w:r>
          </w:p>
        </w:tc>
      </w:tr>
      <w:tr w:rsidR="000A1DCF" w:rsidRPr="000A1DCF" w:rsidTr="00773AB1">
        <w:trPr>
          <w:trHeight w:val="289"/>
          <w:jc w:val="center"/>
        </w:trPr>
        <w:tc>
          <w:tcPr>
            <w:tcW w:w="671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3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4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0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1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2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9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99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9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99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99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99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99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99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99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99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99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24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99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18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18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9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97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06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06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06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06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99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77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99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99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0A1DCF" w:rsidRPr="000A1DCF" w:rsidTr="00773AB1">
        <w:trPr>
          <w:trHeight w:val="5565"/>
          <w:jc w:val="center"/>
        </w:trPr>
        <w:tc>
          <w:tcPr>
            <w:tcW w:w="671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05294931919103</w:t>
            </w:r>
          </w:p>
        </w:tc>
        <w:tc>
          <w:tcPr>
            <w:tcW w:w="620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3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официальных физкультурных (физкультурно-оздоровительных) мероприятий,</w:t>
            </w:r>
            <w:r w:rsidR="00773A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в том числе включающих в себя физкультурные мероприятия и спортивные мероприятия по реализации комплекса ГТО</w:t>
            </w:r>
          </w:p>
        </w:tc>
        <w:tc>
          <w:tcPr>
            <w:tcW w:w="444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93.19.19</w:t>
            </w:r>
          </w:p>
        </w:tc>
        <w:tc>
          <w:tcPr>
            <w:tcW w:w="700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Работа</w:t>
            </w:r>
          </w:p>
        </w:tc>
        <w:tc>
          <w:tcPr>
            <w:tcW w:w="691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бесплатная</w:t>
            </w:r>
          </w:p>
        </w:tc>
        <w:tc>
          <w:tcPr>
            <w:tcW w:w="722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официальных физкультурных (физкультурно-оздоровительных) мероприятий,</w:t>
            </w:r>
            <w:r w:rsidR="00773A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в том числе включающих в себя физкультурные мероприятия и спортивные мероприятия по реализации комплекса ГТО</w:t>
            </w:r>
          </w:p>
        </w:tc>
        <w:tc>
          <w:tcPr>
            <w:tcW w:w="699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699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9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9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9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9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9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9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9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9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9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4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бюджетное</w:t>
            </w:r>
          </w:p>
        </w:tc>
        <w:tc>
          <w:tcPr>
            <w:tcW w:w="708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699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718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Доля граждан, выполнивших нормативы комплекса ГТО (Всероссийский физкультурно-спортивный комплекс "Готов к труду и обороне"), в общей численности населения, принявшего участие в выполнении нормативов комплекса ГТО (Человек)</w:t>
            </w:r>
          </w:p>
        </w:tc>
        <w:tc>
          <w:tcPr>
            <w:tcW w:w="718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Работа в целом (Штука)</w:t>
            </w:r>
          </w:p>
        </w:tc>
        <w:tc>
          <w:tcPr>
            <w:tcW w:w="639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1) Постановление ;</w:t>
            </w:r>
            <w:r w:rsidRPr="000A1DCF">
              <w:rPr>
                <w:rFonts w:ascii="Times New Roman" w:hAnsi="Times New Roman" w:cs="Times New Roman"/>
                <w:sz w:val="18"/>
                <w:szCs w:val="18"/>
              </w:rPr>
              <w:br/>
              <w:t>2) Постановление</w:t>
            </w:r>
          </w:p>
        </w:tc>
        <w:tc>
          <w:tcPr>
            <w:tcW w:w="697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 xml:space="preserve">1) Администрация </w:t>
            </w:r>
            <w:proofErr w:type="spellStart"/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Чемальского</w:t>
            </w:r>
            <w:proofErr w:type="spellEnd"/>
            <w:r w:rsidRPr="000A1DCF">
              <w:rPr>
                <w:rFonts w:ascii="Times New Roman" w:hAnsi="Times New Roman" w:cs="Times New Roman"/>
                <w:sz w:val="18"/>
                <w:szCs w:val="18"/>
              </w:rPr>
              <w:t xml:space="preserve"> района;</w:t>
            </w:r>
            <w:r w:rsidRPr="000A1DCF">
              <w:rPr>
                <w:rFonts w:ascii="Times New Roman" w:hAnsi="Times New Roman" w:cs="Times New Roman"/>
                <w:sz w:val="18"/>
                <w:szCs w:val="18"/>
              </w:rPr>
              <w:br/>
              <w:t>2) Администрация Муниципального образования "</w:t>
            </w:r>
            <w:proofErr w:type="spellStart"/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Чемальский</w:t>
            </w:r>
            <w:proofErr w:type="spellEnd"/>
            <w:r w:rsidRPr="000A1DCF">
              <w:rPr>
                <w:rFonts w:ascii="Times New Roman" w:hAnsi="Times New Roman" w:cs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606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1) 20.02.2019;</w:t>
            </w:r>
            <w:r w:rsidRPr="000A1DCF">
              <w:rPr>
                <w:rFonts w:ascii="Times New Roman" w:hAnsi="Times New Roman" w:cs="Times New Roman"/>
                <w:sz w:val="18"/>
                <w:szCs w:val="18"/>
              </w:rPr>
              <w:br/>
              <w:t>2) 17.06.2019 г.</w:t>
            </w:r>
          </w:p>
        </w:tc>
        <w:tc>
          <w:tcPr>
            <w:tcW w:w="606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1) 20;</w:t>
            </w:r>
            <w:r w:rsidRPr="000A1DCF">
              <w:rPr>
                <w:rFonts w:ascii="Times New Roman" w:hAnsi="Times New Roman" w:cs="Times New Roman"/>
                <w:sz w:val="18"/>
                <w:szCs w:val="18"/>
              </w:rPr>
              <w:br/>
              <w:t>2) 77</w:t>
            </w:r>
          </w:p>
        </w:tc>
        <w:tc>
          <w:tcPr>
            <w:tcW w:w="606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1) в целом;</w:t>
            </w:r>
            <w:r w:rsidRPr="000A1DCF">
              <w:rPr>
                <w:rFonts w:ascii="Times New Roman" w:hAnsi="Times New Roman" w:cs="Times New Roman"/>
                <w:sz w:val="18"/>
                <w:szCs w:val="18"/>
              </w:rPr>
              <w:br/>
              <w:t>2) в целом</w:t>
            </w:r>
          </w:p>
        </w:tc>
        <w:tc>
          <w:tcPr>
            <w:tcW w:w="606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1) 20.02.2019;</w:t>
            </w:r>
            <w:r w:rsidRPr="000A1DCF">
              <w:rPr>
                <w:rFonts w:ascii="Times New Roman" w:hAnsi="Times New Roman" w:cs="Times New Roman"/>
                <w:sz w:val="18"/>
                <w:szCs w:val="18"/>
              </w:rPr>
              <w:br/>
              <w:t>2) 17.06.2019 г.</w:t>
            </w:r>
          </w:p>
        </w:tc>
        <w:tc>
          <w:tcPr>
            <w:tcW w:w="699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1) № 20, 20.02.2019</w:t>
            </w:r>
          </w:p>
        </w:tc>
        <w:tc>
          <w:tcPr>
            <w:tcW w:w="677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1) О переименовании учреждения и утверждения Устава в новой редакции ;</w:t>
            </w:r>
            <w:r w:rsidRPr="000A1DC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2) О наделении МБУ "Центр культуры и спорта </w:t>
            </w:r>
            <w:proofErr w:type="spellStart"/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Чемальского</w:t>
            </w:r>
            <w:proofErr w:type="spellEnd"/>
            <w:r w:rsidRPr="000A1DCF">
              <w:rPr>
                <w:rFonts w:ascii="Times New Roman" w:hAnsi="Times New Roman" w:cs="Times New Roman"/>
                <w:sz w:val="18"/>
                <w:szCs w:val="18"/>
              </w:rPr>
              <w:t xml:space="preserve"> района" правом по оценке выполнения нормативов испытаний (тестов) Всероссийского физкультурно-спортивного комплекса "Готов к труду и обороне" (ГТО)</w:t>
            </w:r>
          </w:p>
        </w:tc>
        <w:tc>
          <w:tcPr>
            <w:tcW w:w="699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08.07.2020</w:t>
            </w:r>
          </w:p>
        </w:tc>
        <w:tc>
          <w:tcPr>
            <w:tcW w:w="699" w:type="dxa"/>
            <w:hideMark/>
          </w:tcPr>
          <w:p w:rsidR="000A1DCF" w:rsidRPr="000A1DCF" w:rsidRDefault="000A1DCF" w:rsidP="000A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CF">
              <w:rPr>
                <w:rFonts w:ascii="Times New Roman" w:hAnsi="Times New Roman" w:cs="Times New Roman"/>
                <w:sz w:val="18"/>
                <w:szCs w:val="18"/>
              </w:rPr>
              <w:t>31.12.2099</w:t>
            </w:r>
          </w:p>
        </w:tc>
      </w:tr>
    </w:tbl>
    <w:p w:rsidR="00984717" w:rsidRPr="000A1DCF" w:rsidRDefault="00984717" w:rsidP="000A1DCF"/>
    <w:sectPr w:rsidR="00984717" w:rsidRPr="000A1DCF" w:rsidSect="000A1DCF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CF"/>
    <w:rsid w:val="000A1DCF"/>
    <w:rsid w:val="000C67BF"/>
    <w:rsid w:val="006905CD"/>
    <w:rsid w:val="00773AB1"/>
    <w:rsid w:val="00984717"/>
    <w:rsid w:val="00D1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AD0D"/>
  <w15:chartTrackingRefBased/>
  <w15:docId w15:val="{C2192240-EB32-4BD9-B853-8049EC12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Гнездилова</cp:lastModifiedBy>
  <cp:revision>1</cp:revision>
  <dcterms:created xsi:type="dcterms:W3CDTF">2020-12-18T08:06:00Z</dcterms:created>
  <dcterms:modified xsi:type="dcterms:W3CDTF">2020-12-18T08:29:00Z</dcterms:modified>
</cp:coreProperties>
</file>