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A3" w:rsidRDefault="005461A3" w:rsidP="00B121D6">
      <w:pPr>
        <w:spacing w:after="0" w:line="240" w:lineRule="auto"/>
        <w:ind w:left="5529"/>
        <w:jc w:val="right"/>
        <w:rPr>
          <w:rFonts w:ascii="Times New Roman" w:hAnsi="Times New Roman" w:cs="Times New Roman"/>
          <w:b/>
          <w:sz w:val="28"/>
          <w:szCs w:val="24"/>
        </w:rPr>
      </w:pPr>
      <w:r w:rsidRPr="00487A12">
        <w:rPr>
          <w:rFonts w:ascii="Times New Roman" w:hAnsi="Times New Roman" w:cs="Times New Roman"/>
          <w:sz w:val="28"/>
          <w:szCs w:val="24"/>
        </w:rPr>
        <w:t xml:space="preserve">Приложение № </w:t>
      </w:r>
      <w:r>
        <w:rPr>
          <w:rFonts w:ascii="Times New Roman" w:hAnsi="Times New Roman" w:cs="Times New Roman"/>
          <w:sz w:val="28"/>
          <w:szCs w:val="24"/>
        </w:rPr>
        <w:t>1</w:t>
      </w:r>
      <w:r w:rsidRPr="00487A12">
        <w:rPr>
          <w:rFonts w:ascii="Times New Roman" w:hAnsi="Times New Roman" w:cs="Times New Roman"/>
          <w:sz w:val="28"/>
          <w:szCs w:val="24"/>
        </w:rPr>
        <w:t xml:space="preserve"> к </w:t>
      </w:r>
      <w:r w:rsidR="00980829">
        <w:rPr>
          <w:rFonts w:ascii="Times New Roman" w:hAnsi="Times New Roman" w:cs="Times New Roman"/>
          <w:sz w:val="28"/>
          <w:szCs w:val="24"/>
        </w:rPr>
        <w:t>Р</w:t>
      </w:r>
      <w:r w:rsidR="00980829" w:rsidRPr="006B25B7">
        <w:rPr>
          <w:rFonts w:ascii="Times New Roman" w:hAnsi="Times New Roman" w:cs="Times New Roman"/>
          <w:sz w:val="28"/>
          <w:szCs w:val="24"/>
        </w:rPr>
        <w:t>екомендаци</w:t>
      </w:r>
      <w:r w:rsidR="00980829">
        <w:rPr>
          <w:rFonts w:ascii="Times New Roman" w:hAnsi="Times New Roman" w:cs="Times New Roman"/>
          <w:sz w:val="28"/>
          <w:szCs w:val="24"/>
        </w:rPr>
        <w:t>ям</w:t>
      </w:r>
      <w:r w:rsidR="00980829" w:rsidRPr="006B25B7">
        <w:rPr>
          <w:rFonts w:ascii="Times New Roman" w:hAnsi="Times New Roman" w:cs="Times New Roman"/>
          <w:sz w:val="28"/>
          <w:szCs w:val="24"/>
        </w:rPr>
        <w:t xml:space="preserve"> </w:t>
      </w:r>
      <w:r w:rsidR="00D119E2">
        <w:rPr>
          <w:rFonts w:ascii="Times New Roman" w:hAnsi="Times New Roman" w:cs="Times New Roman"/>
          <w:sz w:val="28"/>
          <w:szCs w:val="24"/>
        </w:rPr>
        <w:br/>
      </w:r>
      <w:r w:rsidRPr="006B25B7">
        <w:rPr>
          <w:rFonts w:ascii="Times New Roman" w:hAnsi="Times New Roman" w:cs="Times New Roman"/>
          <w:sz w:val="28"/>
          <w:szCs w:val="24"/>
        </w:rPr>
        <w:t xml:space="preserve">по заполнению </w:t>
      </w:r>
      <w:r w:rsidR="00B15AE4" w:rsidRPr="006B25B7">
        <w:rPr>
          <w:rFonts w:ascii="Times New Roman" w:hAnsi="Times New Roman" w:cs="Times New Roman"/>
          <w:sz w:val="28"/>
          <w:szCs w:val="24"/>
        </w:rPr>
        <w:t>реестр</w:t>
      </w:r>
      <w:r w:rsidR="00B15AE4">
        <w:rPr>
          <w:rFonts w:ascii="Times New Roman" w:hAnsi="Times New Roman" w:cs="Times New Roman"/>
          <w:sz w:val="28"/>
          <w:szCs w:val="24"/>
        </w:rPr>
        <w:t>а</w:t>
      </w:r>
      <w:r w:rsidR="00B15AE4" w:rsidRPr="006B25B7">
        <w:rPr>
          <w:rFonts w:ascii="Times New Roman" w:hAnsi="Times New Roman" w:cs="Times New Roman"/>
          <w:sz w:val="28"/>
          <w:szCs w:val="24"/>
        </w:rPr>
        <w:t xml:space="preserve"> </w:t>
      </w:r>
      <w:r w:rsidRPr="006B25B7">
        <w:rPr>
          <w:rFonts w:ascii="Times New Roman" w:hAnsi="Times New Roman" w:cs="Times New Roman"/>
          <w:sz w:val="28"/>
          <w:szCs w:val="24"/>
        </w:rPr>
        <w:t xml:space="preserve">расходных обязательств </w:t>
      </w:r>
      <w:r w:rsidR="00B15AE4" w:rsidRPr="006B25B7">
        <w:rPr>
          <w:rFonts w:ascii="Times New Roman" w:hAnsi="Times New Roman" w:cs="Times New Roman"/>
          <w:sz w:val="28"/>
          <w:szCs w:val="24"/>
        </w:rPr>
        <w:t>субъект</w:t>
      </w:r>
      <w:r w:rsidR="00B15AE4">
        <w:rPr>
          <w:rFonts w:ascii="Times New Roman" w:hAnsi="Times New Roman" w:cs="Times New Roman"/>
          <w:sz w:val="28"/>
          <w:szCs w:val="24"/>
        </w:rPr>
        <w:t>а</w:t>
      </w:r>
      <w:r w:rsidR="00B15AE4" w:rsidRPr="006B25B7">
        <w:rPr>
          <w:rFonts w:ascii="Times New Roman" w:hAnsi="Times New Roman" w:cs="Times New Roman"/>
          <w:sz w:val="28"/>
          <w:szCs w:val="24"/>
        </w:rPr>
        <w:t xml:space="preserve"> </w:t>
      </w:r>
      <w:r w:rsidRPr="006B25B7">
        <w:rPr>
          <w:rFonts w:ascii="Times New Roman" w:hAnsi="Times New Roman" w:cs="Times New Roman"/>
          <w:sz w:val="28"/>
          <w:szCs w:val="24"/>
        </w:rPr>
        <w:t xml:space="preserve">Российской Федерации, </w:t>
      </w:r>
      <w:r w:rsidR="00B15AE4" w:rsidRPr="006B25B7">
        <w:rPr>
          <w:rFonts w:ascii="Times New Roman" w:hAnsi="Times New Roman" w:cs="Times New Roman"/>
          <w:sz w:val="28"/>
          <w:szCs w:val="24"/>
        </w:rPr>
        <w:t>свод</w:t>
      </w:r>
      <w:r w:rsidR="00B15AE4">
        <w:rPr>
          <w:rFonts w:ascii="Times New Roman" w:hAnsi="Times New Roman" w:cs="Times New Roman"/>
          <w:sz w:val="28"/>
          <w:szCs w:val="24"/>
        </w:rPr>
        <w:t>а</w:t>
      </w:r>
      <w:r w:rsidR="00B15AE4" w:rsidRPr="006B25B7">
        <w:rPr>
          <w:rFonts w:ascii="Times New Roman" w:hAnsi="Times New Roman" w:cs="Times New Roman"/>
          <w:sz w:val="28"/>
          <w:szCs w:val="24"/>
        </w:rPr>
        <w:t xml:space="preserve"> </w:t>
      </w:r>
      <w:r w:rsidRPr="006B25B7">
        <w:rPr>
          <w:rFonts w:ascii="Times New Roman" w:hAnsi="Times New Roman" w:cs="Times New Roman"/>
          <w:sz w:val="28"/>
          <w:szCs w:val="24"/>
        </w:rPr>
        <w:t xml:space="preserve">реестров расходных обязательств муниципальных </w:t>
      </w:r>
      <w:r>
        <w:rPr>
          <w:rFonts w:ascii="Times New Roman" w:hAnsi="Times New Roman" w:cs="Times New Roman"/>
          <w:sz w:val="28"/>
          <w:szCs w:val="24"/>
        </w:rPr>
        <w:t>о</w:t>
      </w:r>
      <w:r w:rsidRPr="006B25B7">
        <w:rPr>
          <w:rFonts w:ascii="Times New Roman" w:hAnsi="Times New Roman" w:cs="Times New Roman"/>
          <w:sz w:val="28"/>
          <w:szCs w:val="24"/>
        </w:rPr>
        <w:t>бразований, входящих в состав</w:t>
      </w:r>
      <w:r w:rsidR="00CB05FB">
        <w:rPr>
          <w:rFonts w:ascii="Times New Roman" w:hAnsi="Times New Roman" w:cs="Times New Roman"/>
          <w:sz w:val="28"/>
          <w:szCs w:val="24"/>
        </w:rPr>
        <w:t xml:space="preserve"> </w:t>
      </w:r>
      <w:r w:rsidRPr="006B25B7">
        <w:rPr>
          <w:rFonts w:ascii="Times New Roman" w:hAnsi="Times New Roman" w:cs="Times New Roman"/>
          <w:sz w:val="28"/>
          <w:szCs w:val="24"/>
        </w:rPr>
        <w:t xml:space="preserve">субъекта Российской </w:t>
      </w:r>
      <w:r w:rsidR="003858C5" w:rsidRPr="006B25B7">
        <w:rPr>
          <w:rFonts w:ascii="Times New Roman" w:hAnsi="Times New Roman" w:cs="Times New Roman"/>
          <w:sz w:val="28"/>
          <w:szCs w:val="24"/>
        </w:rPr>
        <w:t>Федерации</w:t>
      </w:r>
    </w:p>
    <w:p w:rsidR="009230FD" w:rsidRPr="008674D1" w:rsidRDefault="009230FD" w:rsidP="006B5710">
      <w:pPr>
        <w:spacing w:after="0" w:line="240" w:lineRule="auto"/>
        <w:rPr>
          <w:rFonts w:ascii="Times New Roman" w:hAnsi="Times New Roman" w:cs="Times New Roman"/>
          <w:b/>
          <w:sz w:val="20"/>
          <w:szCs w:val="24"/>
        </w:rPr>
      </w:pPr>
    </w:p>
    <w:p w:rsidR="008E438C" w:rsidRDefault="00C454BB" w:rsidP="008674D1">
      <w:pPr>
        <w:spacing w:after="0" w:line="240" w:lineRule="auto"/>
        <w:ind w:left="284"/>
        <w:jc w:val="center"/>
        <w:rPr>
          <w:rFonts w:ascii="Times New Roman" w:hAnsi="Times New Roman" w:cs="Times New Roman"/>
          <w:b/>
          <w:sz w:val="28"/>
          <w:szCs w:val="24"/>
        </w:rPr>
      </w:pPr>
      <w:r>
        <w:rPr>
          <w:rFonts w:ascii="Times New Roman" w:hAnsi="Times New Roman" w:cs="Times New Roman"/>
          <w:b/>
          <w:sz w:val="28"/>
          <w:szCs w:val="24"/>
        </w:rPr>
        <w:t>Примерный с</w:t>
      </w:r>
      <w:r w:rsidR="00392BF4" w:rsidRPr="00E05FFC">
        <w:rPr>
          <w:rFonts w:ascii="Times New Roman" w:hAnsi="Times New Roman" w:cs="Times New Roman"/>
          <w:b/>
          <w:sz w:val="28"/>
          <w:szCs w:val="24"/>
        </w:rPr>
        <w:t>правочник кодов и наименований расходных обязательств для подготовки реестров расходных обязательств субъектов Российской Федерации</w:t>
      </w:r>
    </w:p>
    <w:p w:rsidR="009230FD" w:rsidRPr="006B5710" w:rsidRDefault="009230FD" w:rsidP="008674D1">
      <w:pPr>
        <w:spacing w:after="0" w:line="240" w:lineRule="auto"/>
        <w:ind w:left="284"/>
        <w:jc w:val="center"/>
        <w:rPr>
          <w:rFonts w:ascii="Times New Roman" w:hAnsi="Times New Roman" w:cs="Times New Roman"/>
          <w:b/>
          <w:sz w:val="28"/>
          <w:szCs w:val="24"/>
        </w:rPr>
      </w:pPr>
    </w:p>
    <w:tbl>
      <w:tblPr>
        <w:tblpPr w:leftFromText="180" w:rightFromText="180" w:vertAnchor="text" w:horzAnchor="margin" w:tblpXSpec="center" w:tblpY="14"/>
        <w:tblOverlap w:val="never"/>
        <w:tblW w:w="11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7894"/>
        <w:gridCol w:w="1017"/>
        <w:gridCol w:w="1159"/>
      </w:tblGrid>
      <w:tr w:rsidR="00A23235" w:rsidRPr="00CA6BCA" w:rsidTr="008508ED">
        <w:trPr>
          <w:trHeight w:val="839"/>
          <w:tblHeader/>
          <w:jc w:val="center"/>
        </w:trPr>
        <w:tc>
          <w:tcPr>
            <w:tcW w:w="1095" w:type="dxa"/>
            <w:vAlign w:val="center"/>
          </w:tcPr>
          <w:p w:rsidR="00A23235" w:rsidRPr="00CA6BCA" w:rsidRDefault="00A23235" w:rsidP="006F6628">
            <w:pPr>
              <w:spacing w:after="0" w:line="240" w:lineRule="auto"/>
              <w:jc w:val="center"/>
              <w:rPr>
                <w:rFonts w:ascii="Times New Roman" w:hAnsi="Times New Roman" w:cs="Times New Roman"/>
                <w:b/>
                <w:sz w:val="24"/>
                <w:szCs w:val="24"/>
              </w:rPr>
            </w:pPr>
            <w:r w:rsidRPr="00CA6BCA">
              <w:rPr>
                <w:rFonts w:ascii="Times New Roman" w:hAnsi="Times New Roman" w:cs="Times New Roman"/>
                <w:b/>
                <w:sz w:val="24"/>
                <w:szCs w:val="24"/>
              </w:rPr>
              <w:t>№</w:t>
            </w:r>
          </w:p>
          <w:p w:rsidR="00A23235" w:rsidRPr="00CA6BCA" w:rsidRDefault="00A23235" w:rsidP="006F6628">
            <w:pPr>
              <w:spacing w:after="0" w:line="240" w:lineRule="auto"/>
              <w:jc w:val="center"/>
              <w:rPr>
                <w:rFonts w:ascii="Times New Roman" w:hAnsi="Times New Roman" w:cs="Times New Roman"/>
                <w:b/>
                <w:sz w:val="24"/>
                <w:szCs w:val="24"/>
              </w:rPr>
            </w:pPr>
            <w:r w:rsidRPr="00CA6BCA">
              <w:rPr>
                <w:rFonts w:ascii="Times New Roman" w:hAnsi="Times New Roman" w:cs="Times New Roman"/>
                <w:b/>
                <w:sz w:val="24"/>
                <w:szCs w:val="24"/>
              </w:rPr>
              <w:t>п/п</w:t>
            </w:r>
          </w:p>
          <w:p w:rsidR="00A23235" w:rsidRPr="00CA6BCA" w:rsidRDefault="00A23235" w:rsidP="006F6628">
            <w:pPr>
              <w:spacing w:after="0" w:line="240" w:lineRule="auto"/>
              <w:jc w:val="center"/>
              <w:rPr>
                <w:rFonts w:ascii="Times New Roman" w:hAnsi="Times New Roman" w:cs="Times New Roman"/>
                <w:b/>
                <w:sz w:val="24"/>
                <w:szCs w:val="24"/>
              </w:rPr>
            </w:pPr>
          </w:p>
        </w:tc>
        <w:tc>
          <w:tcPr>
            <w:tcW w:w="7894" w:type="dxa"/>
            <w:vAlign w:val="center"/>
          </w:tcPr>
          <w:p w:rsidR="00A23235" w:rsidRPr="00CA6BCA" w:rsidRDefault="00A23235" w:rsidP="006F6628">
            <w:pPr>
              <w:spacing w:after="0" w:line="240" w:lineRule="auto"/>
              <w:jc w:val="center"/>
              <w:rPr>
                <w:rFonts w:ascii="Times New Roman" w:hAnsi="Times New Roman" w:cs="Times New Roman"/>
                <w:b/>
                <w:sz w:val="24"/>
                <w:szCs w:val="24"/>
              </w:rPr>
            </w:pPr>
            <w:r w:rsidRPr="00CA6BCA">
              <w:rPr>
                <w:rFonts w:ascii="Times New Roman" w:hAnsi="Times New Roman" w:cs="Times New Roman"/>
                <w:b/>
                <w:sz w:val="24"/>
                <w:szCs w:val="24"/>
              </w:rPr>
              <w:t xml:space="preserve">Наименование расходного обязательства </w:t>
            </w:r>
            <w:r w:rsidR="00F00EB2" w:rsidRPr="00CA6BCA">
              <w:rPr>
                <w:rFonts w:ascii="Times New Roman" w:hAnsi="Times New Roman" w:cs="Times New Roman"/>
                <w:b/>
                <w:sz w:val="24"/>
                <w:szCs w:val="24"/>
              </w:rPr>
              <w:br/>
            </w:r>
            <w:r w:rsidRPr="00CA6BCA">
              <w:rPr>
                <w:rFonts w:ascii="Times New Roman" w:hAnsi="Times New Roman" w:cs="Times New Roman"/>
                <w:b/>
                <w:sz w:val="24"/>
                <w:szCs w:val="24"/>
              </w:rPr>
              <w:t>субъекта Российской</w:t>
            </w:r>
            <w:r w:rsidR="00CB05FB" w:rsidRPr="00CA6BCA">
              <w:rPr>
                <w:rFonts w:ascii="Times New Roman" w:hAnsi="Times New Roman" w:cs="Times New Roman"/>
                <w:b/>
                <w:sz w:val="24"/>
                <w:szCs w:val="24"/>
              </w:rPr>
              <w:t xml:space="preserve"> </w:t>
            </w:r>
            <w:r w:rsidRPr="00CA6BCA">
              <w:rPr>
                <w:rFonts w:ascii="Times New Roman" w:hAnsi="Times New Roman" w:cs="Times New Roman"/>
                <w:b/>
                <w:sz w:val="24"/>
                <w:szCs w:val="24"/>
              </w:rPr>
              <w:t>Федерации</w:t>
            </w:r>
          </w:p>
        </w:tc>
        <w:tc>
          <w:tcPr>
            <w:tcW w:w="1017" w:type="dxa"/>
            <w:vAlign w:val="center"/>
          </w:tcPr>
          <w:p w:rsidR="00A23235" w:rsidRPr="00CA6BCA" w:rsidRDefault="00A23235" w:rsidP="006F6628">
            <w:pPr>
              <w:spacing w:after="0" w:line="240" w:lineRule="auto"/>
              <w:jc w:val="center"/>
              <w:rPr>
                <w:rFonts w:ascii="Times New Roman" w:hAnsi="Times New Roman" w:cs="Times New Roman"/>
                <w:b/>
                <w:sz w:val="24"/>
                <w:szCs w:val="24"/>
              </w:rPr>
            </w:pPr>
            <w:r w:rsidRPr="00CA6BCA">
              <w:rPr>
                <w:rFonts w:ascii="Times New Roman" w:hAnsi="Times New Roman" w:cs="Times New Roman"/>
                <w:b/>
                <w:sz w:val="24"/>
                <w:szCs w:val="24"/>
              </w:rPr>
              <w:t>Код строки</w:t>
            </w:r>
          </w:p>
        </w:tc>
        <w:tc>
          <w:tcPr>
            <w:tcW w:w="1159" w:type="dxa"/>
            <w:vAlign w:val="center"/>
          </w:tcPr>
          <w:p w:rsidR="00D119E2" w:rsidRPr="00CA6BCA" w:rsidRDefault="00AE0AFB" w:rsidP="006F6628">
            <w:pPr>
              <w:spacing w:after="0" w:line="240" w:lineRule="auto"/>
              <w:jc w:val="center"/>
              <w:rPr>
                <w:rFonts w:ascii="Times New Roman" w:hAnsi="Times New Roman" w:cs="Times New Roman"/>
                <w:b/>
                <w:szCs w:val="24"/>
              </w:rPr>
            </w:pPr>
            <w:r w:rsidRPr="00CA6BCA">
              <w:rPr>
                <w:rFonts w:ascii="Times New Roman" w:hAnsi="Times New Roman" w:cs="Times New Roman"/>
                <w:b/>
                <w:szCs w:val="24"/>
              </w:rPr>
              <w:t xml:space="preserve">Код </w:t>
            </w:r>
            <w:r w:rsidR="00A23235" w:rsidRPr="00CA6BCA">
              <w:rPr>
                <w:rFonts w:ascii="Times New Roman" w:hAnsi="Times New Roman" w:cs="Times New Roman"/>
                <w:b/>
                <w:szCs w:val="24"/>
              </w:rPr>
              <w:t>группы полно</w:t>
            </w:r>
            <w:r w:rsidR="004A7851" w:rsidRPr="00CA6BCA">
              <w:rPr>
                <w:rFonts w:ascii="Times New Roman" w:hAnsi="Times New Roman" w:cs="Times New Roman"/>
                <w:b/>
                <w:szCs w:val="24"/>
              </w:rPr>
              <w:t>-</w:t>
            </w:r>
            <w:r w:rsidR="00A23235" w:rsidRPr="00CA6BCA">
              <w:rPr>
                <w:rFonts w:ascii="Times New Roman" w:hAnsi="Times New Roman" w:cs="Times New Roman"/>
                <w:b/>
                <w:szCs w:val="24"/>
              </w:rPr>
              <w:t>мочий</w:t>
            </w:r>
            <w:r w:rsidR="00D119E2" w:rsidRPr="00CA6BCA">
              <w:rPr>
                <w:rFonts w:ascii="Times New Roman" w:hAnsi="Times New Roman" w:cs="Times New Roman"/>
                <w:b/>
                <w:szCs w:val="24"/>
              </w:rPr>
              <w:t>, расходных обяза-</w:t>
            </w:r>
          </w:p>
          <w:p w:rsidR="00A23235" w:rsidRPr="00CA6BCA" w:rsidRDefault="00D119E2" w:rsidP="006F6628">
            <w:pPr>
              <w:spacing w:after="0" w:line="240" w:lineRule="auto"/>
              <w:jc w:val="center"/>
              <w:rPr>
                <w:rFonts w:ascii="Times New Roman" w:hAnsi="Times New Roman" w:cs="Times New Roman"/>
                <w:b/>
                <w:sz w:val="24"/>
                <w:szCs w:val="24"/>
              </w:rPr>
            </w:pPr>
            <w:r w:rsidRPr="00CA6BCA">
              <w:rPr>
                <w:rFonts w:ascii="Times New Roman" w:hAnsi="Times New Roman" w:cs="Times New Roman"/>
                <w:b/>
                <w:szCs w:val="24"/>
              </w:rPr>
              <w:t>тельств</w:t>
            </w:r>
          </w:p>
        </w:tc>
      </w:tr>
      <w:tr w:rsidR="00A23235" w:rsidRPr="00CA6BCA" w:rsidTr="008508ED">
        <w:trPr>
          <w:trHeight w:val="421"/>
          <w:tblHeader/>
          <w:jc w:val="center"/>
        </w:trPr>
        <w:tc>
          <w:tcPr>
            <w:tcW w:w="1095" w:type="dxa"/>
            <w:vAlign w:val="center"/>
          </w:tcPr>
          <w:p w:rsidR="00A23235" w:rsidRPr="00CA6BCA" w:rsidRDefault="00A23235" w:rsidP="006F6628">
            <w:pPr>
              <w:spacing w:after="0" w:line="240" w:lineRule="auto"/>
              <w:jc w:val="center"/>
              <w:rPr>
                <w:rFonts w:ascii="Times New Roman" w:hAnsi="Times New Roman" w:cs="Times New Roman"/>
                <w:b/>
                <w:sz w:val="24"/>
                <w:szCs w:val="24"/>
              </w:rPr>
            </w:pPr>
            <w:r w:rsidRPr="00CA6BCA">
              <w:rPr>
                <w:rFonts w:ascii="Times New Roman" w:hAnsi="Times New Roman" w:cs="Times New Roman"/>
                <w:b/>
                <w:sz w:val="24"/>
                <w:szCs w:val="24"/>
              </w:rPr>
              <w:t>1.</w:t>
            </w:r>
          </w:p>
        </w:tc>
        <w:tc>
          <w:tcPr>
            <w:tcW w:w="7894" w:type="dxa"/>
            <w:vAlign w:val="center"/>
          </w:tcPr>
          <w:p w:rsidR="00A23235" w:rsidRPr="00CA6BCA" w:rsidRDefault="00A23235" w:rsidP="006F6628">
            <w:pPr>
              <w:spacing w:after="0" w:line="240" w:lineRule="auto"/>
              <w:jc w:val="both"/>
              <w:rPr>
                <w:rFonts w:ascii="Times New Roman" w:hAnsi="Times New Roman" w:cs="Times New Roman"/>
                <w:b/>
                <w:sz w:val="24"/>
                <w:szCs w:val="24"/>
              </w:rPr>
            </w:pPr>
            <w:r w:rsidRPr="00CA6BCA">
              <w:rPr>
                <w:rFonts w:ascii="Times New Roman" w:hAnsi="Times New Roman" w:cs="Times New Roman"/>
                <w:b/>
                <w:sz w:val="24"/>
                <w:szCs w:val="24"/>
              </w:rPr>
              <w:t>Расходные обязательства, возникшие в результате принятия нормативных правовых актов субъекта Российской Федерации, заключения договоров (соглашений) по предметам совместного ведения Российской Федерации и субъектов Российской Федерации, всего</w:t>
            </w:r>
          </w:p>
        </w:tc>
        <w:tc>
          <w:tcPr>
            <w:tcW w:w="1017" w:type="dxa"/>
            <w:vAlign w:val="center"/>
          </w:tcPr>
          <w:p w:rsidR="00A23235" w:rsidRPr="00CA6BCA" w:rsidRDefault="00A23235" w:rsidP="006F6628">
            <w:pPr>
              <w:jc w:val="center"/>
              <w:rPr>
                <w:rFonts w:ascii="Times New Roman" w:hAnsi="Times New Roman" w:cs="Times New Roman"/>
                <w:b/>
                <w:sz w:val="24"/>
                <w:szCs w:val="24"/>
              </w:rPr>
            </w:pPr>
            <w:r w:rsidRPr="00CA6BCA">
              <w:rPr>
                <w:rFonts w:ascii="Times New Roman" w:hAnsi="Times New Roman" w:cs="Times New Roman"/>
                <w:b/>
                <w:sz w:val="24"/>
                <w:szCs w:val="24"/>
              </w:rPr>
              <w:t>1000</w:t>
            </w:r>
          </w:p>
        </w:tc>
        <w:tc>
          <w:tcPr>
            <w:tcW w:w="1159" w:type="dxa"/>
            <w:vAlign w:val="center"/>
          </w:tcPr>
          <w:p w:rsidR="00A23235" w:rsidRPr="00CA6BCA" w:rsidRDefault="00A23235" w:rsidP="006F6628">
            <w:pPr>
              <w:jc w:val="center"/>
              <w:rPr>
                <w:rFonts w:ascii="Times New Roman" w:hAnsi="Times New Roman" w:cs="Times New Roman"/>
                <w:b/>
                <w:sz w:val="24"/>
                <w:szCs w:val="24"/>
              </w:rPr>
            </w:pPr>
          </w:p>
        </w:tc>
      </w:tr>
      <w:tr w:rsidR="00A23235" w:rsidRPr="00CA6BCA" w:rsidTr="008508ED">
        <w:trPr>
          <w:trHeight w:val="421"/>
          <w:tblHeader/>
          <w:jc w:val="center"/>
        </w:trPr>
        <w:tc>
          <w:tcPr>
            <w:tcW w:w="1095" w:type="dxa"/>
            <w:vAlign w:val="center"/>
          </w:tcPr>
          <w:p w:rsidR="00A23235" w:rsidRPr="00CA6BCA" w:rsidRDefault="00A23235" w:rsidP="006F6628">
            <w:pPr>
              <w:spacing w:after="0" w:line="240" w:lineRule="auto"/>
              <w:jc w:val="center"/>
              <w:rPr>
                <w:rFonts w:ascii="Times New Roman" w:hAnsi="Times New Roman" w:cs="Times New Roman"/>
                <w:b/>
                <w:sz w:val="24"/>
                <w:szCs w:val="24"/>
              </w:rPr>
            </w:pPr>
          </w:p>
        </w:tc>
        <w:tc>
          <w:tcPr>
            <w:tcW w:w="7894" w:type="dxa"/>
            <w:vAlign w:val="center"/>
          </w:tcPr>
          <w:p w:rsidR="00A23235" w:rsidRPr="00CA6BCA" w:rsidRDefault="00A23235" w:rsidP="006F6628">
            <w:pPr>
              <w:spacing w:after="0" w:line="240" w:lineRule="auto"/>
              <w:jc w:val="both"/>
              <w:rPr>
                <w:rFonts w:ascii="Times New Roman" w:hAnsi="Times New Roman" w:cs="Times New Roman"/>
                <w:b/>
                <w:sz w:val="24"/>
                <w:szCs w:val="24"/>
              </w:rPr>
            </w:pPr>
            <w:r w:rsidRPr="00CA6BCA">
              <w:rPr>
                <w:rFonts w:ascii="Times New Roman" w:hAnsi="Times New Roman" w:cs="Times New Roman"/>
                <w:b/>
                <w:sz w:val="24"/>
                <w:szCs w:val="24"/>
              </w:rPr>
              <w:t>по пункту 2 статьи 26.3 Федерального закона от 6</w:t>
            </w:r>
            <w:r w:rsidR="00C57326" w:rsidRPr="00CA6BCA">
              <w:rPr>
                <w:rFonts w:ascii="Times New Roman" w:hAnsi="Times New Roman" w:cs="Times New Roman"/>
                <w:b/>
                <w:sz w:val="24"/>
                <w:szCs w:val="24"/>
              </w:rPr>
              <w:t xml:space="preserve"> октября </w:t>
            </w:r>
            <w:r w:rsidRPr="00CA6BCA">
              <w:rPr>
                <w:rFonts w:ascii="Times New Roman" w:hAnsi="Times New Roman" w:cs="Times New Roman"/>
                <w:b/>
                <w:sz w:val="24"/>
                <w:szCs w:val="24"/>
              </w:rPr>
              <w:t>1999</w:t>
            </w:r>
            <w:r w:rsidR="00E32399" w:rsidRPr="00CA6BCA">
              <w:rPr>
                <w:rFonts w:ascii="Times New Roman" w:hAnsi="Times New Roman" w:cs="Times New Roman"/>
                <w:b/>
                <w:sz w:val="24"/>
                <w:szCs w:val="24"/>
              </w:rPr>
              <w:t xml:space="preserve"> </w:t>
            </w:r>
            <w:r w:rsidR="0054274C" w:rsidRPr="00CA6BCA">
              <w:rPr>
                <w:rFonts w:ascii="Times New Roman" w:hAnsi="Times New Roman" w:cs="Times New Roman"/>
                <w:b/>
                <w:sz w:val="24"/>
                <w:szCs w:val="24"/>
              </w:rPr>
              <w:t>г.</w:t>
            </w:r>
            <w:r w:rsidRPr="00CA6BCA">
              <w:rPr>
                <w:rFonts w:ascii="Times New Roman" w:hAnsi="Times New Roman" w:cs="Times New Roman"/>
                <w:b/>
                <w:sz w:val="24"/>
                <w:szCs w:val="24"/>
              </w:rPr>
              <w:t xml:space="preserve"> №</w:t>
            </w:r>
            <w:r w:rsidR="00F00EB2" w:rsidRPr="00CA6BCA">
              <w:rPr>
                <w:rFonts w:ascii="Times New Roman" w:hAnsi="Times New Roman" w:cs="Times New Roman"/>
                <w:b/>
                <w:sz w:val="24"/>
                <w:szCs w:val="24"/>
              </w:rPr>
              <w:t> </w:t>
            </w:r>
            <w:r w:rsidRPr="00CA6BCA">
              <w:rPr>
                <w:rFonts w:ascii="Times New Roman" w:hAnsi="Times New Roman" w:cs="Times New Roman"/>
                <w:b/>
                <w:sz w:val="24"/>
                <w:szCs w:val="24"/>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1017" w:type="dxa"/>
            <w:vAlign w:val="center"/>
          </w:tcPr>
          <w:p w:rsidR="00A23235" w:rsidRPr="00CA6BCA" w:rsidRDefault="00A23235" w:rsidP="006F6628">
            <w:pPr>
              <w:jc w:val="center"/>
              <w:rPr>
                <w:rFonts w:ascii="Times New Roman" w:hAnsi="Times New Roman" w:cs="Times New Roman"/>
                <w:sz w:val="24"/>
                <w:szCs w:val="24"/>
              </w:rPr>
            </w:pPr>
          </w:p>
        </w:tc>
        <w:tc>
          <w:tcPr>
            <w:tcW w:w="1159" w:type="dxa"/>
            <w:vAlign w:val="center"/>
          </w:tcPr>
          <w:p w:rsidR="00A23235" w:rsidRPr="00CA6BCA" w:rsidRDefault="00A23235" w:rsidP="006F6628">
            <w:pPr>
              <w:jc w:val="center"/>
              <w:rPr>
                <w:rFonts w:ascii="Times New Roman" w:hAnsi="Times New Roman" w:cs="Times New Roman"/>
                <w:sz w:val="24"/>
                <w:szCs w:val="24"/>
              </w:rPr>
            </w:pPr>
          </w:p>
        </w:tc>
      </w:tr>
      <w:tr w:rsidR="005A4F33" w:rsidRPr="00CA6BCA" w:rsidTr="008508ED">
        <w:trPr>
          <w:trHeight w:val="708"/>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Материально-техническое и финансовое обеспечение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(в части вопросов оплаты труда работников органов государственной власти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1001</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A4F33" w:rsidRPr="00CA6BCA" w:rsidTr="008508ED">
        <w:trPr>
          <w:trHeight w:val="2755"/>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Материально-техническое и финансовое обеспечение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(в части материально-технического и финансового обеспечения деятельности органов государственной власти субъекта Российской Федерации </w:t>
            </w:r>
            <w:r w:rsidRPr="00CA6BCA">
              <w:rPr>
                <w:rFonts w:ascii="Times New Roman" w:eastAsia="Times New Roman" w:hAnsi="Times New Roman" w:cs="Times New Roman"/>
                <w:sz w:val="24"/>
                <w:szCs w:val="24"/>
                <w:u w:val="single"/>
              </w:rPr>
              <w:t>без учета вопросов оплаты труда</w:t>
            </w:r>
            <w:r w:rsidRPr="00CA6BCA">
              <w:rPr>
                <w:rFonts w:ascii="Times New Roman" w:eastAsia="Times New Roman" w:hAnsi="Times New Roman" w:cs="Times New Roman"/>
                <w:sz w:val="24"/>
                <w:szCs w:val="24"/>
              </w:rPr>
              <w:t xml:space="preserve"> работников органов государственной власти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1002</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A4F33" w:rsidRPr="00CA6BCA" w:rsidTr="008508ED">
        <w:trPr>
          <w:trHeight w:val="708"/>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Материально-техническое и финансовое обеспечение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(в части материально-технического и финансового обеспечения деятельности государственных учреждений субъекта Российской Федерации, в том числе вопросов оплаты труда работников государственных учреждений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1003</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A4F33" w:rsidRPr="00CA6BCA" w:rsidTr="008508ED">
        <w:trPr>
          <w:trHeight w:val="708"/>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Организационное и материально-техническое обеспечение проведения выборов в органы государственной власти субъекта Российской Федерации, референдумов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1004</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223"/>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Формирование и содержание архивных фондов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1005</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A4F33" w:rsidRPr="00CA6BCA" w:rsidTr="008508ED">
        <w:trPr>
          <w:trHeight w:val="48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Формирование и использование резервных фондов субъекта Российской Федерации для финансирования непредвиденных расходов</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1006</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1127"/>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Предупреждение чрезвычайных ситуаций межмуниципального и регионального характера, стихийных бедствий, эпидемий и ликвидация их последствий, реализация мероприятий, направленных на спасение жизни и сохранение здоровья людей при чрезвычайных ситуациях</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1007</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5A4F33" w:rsidRPr="00CA6BCA" w:rsidTr="008508ED">
        <w:trPr>
          <w:trHeight w:val="58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Предупреждение ситуаций, которые могут привести к нарушению функционирования систем жизнеобеспечения населения, и ликвидация их последствий</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1008</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5A4F33" w:rsidRPr="00CA6BCA" w:rsidTr="008508ED">
        <w:trPr>
          <w:trHeight w:val="56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Передача объектов собственности субъекта Российской Федерации в муниципальную собственность</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1009</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71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осуществление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1010</w:t>
            </w:r>
          </w:p>
        </w:tc>
        <w:tc>
          <w:tcPr>
            <w:tcW w:w="1159" w:type="dxa"/>
            <w:vAlign w:val="center"/>
          </w:tcPr>
          <w:p w:rsidR="005A4F33" w:rsidRPr="00CA6BCA" w:rsidRDefault="005A4F33" w:rsidP="006F6628">
            <w:pPr>
              <w:jc w:val="center"/>
              <w:rPr>
                <w:rFonts w:ascii="Times New Roman" w:hAnsi="Times New Roman" w:cs="Times New Roman"/>
              </w:rPr>
            </w:pPr>
            <w:r w:rsidRPr="00CA6BCA">
              <w:rPr>
                <w:rFonts w:ascii="Times New Roman" w:hAnsi="Times New Roman" w:cs="Times New Roman"/>
              </w:rPr>
              <w:t>14</w:t>
            </w:r>
          </w:p>
        </w:tc>
      </w:tr>
      <w:tr w:rsidR="005A4F33" w:rsidRPr="00CA6BCA" w:rsidTr="008508ED">
        <w:trPr>
          <w:trHeight w:val="135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hAnsi="Times New Roman" w:cs="Times New Roman"/>
                <w:sz w:val="24"/>
                <w:szCs w:val="24"/>
              </w:rP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утверждение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утверждение территориальной схемы в сфере обращения с отходами, в том числе с твердыми коммунальными отходами</w:t>
            </w:r>
          </w:p>
        </w:tc>
        <w:tc>
          <w:tcPr>
            <w:tcW w:w="1017" w:type="dxa"/>
            <w:vAlign w:val="center"/>
          </w:tcPr>
          <w:p w:rsidR="005A4F33" w:rsidRPr="00CA6BCA" w:rsidRDefault="005A4F33" w:rsidP="006F6628">
            <w:pPr>
              <w:ind w:right="98"/>
              <w:jc w:val="center"/>
              <w:rPr>
                <w:rFonts w:ascii="Times New Roman" w:hAnsi="Times New Roman" w:cs="Times New Roman"/>
                <w:sz w:val="24"/>
                <w:szCs w:val="24"/>
              </w:rPr>
            </w:pPr>
            <w:r w:rsidRPr="00CA6BCA">
              <w:rPr>
                <w:rFonts w:ascii="Times New Roman" w:hAnsi="Times New Roman" w:cs="Times New Roman"/>
                <w:sz w:val="24"/>
                <w:szCs w:val="24"/>
              </w:rPr>
              <w:t>1011</w:t>
            </w:r>
          </w:p>
        </w:tc>
        <w:tc>
          <w:tcPr>
            <w:tcW w:w="1159" w:type="dxa"/>
            <w:vAlign w:val="center"/>
          </w:tcPr>
          <w:p w:rsidR="005A4F33" w:rsidRPr="00CA6BCA" w:rsidRDefault="005A4F33" w:rsidP="006F6628">
            <w:pPr>
              <w:jc w:val="center"/>
              <w:rPr>
                <w:rFonts w:ascii="Times New Roman" w:hAnsi="Times New Roman" w:cs="Times New Roman"/>
              </w:rPr>
            </w:pPr>
            <w:r w:rsidRPr="00CA6BCA">
              <w:rPr>
                <w:rFonts w:ascii="Times New Roman" w:hAnsi="Times New Roman" w:cs="Times New Roman"/>
              </w:rPr>
              <w:t>5</w:t>
            </w:r>
          </w:p>
        </w:tc>
      </w:tr>
      <w:tr w:rsidR="005A4F33" w:rsidRPr="00CA6BCA" w:rsidTr="008508ED">
        <w:trPr>
          <w:trHeight w:val="54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1012</w:t>
            </w:r>
          </w:p>
        </w:tc>
        <w:tc>
          <w:tcPr>
            <w:tcW w:w="1159" w:type="dxa"/>
            <w:vAlign w:val="center"/>
          </w:tcPr>
          <w:p w:rsidR="005A4F33" w:rsidRPr="00CA6BCA" w:rsidRDefault="005A4F33" w:rsidP="006F6628">
            <w:pPr>
              <w:jc w:val="center"/>
              <w:rPr>
                <w:rFonts w:ascii="Times New Roman" w:hAnsi="Times New Roman" w:cs="Times New Roman"/>
              </w:rPr>
            </w:pPr>
            <w:r w:rsidRPr="00CA6BCA">
              <w:rPr>
                <w:rFonts w:ascii="Times New Roman" w:hAnsi="Times New Roman" w:cs="Times New Roman"/>
              </w:rPr>
              <w:t>5</w:t>
            </w:r>
          </w:p>
        </w:tc>
      </w:tr>
      <w:tr w:rsidR="005A4F33" w:rsidRPr="00CA6BCA" w:rsidTr="008508ED">
        <w:trPr>
          <w:trHeight w:val="564"/>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Создание и обеспечение охраны особо охраняемых природных территорий регионального значения; ведения Красной книги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1013</w:t>
            </w:r>
          </w:p>
        </w:tc>
        <w:tc>
          <w:tcPr>
            <w:tcW w:w="1159" w:type="dxa"/>
            <w:vAlign w:val="center"/>
          </w:tcPr>
          <w:p w:rsidR="005A4F33" w:rsidRPr="00CA6BCA" w:rsidRDefault="005A4F33" w:rsidP="006F6628">
            <w:pPr>
              <w:jc w:val="center"/>
              <w:rPr>
                <w:rFonts w:ascii="Times New Roman" w:hAnsi="Times New Roman" w:cs="Times New Roman"/>
              </w:rPr>
            </w:pPr>
            <w:r w:rsidRPr="00CA6BCA">
              <w:rPr>
                <w:rFonts w:ascii="Times New Roman" w:hAnsi="Times New Roman" w:cs="Times New Roman"/>
              </w:rPr>
              <w:t>14</w:t>
            </w:r>
          </w:p>
        </w:tc>
      </w:tr>
      <w:tr w:rsidR="005A4F33" w:rsidRPr="00CA6BCA" w:rsidTr="008508ED">
        <w:trPr>
          <w:trHeight w:val="55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регионального государственного надзора в области охраны и использования особо охраняемых природных территорий</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1014</w:t>
            </w:r>
          </w:p>
        </w:tc>
        <w:tc>
          <w:tcPr>
            <w:tcW w:w="1159" w:type="dxa"/>
            <w:vAlign w:val="center"/>
          </w:tcPr>
          <w:p w:rsidR="005A4F33" w:rsidRPr="00CA6BCA" w:rsidRDefault="005A4F33" w:rsidP="006F6628">
            <w:pPr>
              <w:jc w:val="center"/>
              <w:rPr>
                <w:rFonts w:ascii="Times New Roman" w:hAnsi="Times New Roman" w:cs="Times New Roman"/>
              </w:rPr>
            </w:pPr>
            <w:r w:rsidRPr="00CA6BCA">
              <w:rPr>
                <w:rFonts w:ascii="Times New Roman" w:hAnsi="Times New Roman" w:cs="Times New Roman"/>
              </w:rPr>
              <w:t>14</w:t>
            </w:r>
          </w:p>
        </w:tc>
      </w:tr>
      <w:tr w:rsidR="005A4F33" w:rsidRPr="00CA6BCA" w:rsidTr="008508ED">
        <w:trPr>
          <w:trHeight w:val="1271"/>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1.15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Поддержка сельскохозяйственного производства (за исключением мероприятий, предусмотренных федеральными целевыми программами), разработка и реализация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животноводства без учета рыбоводства и </w:t>
            </w:r>
            <w:r w:rsidR="00AF2081" w:rsidRPr="00CA6BCA">
              <w:rPr>
                <w:rFonts w:ascii="Times New Roman" w:eastAsia="Times New Roman" w:hAnsi="Times New Roman" w:cs="Times New Roman"/>
                <w:sz w:val="24"/>
                <w:szCs w:val="24"/>
              </w:rPr>
              <w:t>рыболовства)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1015</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5A4F33" w:rsidRPr="00CA6BCA" w:rsidTr="008508ED">
        <w:trPr>
          <w:trHeight w:val="1271"/>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разработка и реализация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рыбоводства и рыболовства)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1016</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5A4F33" w:rsidRPr="00CA6BCA" w:rsidTr="008508ED">
        <w:trPr>
          <w:trHeight w:val="1271"/>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разработка и реализация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сельскохозяйственного производства в сфере растениеводства)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1017</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5A4F33" w:rsidRPr="00CA6BCA" w:rsidTr="008508ED">
        <w:trPr>
          <w:trHeight w:val="1271"/>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Поддержка сельскохозяйственного производства (за исключением мероприятий, предусмотренных федеральными целевыми программами), разработка и реализация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(в части поддержки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1018</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5A4F33" w:rsidRPr="00CA6BCA" w:rsidTr="008508ED">
        <w:trPr>
          <w:trHeight w:val="112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Поддержка социально ориентированных некоммерческих организаций, благотворительной деятельности и добровольчества (волонтерства), организация и осуществление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1019</w:t>
            </w:r>
          </w:p>
        </w:tc>
        <w:tc>
          <w:tcPr>
            <w:tcW w:w="1159" w:type="dxa"/>
            <w:vAlign w:val="center"/>
          </w:tcPr>
          <w:p w:rsidR="005A4F33" w:rsidRPr="00CA6BCA" w:rsidRDefault="005A4F33" w:rsidP="006F6628">
            <w:pPr>
              <w:jc w:val="center"/>
              <w:rPr>
                <w:rFonts w:ascii="Times New Roman" w:hAnsi="Times New Roman" w:cs="Times New Roman"/>
              </w:rPr>
            </w:pPr>
            <w:r w:rsidRPr="00CA6BCA">
              <w:rPr>
                <w:rFonts w:ascii="Times New Roman" w:hAnsi="Times New Roman" w:cs="Times New Roman"/>
              </w:rPr>
              <w:t>14</w:t>
            </w:r>
          </w:p>
        </w:tc>
      </w:tr>
      <w:tr w:rsidR="005A4F33" w:rsidRPr="00CA6BCA" w:rsidTr="008508ED">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 223-ФЗ «О закупках товаров, работ, услуг отдельными видами юридических лиц»</w:t>
            </w:r>
            <w:r w:rsidR="009224B0" w:rsidRPr="00CA6BCA">
              <w:rPr>
                <w:rFonts w:ascii="Times New Roman" w:eastAsia="Times New Roman" w:hAnsi="Times New Roman" w:cs="Times New Roman"/>
                <w:sz w:val="24"/>
                <w:szCs w:val="24"/>
              </w:rPr>
              <w:t>,</w:t>
            </w:r>
            <w:r w:rsidRPr="00CA6BCA">
              <w:rPr>
                <w:rFonts w:ascii="Times New Roman" w:eastAsia="Times New Roman" w:hAnsi="Times New Roman" w:cs="Times New Roman"/>
                <w:sz w:val="24"/>
                <w:szCs w:val="24"/>
              </w:rPr>
              <w:t xml:space="preserve">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1020</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841"/>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1.21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 223-ФЗ </w:t>
            </w:r>
            <w:r w:rsidRPr="00CA6BCA">
              <w:rPr>
                <w:rFonts w:ascii="Times New Roman" w:eastAsia="Times New Roman" w:hAnsi="Times New Roman" w:cs="Times New Roman"/>
                <w:sz w:val="24"/>
                <w:szCs w:val="24"/>
              </w:rPr>
              <w:br/>
              <w:t>«О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1021</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84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Планирование использования земель сельскохозяйственного назначения, перевод земель сельскохозяйственного назначения, за исключением земель, находящихся в федеральной собственности, в другие категории земель</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1022</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564"/>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Резервирование земель, изъятие земельных участков для государственных нужд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1023</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1125"/>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дорожной деятельности в отношении автомобильных дорог регионального или межмуниципального значения, организация дорожного движения, обеспечение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1024</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3</w:t>
            </w:r>
          </w:p>
        </w:tc>
      </w:tr>
      <w:tr w:rsidR="005A4F33" w:rsidRPr="00CA6BCA" w:rsidTr="008508ED">
        <w:trPr>
          <w:trHeight w:val="56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регионального государственного надзора за сохранностью автомобильных дорог регионального и межмуниципального значения</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1025</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3</w:t>
            </w:r>
          </w:p>
        </w:tc>
      </w:tr>
      <w:tr w:rsidR="005A4F33" w:rsidRPr="00CA6BCA" w:rsidTr="008508ED">
        <w:trPr>
          <w:trHeight w:val="56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регионального государственного контроля в области организации дорожного движения</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1026</w:t>
            </w:r>
          </w:p>
        </w:tc>
        <w:tc>
          <w:tcPr>
            <w:tcW w:w="1159" w:type="dxa"/>
            <w:vAlign w:val="center"/>
          </w:tcPr>
          <w:p w:rsidR="005A4F33" w:rsidRPr="00CA6BCA" w:rsidRDefault="00474DF4" w:rsidP="006F6628">
            <w:pPr>
              <w:jc w:val="center"/>
              <w:rPr>
                <w:rFonts w:ascii="Times New Roman" w:hAnsi="Times New Roman" w:cs="Times New Roman"/>
                <w:sz w:val="24"/>
                <w:szCs w:val="24"/>
              </w:rPr>
            </w:pPr>
            <w:r w:rsidRPr="00CA6BCA">
              <w:rPr>
                <w:rFonts w:ascii="Times New Roman" w:hAnsi="Times New Roman" w:cs="Times New Roman"/>
                <w:sz w:val="24"/>
                <w:szCs w:val="24"/>
              </w:rPr>
              <w:t>3</w:t>
            </w:r>
          </w:p>
        </w:tc>
      </w:tr>
      <w:tr w:rsidR="005A4F33" w:rsidRPr="00CA6BCA" w:rsidTr="008508ED">
        <w:trPr>
          <w:trHeight w:val="139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воздушного  транспорта)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1027</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8508ED">
        <w:trPr>
          <w:trHeight w:val="84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водного транспорта)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1028</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8508ED">
        <w:trPr>
          <w:trHeight w:val="96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автомобильного транспорта, включая легковое такси)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1029</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8508ED">
        <w:trPr>
          <w:trHeight w:val="438"/>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1.30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железнодорожного транспорта)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1030</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8508ED">
        <w:trPr>
          <w:trHeight w:val="99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городского электрического транспорта)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1031</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8508ED">
        <w:trPr>
          <w:trHeight w:val="99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Организация транспортного обслуживания населения воздушным, водным, внеуличным,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осуществление регионального государственного контроля в сфере перевозок пассажиров и багажа легковым такси (в части </w:t>
            </w:r>
            <w:r w:rsidR="00A46110" w:rsidRPr="00CA6BCA">
              <w:rPr>
                <w:rFonts w:ascii="Times New Roman" w:eastAsia="Times New Roman" w:hAnsi="Times New Roman" w:cs="Times New Roman"/>
                <w:sz w:val="24"/>
                <w:szCs w:val="24"/>
              </w:rPr>
              <w:t>внеуличного транспорта</w:t>
            </w:r>
            <w:r w:rsidRPr="00CA6BCA">
              <w:rPr>
                <w:rFonts w:ascii="Times New Roman" w:eastAsia="Times New Roman" w:hAnsi="Times New Roman" w:cs="Times New Roman"/>
                <w:sz w:val="24"/>
                <w:szCs w:val="24"/>
              </w:rPr>
              <w:t>)</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1032</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8508ED">
        <w:trPr>
          <w:trHeight w:val="57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1.33</w:t>
            </w:r>
          </w:p>
        </w:tc>
        <w:tc>
          <w:tcPr>
            <w:tcW w:w="7894" w:type="dxa"/>
            <w:vAlign w:val="center"/>
          </w:tcPr>
          <w:p w:rsidR="005A4F33" w:rsidRPr="00CA6BCA" w:rsidRDefault="005A4F33" w:rsidP="006F6628">
            <w:pPr>
              <w:autoSpaceDE w:val="0"/>
              <w:autoSpaceDN w:val="0"/>
              <w:adjustRightInd w:val="0"/>
              <w:spacing w:after="0" w:line="240" w:lineRule="auto"/>
              <w:jc w:val="both"/>
              <w:rPr>
                <w:rFonts w:ascii="Times New Roman" w:eastAsia="Times New Roman" w:hAnsi="Times New Roman" w:cs="Times New Roman"/>
                <w:sz w:val="24"/>
                <w:szCs w:val="24"/>
              </w:rPr>
            </w:pPr>
            <w:r w:rsidRPr="00CA6BCA">
              <w:rPr>
                <w:rFonts w:ascii="Times New Roman" w:hAnsi="Times New Roman" w:cs="Times New Roman"/>
                <w:sz w:val="24"/>
                <w:szCs w:val="24"/>
              </w:rPr>
              <w:t>Содержание, разв</w:t>
            </w:r>
            <w:r w:rsidR="00972365" w:rsidRPr="00CA6BCA">
              <w:rPr>
                <w:rFonts w:ascii="Times New Roman" w:hAnsi="Times New Roman" w:cs="Times New Roman"/>
                <w:sz w:val="24"/>
                <w:szCs w:val="24"/>
              </w:rPr>
              <w:t xml:space="preserve">итие и организация эксплуатации </w:t>
            </w:r>
            <w:r w:rsidRPr="00CA6BCA">
              <w:rPr>
                <w:rFonts w:ascii="Times New Roman" w:hAnsi="Times New Roman" w:cs="Times New Roman"/>
                <w:sz w:val="24"/>
                <w:szCs w:val="24"/>
              </w:rPr>
              <w:t>аэропортов и (или) аэродромов, вертодромов, посадочных площадок гражданской авиации, находящихся в собственности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1033</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8508ED">
        <w:trPr>
          <w:trHeight w:val="84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Содержание, развитие и организация эксплуатации речных портов, на территориях которых расположено имущество, находящееся в собственности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1034</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5A4F33" w:rsidRPr="00CA6BCA" w:rsidTr="008508ED">
        <w:trPr>
          <w:trHeight w:val="27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начального общего, основного общего, среднего общего образования в муниципальных общеобразовательных организациях в городской местности)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1035</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8508ED">
        <w:trPr>
          <w:trHeight w:val="1129"/>
          <w:tblHeader/>
          <w:jc w:val="center"/>
        </w:trPr>
        <w:tc>
          <w:tcPr>
            <w:tcW w:w="1095"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1.36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начального общего, основного общего, среднего общего образования в муниципальных общеобразовательных организациях в сельской местности)</w:t>
            </w:r>
          </w:p>
        </w:tc>
        <w:tc>
          <w:tcPr>
            <w:tcW w:w="1017"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1036</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8508ED">
        <w:trPr>
          <w:trHeight w:val="1129"/>
          <w:tblHeader/>
          <w:jc w:val="center"/>
        </w:trPr>
        <w:tc>
          <w:tcPr>
            <w:tcW w:w="1095" w:type="dxa"/>
            <w:vAlign w:val="center"/>
          </w:tcPr>
          <w:p w:rsidR="005A4F33" w:rsidRPr="00CA6BCA" w:rsidDel="008B7545"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дошкольного образования в муниципальных дошкольных образовательных организациях и муниципальных общеобразовательных организациях)</w:t>
            </w:r>
          </w:p>
        </w:tc>
        <w:tc>
          <w:tcPr>
            <w:tcW w:w="1017"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1037</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8508ED">
        <w:trPr>
          <w:trHeight w:val="1129"/>
          <w:tblHeader/>
          <w:jc w:val="center"/>
        </w:trPr>
        <w:tc>
          <w:tcPr>
            <w:tcW w:w="1095" w:type="dxa"/>
            <w:vAlign w:val="center"/>
          </w:tcPr>
          <w:p w:rsidR="005A4F33" w:rsidRPr="00CA6BCA" w:rsidDel="008B7545"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(в части дополнительного образования детей в муниципальных общеобразовательных организациях)</w:t>
            </w:r>
          </w:p>
        </w:tc>
        <w:tc>
          <w:tcPr>
            <w:tcW w:w="1017"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1038</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8508ED">
        <w:trPr>
          <w:trHeight w:val="112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1.39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1039</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8508ED">
        <w:trPr>
          <w:trHeight w:val="113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1.40</w:t>
            </w:r>
          </w:p>
        </w:tc>
        <w:tc>
          <w:tcPr>
            <w:tcW w:w="7894" w:type="dxa"/>
            <w:vAlign w:val="center"/>
          </w:tcPr>
          <w:p w:rsidR="005A4F33" w:rsidRPr="00CA6BCA" w:rsidRDefault="005A4F33" w:rsidP="006F6628">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eastAsia="Times New Roman" w:hAnsi="Times New Roman" w:cs="Times New Roman"/>
                <w:sz w:val="24"/>
                <w:szCs w:val="24"/>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13 пункта 2 статьи 26.3 Федерального закона от 6 октября 1999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 184-ФЗ «</w:t>
            </w:r>
            <w:r w:rsidRPr="00CA6BCA">
              <w:rPr>
                <w:rFonts w:ascii="Times New Roman" w:hAnsi="Times New Roman" w:cs="Times New Roman"/>
                <w:sz w:val="24"/>
                <w:szCs w:val="24"/>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w:t>
            </w:r>
            <w:r w:rsidRPr="00CA6BCA">
              <w:rPr>
                <w:rFonts w:ascii="Times New Roman" w:eastAsia="Times New Roman" w:hAnsi="Times New Roman" w:cs="Times New Roman"/>
                <w:sz w:val="24"/>
                <w:szCs w:val="24"/>
              </w:rPr>
              <w:t>начального общего, основного общего, среднего общего образования в частных общеобразовательных организациях в городской местности)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1040</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8508ED">
        <w:trPr>
          <w:trHeight w:val="983"/>
          <w:tblHeader/>
          <w:jc w:val="center"/>
        </w:trPr>
        <w:tc>
          <w:tcPr>
            <w:tcW w:w="1095"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13 пункта 2 статьи 26.3 Федерального закона от 6 октября 1999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 184-ФЗ «</w:t>
            </w:r>
            <w:r w:rsidRPr="00CA6BCA">
              <w:rPr>
                <w:rFonts w:ascii="Times New Roman" w:hAnsi="Times New Roman" w:cs="Times New Roman"/>
                <w:sz w:val="24"/>
                <w:szCs w:val="24"/>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w:t>
            </w:r>
            <w:r w:rsidRPr="00CA6BCA">
              <w:rPr>
                <w:rFonts w:ascii="Times New Roman" w:eastAsia="Times New Roman" w:hAnsi="Times New Roman" w:cs="Times New Roman"/>
                <w:sz w:val="24"/>
                <w:szCs w:val="24"/>
              </w:rPr>
              <w:t>начального общего, основного общего, среднего общего образования в частных общеобразовательных организациях в сельской местности)</w:t>
            </w:r>
          </w:p>
        </w:tc>
        <w:tc>
          <w:tcPr>
            <w:tcW w:w="1017"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1041</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8508ED">
        <w:trPr>
          <w:trHeight w:val="983"/>
          <w:tblHeader/>
          <w:jc w:val="center"/>
        </w:trPr>
        <w:tc>
          <w:tcPr>
            <w:tcW w:w="1095"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13 пункта 2 статьи 26.3 Федерального закона от 6 октября 1999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 184-ФЗ «</w:t>
            </w:r>
            <w:r w:rsidRPr="00CA6BCA">
              <w:rPr>
                <w:rFonts w:ascii="Times New Roman" w:hAnsi="Times New Roman" w:cs="Times New Roman"/>
                <w:sz w:val="24"/>
                <w:szCs w:val="24"/>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w:t>
            </w:r>
            <w:r w:rsidRPr="00CA6BCA">
              <w:rPr>
                <w:rFonts w:ascii="Times New Roman" w:eastAsia="Times New Roman" w:hAnsi="Times New Roman" w:cs="Times New Roman"/>
                <w:sz w:val="24"/>
                <w:szCs w:val="24"/>
              </w:rPr>
              <w:t xml:space="preserve"> дошкольного образования в  частных дошкольных образовательных организациях)</w:t>
            </w:r>
          </w:p>
        </w:tc>
        <w:tc>
          <w:tcPr>
            <w:tcW w:w="1017" w:type="dxa"/>
            <w:vAlign w:val="center"/>
          </w:tcPr>
          <w:p w:rsidR="005A4F33" w:rsidRPr="00CA6BCA" w:rsidDel="00D75BE1"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1042</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8508ED">
        <w:trPr>
          <w:trHeight w:val="983"/>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1043</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8508ED">
        <w:trPr>
          <w:trHeight w:val="70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1.44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1044</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8508ED">
        <w:trPr>
          <w:trHeight w:val="69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1045</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8508ED">
        <w:trPr>
          <w:trHeight w:val="70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1046</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8508ED">
        <w:trPr>
          <w:trHeight w:val="70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осуществление контроля за распоряжением ими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1047</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8508ED">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 выявленных объектов культурного наследия, а также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1048</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5A4F33" w:rsidRPr="00CA6BCA" w:rsidTr="008508ED">
        <w:trPr>
          <w:trHeight w:val="677"/>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1049</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5A4F33" w:rsidRPr="00CA6BCA" w:rsidTr="008508ED">
        <w:trPr>
          <w:trHeight w:val="800"/>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1.50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1050</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5A4F33" w:rsidRPr="00CA6BCA" w:rsidTr="008508ED">
        <w:trPr>
          <w:trHeight w:val="1153"/>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поддержка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1051</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5A4F33" w:rsidRPr="00CA6BCA" w:rsidTr="008508ED">
        <w:trPr>
          <w:trHeight w:val="99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Поддержка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1052</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5A4F33" w:rsidRPr="00CA6BCA" w:rsidTr="008508ED">
        <w:trPr>
          <w:trHeight w:val="843"/>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1053</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5A4F33" w:rsidRPr="00CA6BCA" w:rsidTr="008508ED">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1.54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разработка и реализация региональных программ государственной поддержки, сохранение и развитие языков и культуры народов Российской Федерации, проживающих на территории субъекта Российской Федерации, осуществление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защита прав  коренных малочисленных народов и других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1054</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1055</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8</w:t>
            </w:r>
          </w:p>
        </w:tc>
      </w:tr>
      <w:tr w:rsidR="005A4F33" w:rsidRPr="00CA6BCA" w:rsidTr="008508ED">
        <w:trPr>
          <w:trHeight w:val="59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оказания медицинской помощи, предусмотренной законодательством субъекта Российской Федерации для определенных категорий граждан</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1056</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8</w:t>
            </w:r>
          </w:p>
        </w:tc>
      </w:tr>
      <w:tr w:rsidR="005A4F33" w:rsidRPr="00CA6BCA" w:rsidTr="008508ED">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подпунктами 5 и 21 пункта 2 статьи 26.3 Федерального закона от 6 октября 1999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w:t>
            </w:r>
            <w:r w:rsidRPr="00CA6BCA">
              <w:rPr>
                <w:rFonts w:ascii="Times New Roman" w:eastAsia="Times New Roman" w:hAnsi="Times New Roman" w:cs="Times New Roman"/>
                <w:sz w:val="24"/>
                <w:szCs w:val="24"/>
              </w:rPr>
              <w:b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1057</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8</w:t>
            </w:r>
          </w:p>
        </w:tc>
      </w:tr>
      <w:tr w:rsidR="005A4F33" w:rsidRPr="00CA6BCA" w:rsidTr="008508ED">
        <w:trPr>
          <w:trHeight w:val="524"/>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профилактики незаконного потребления наркотических средств и психотропных веществ, наркомании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1058</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40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1.59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Уплата страховых взносов на обязательное медицинское страхование неработающего населения</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1059</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9</w:t>
            </w:r>
          </w:p>
        </w:tc>
      </w:tr>
      <w:tr w:rsidR="005A4F33" w:rsidRPr="00CA6BCA" w:rsidTr="008508ED">
        <w:trPr>
          <w:trHeight w:val="98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1.60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r w:rsidR="00A55A89" w:rsidRPr="00CA6BCA">
              <w:rPr>
                <w:rFonts w:ascii="Times New Roman" w:eastAsia="Times New Roman" w:hAnsi="Times New Roman" w:cs="Times New Roman"/>
                <w:sz w:val="24"/>
                <w:szCs w:val="24"/>
              </w:rPr>
              <w:t xml:space="preserve"> </w:t>
            </w:r>
            <w:r w:rsidRPr="00CA6BCA">
              <w:rPr>
                <w:rFonts w:ascii="Times New Roman" w:eastAsia="Times New Roman" w:hAnsi="Times New Roman" w:cs="Times New Roman"/>
                <w:sz w:val="24"/>
                <w:szCs w:val="24"/>
              </w:rPr>
              <w:t>(в части  обеспечения деятельности организаций социального обслуживания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1060</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8508ED">
        <w:trPr>
          <w:trHeight w:val="98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1.61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 (в части предоставления мер социальной поддержки льготным категориям граждан)</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1061</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8508ED">
        <w:trPr>
          <w:trHeight w:val="98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1.62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 (в части предоставления мер социальной поддержки гражданам по установленным критериям нуждаемости (за исключением поддержки льготных категорий граждан))</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1062</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8508ED">
        <w:trPr>
          <w:trHeight w:val="98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1.63</w:t>
            </w:r>
          </w:p>
        </w:tc>
        <w:tc>
          <w:tcPr>
            <w:tcW w:w="7894" w:type="dxa"/>
            <w:vAlign w:val="center"/>
          </w:tcPr>
          <w:p w:rsidR="005A4F33" w:rsidRPr="00CA6BCA" w:rsidRDefault="005A4F33" w:rsidP="006F6628">
            <w:pPr>
              <w:autoSpaceDE w:val="0"/>
              <w:autoSpaceDN w:val="0"/>
              <w:adjustRightInd w:val="0"/>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 (в части предоставления мер социальной поддержки детям-сиротам, безнадзорным детям, детям, оставшимся без попечения родителей)</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1063</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8508ED">
        <w:trPr>
          <w:trHeight w:val="98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1.64</w:t>
            </w:r>
          </w:p>
        </w:tc>
        <w:tc>
          <w:tcPr>
            <w:tcW w:w="7894" w:type="dxa"/>
            <w:vAlign w:val="center"/>
          </w:tcPr>
          <w:p w:rsidR="005A4F33" w:rsidRPr="00CA6BCA" w:rsidRDefault="005A4F33" w:rsidP="006F6628">
            <w:pPr>
              <w:autoSpaceDE w:val="0"/>
              <w:autoSpaceDN w:val="0"/>
              <w:adjustRightInd w:val="0"/>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 (в части выплат региональных доплат к пенсиям  по государственному пенсионному обеспечению) </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1064</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8508ED">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1.65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создание комиссий по делам несовершеннолетних и защите их прав и организация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1065</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418"/>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1.66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осуществление деятельности по опеке и попечительству</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1066</w:t>
            </w:r>
          </w:p>
        </w:tc>
        <w:tc>
          <w:tcPr>
            <w:tcW w:w="1159" w:type="dxa"/>
            <w:vAlign w:val="center"/>
          </w:tcPr>
          <w:p w:rsidR="005A4F33" w:rsidRPr="00CA6BCA" w:rsidRDefault="005A4F33" w:rsidP="006F6628">
            <w:pPr>
              <w:jc w:val="center"/>
              <w:rPr>
                <w:rFonts w:ascii="Times New Roman" w:hAnsi="Times New Roman" w:cs="Times New Roman"/>
              </w:rPr>
            </w:pPr>
            <w:r w:rsidRPr="00CA6BCA">
              <w:rPr>
                <w:rFonts w:ascii="Times New Roman" w:hAnsi="Times New Roman" w:cs="Times New Roman"/>
                <w:sz w:val="24"/>
              </w:rPr>
              <w:t>10</w:t>
            </w:r>
          </w:p>
        </w:tc>
      </w:tr>
      <w:tr w:rsidR="005A4F33" w:rsidRPr="00CA6BCA" w:rsidTr="008508ED">
        <w:trPr>
          <w:trHeight w:val="704"/>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1.67</w:t>
            </w:r>
          </w:p>
        </w:tc>
        <w:tc>
          <w:tcPr>
            <w:tcW w:w="7894" w:type="dxa"/>
            <w:vAlign w:val="center"/>
          </w:tcPr>
          <w:p w:rsidR="005A4F33" w:rsidRPr="00CA6BCA" w:rsidRDefault="005A4F33" w:rsidP="006F6628">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eastAsia="Times New Roman" w:hAnsi="Times New Roman" w:cs="Times New Roman"/>
                <w:sz w:val="24"/>
                <w:szCs w:val="24"/>
              </w:rPr>
              <w:t xml:space="preserve">Организация и обеспечение отдыха и оздоровления детей </w:t>
            </w:r>
            <w:r w:rsidRPr="00CA6BCA">
              <w:rPr>
                <w:rFonts w:ascii="Times New Roman" w:eastAsia="Times New Roman" w:hAnsi="Times New Roman" w:cs="Times New Roman"/>
                <w:sz w:val="24"/>
                <w:szCs w:val="24"/>
              </w:rPr>
              <w:br/>
              <w:t>(за исключением организации отдыха детей в каникулярное время),</w:t>
            </w:r>
            <w:r w:rsidR="00307F74" w:rsidRPr="00CA6BCA">
              <w:rPr>
                <w:rFonts w:ascii="Times New Roman" w:eastAsia="Times New Roman" w:hAnsi="Times New Roman" w:cs="Times New Roman"/>
                <w:sz w:val="24"/>
                <w:szCs w:val="24"/>
              </w:rPr>
              <w:t xml:space="preserve"> </w:t>
            </w:r>
            <w:r w:rsidRPr="00CA6BCA">
              <w:rPr>
                <w:rFonts w:ascii="Times New Roman" w:eastAsia="Times New Roman" w:hAnsi="Times New Roman" w:cs="Times New Roman"/>
                <w:sz w:val="24"/>
                <w:szCs w:val="24"/>
              </w:rPr>
              <w:t xml:space="preserve">осуществление мероприятий по обеспечению безопасности жизни и здоровья детей в период их пребывания в организациях отдыха детей и их оздоровления, </w:t>
            </w:r>
            <w:r w:rsidR="006A4527" w:rsidRPr="00CA6BCA">
              <w:rPr>
                <w:rFonts w:ascii="Times New Roman" w:eastAsia="Times New Roman" w:hAnsi="Times New Roman" w:cs="Times New Roman"/>
                <w:sz w:val="24"/>
                <w:szCs w:val="24"/>
              </w:rPr>
              <w:t>осуществление в пределах своих полномочий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r w:rsidR="00307F74" w:rsidRPr="00CA6BCA">
              <w:rPr>
                <w:rFonts w:ascii="Times New Roman" w:hAnsi="Times New Roman" w:cs="Times New Roman"/>
                <w:sz w:val="24"/>
                <w:szCs w:val="24"/>
              </w:rPr>
              <w:t xml:space="preserve">, </w:t>
            </w:r>
            <w:r w:rsidR="006A4527" w:rsidRPr="00CA6BCA">
              <w:rPr>
                <w:rFonts w:ascii="Times New Roman" w:hAnsi="Times New Roman" w:cs="Times New Roman"/>
                <w:sz w:val="24"/>
                <w:szCs w:val="24"/>
              </w:rPr>
              <w:t xml:space="preserve">осуществление </w:t>
            </w:r>
            <w:r w:rsidR="00307F74" w:rsidRPr="00CA6BCA">
              <w:rPr>
                <w:rFonts w:ascii="Times New Roman" w:hAnsi="Times New Roman" w:cs="Times New Roman"/>
                <w:sz w:val="24"/>
                <w:szCs w:val="24"/>
              </w:rPr>
              <w:t xml:space="preserve">иных полномочий, предусмотренных </w:t>
            </w:r>
            <w:r w:rsidRPr="00CA6BCA">
              <w:rPr>
                <w:rFonts w:ascii="Times New Roman" w:eastAsia="Times New Roman" w:hAnsi="Times New Roman" w:cs="Times New Roman"/>
                <w:sz w:val="24"/>
                <w:szCs w:val="24"/>
              </w:rPr>
              <w:t xml:space="preserve">Федеральным законом от 24 июля 1998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 124-ФЗ «Об основных гарантиях прав ребенка 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1067</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A4F33" w:rsidRPr="00CA6BCA" w:rsidTr="008508ED">
        <w:trPr>
          <w:trHeight w:val="764"/>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1.68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Предоставление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1068</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1.69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Материально-техническое и финансовое обеспечение оказания юридической помощи адвокатами в труднодоступных и малонаселенных местностях в соответствии с Федеральным законом от 31 мая 2002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w:t>
            </w:r>
            <w:r w:rsidRPr="00CA6BCA">
              <w:rPr>
                <w:rFonts w:ascii="Times New Roman" w:eastAsia="Times New Roman" w:hAnsi="Times New Roman" w:cs="Times New Roman"/>
                <w:sz w:val="24"/>
                <w:szCs w:val="24"/>
              </w:rPr>
              <w:br/>
              <w:t>№ 63-ФЗ «Об адвокатской деятельности и адвокатуре в Российской Федерации», определени</w:t>
            </w:r>
            <w:r w:rsidR="00307F74" w:rsidRPr="00CA6BCA">
              <w:rPr>
                <w:rFonts w:ascii="Times New Roman" w:eastAsia="Times New Roman" w:hAnsi="Times New Roman" w:cs="Times New Roman"/>
                <w:sz w:val="24"/>
                <w:szCs w:val="24"/>
              </w:rPr>
              <w:t>е</w:t>
            </w:r>
            <w:r w:rsidRPr="00CA6BCA">
              <w:rPr>
                <w:rFonts w:ascii="Times New Roman" w:eastAsia="Times New Roman" w:hAnsi="Times New Roman" w:cs="Times New Roman"/>
                <w:sz w:val="24"/>
                <w:szCs w:val="24"/>
              </w:rPr>
              <w:t xml:space="preserve">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w:t>
            </w:r>
            <w:r w:rsidR="00307F74" w:rsidRPr="00CA6BCA">
              <w:rPr>
                <w:rFonts w:ascii="Times New Roman" w:eastAsia="Times New Roman" w:hAnsi="Times New Roman" w:cs="Times New Roman"/>
                <w:sz w:val="24"/>
                <w:szCs w:val="24"/>
              </w:rPr>
              <w:t>я</w:t>
            </w:r>
            <w:r w:rsidRPr="00CA6BCA">
              <w:rPr>
                <w:rFonts w:ascii="Times New Roman" w:eastAsia="Times New Roman" w:hAnsi="Times New Roman" w:cs="Times New Roman"/>
                <w:sz w:val="24"/>
                <w:szCs w:val="24"/>
              </w:rPr>
              <w:t xml:space="preserve"> их расходов на оказание такой помощи, а также учреждени</w:t>
            </w:r>
            <w:r w:rsidR="00307F74" w:rsidRPr="00CA6BCA">
              <w:rPr>
                <w:rFonts w:ascii="Times New Roman" w:eastAsia="Times New Roman" w:hAnsi="Times New Roman" w:cs="Times New Roman"/>
                <w:sz w:val="24"/>
                <w:szCs w:val="24"/>
              </w:rPr>
              <w:t>е</w:t>
            </w:r>
            <w:r w:rsidRPr="00CA6BCA">
              <w:rPr>
                <w:rFonts w:ascii="Times New Roman" w:eastAsia="Times New Roman" w:hAnsi="Times New Roman" w:cs="Times New Roman"/>
                <w:sz w:val="24"/>
                <w:szCs w:val="24"/>
              </w:rPr>
              <w:t>, материально-техническо</w:t>
            </w:r>
            <w:r w:rsidR="00307F74" w:rsidRPr="00CA6BCA">
              <w:rPr>
                <w:rFonts w:ascii="Times New Roman" w:eastAsia="Times New Roman" w:hAnsi="Times New Roman" w:cs="Times New Roman"/>
                <w:sz w:val="24"/>
                <w:szCs w:val="24"/>
              </w:rPr>
              <w:t>е</w:t>
            </w:r>
            <w:r w:rsidRPr="00CA6BCA">
              <w:rPr>
                <w:rFonts w:ascii="Times New Roman" w:eastAsia="Times New Roman" w:hAnsi="Times New Roman" w:cs="Times New Roman"/>
                <w:sz w:val="24"/>
                <w:szCs w:val="24"/>
              </w:rPr>
              <w:t xml:space="preserve"> и финансово</w:t>
            </w:r>
            <w:r w:rsidR="00307F74" w:rsidRPr="00CA6BCA">
              <w:rPr>
                <w:rFonts w:ascii="Times New Roman" w:eastAsia="Times New Roman" w:hAnsi="Times New Roman" w:cs="Times New Roman"/>
                <w:sz w:val="24"/>
                <w:szCs w:val="24"/>
              </w:rPr>
              <w:t>е</w:t>
            </w:r>
            <w:r w:rsidRPr="00CA6BCA">
              <w:rPr>
                <w:rFonts w:ascii="Times New Roman" w:eastAsia="Times New Roman" w:hAnsi="Times New Roman" w:cs="Times New Roman"/>
                <w:sz w:val="24"/>
                <w:szCs w:val="24"/>
              </w:rPr>
              <w:t xml:space="preserve"> обеспечени</w:t>
            </w:r>
            <w:r w:rsidR="00307F74" w:rsidRPr="00CA6BCA">
              <w:rPr>
                <w:rFonts w:ascii="Times New Roman" w:eastAsia="Times New Roman" w:hAnsi="Times New Roman" w:cs="Times New Roman"/>
                <w:sz w:val="24"/>
                <w:szCs w:val="24"/>
              </w:rPr>
              <w:t>е</w:t>
            </w:r>
            <w:r w:rsidRPr="00CA6BCA">
              <w:rPr>
                <w:rFonts w:ascii="Times New Roman" w:eastAsia="Times New Roman" w:hAnsi="Times New Roman" w:cs="Times New Roman"/>
                <w:sz w:val="24"/>
                <w:szCs w:val="24"/>
              </w:rPr>
              <w:t xml:space="preserve"> деятельности государственных юридических бюро в соответствии с Федеральным законом от 21 ноября 2011 </w:t>
            </w:r>
            <w:r w:rsidR="00F00EB2" w:rsidRPr="00CA6BCA">
              <w:rPr>
                <w:rFonts w:ascii="Times New Roman" w:eastAsia="Times New Roman" w:hAnsi="Times New Roman" w:cs="Times New Roman"/>
                <w:sz w:val="24"/>
                <w:szCs w:val="24"/>
              </w:rPr>
              <w:t>г.</w:t>
            </w:r>
            <w:r w:rsidRPr="00CA6BCA">
              <w:rPr>
                <w:rFonts w:ascii="Times New Roman" w:eastAsia="Times New Roman" w:hAnsi="Times New Roman" w:cs="Times New Roman"/>
                <w:sz w:val="24"/>
                <w:szCs w:val="24"/>
              </w:rPr>
              <w:t xml:space="preserve"> </w:t>
            </w:r>
            <w:r w:rsidRPr="00CA6BCA">
              <w:rPr>
                <w:rFonts w:ascii="Times New Roman" w:eastAsia="Times New Roman" w:hAnsi="Times New Roman" w:cs="Times New Roman"/>
                <w:sz w:val="24"/>
                <w:szCs w:val="24"/>
              </w:rPr>
              <w:br/>
              <w:t>№ 324-ФЗ «О бесплатной юридической помощи 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1069</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1033"/>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Материально-техническое и финансовое обеспечение государственных нотариальных контор, определение количества должностей нотариусов в нотариальном округе, пределов нотариальных округов в границах территории субъекта Российской Федерации</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1070</w:t>
            </w:r>
          </w:p>
        </w:tc>
        <w:tc>
          <w:tcPr>
            <w:tcW w:w="1159"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900"/>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1071</w:t>
            </w:r>
          </w:p>
        </w:tc>
        <w:tc>
          <w:tcPr>
            <w:tcW w:w="1159"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1.72</w:t>
            </w:r>
          </w:p>
        </w:tc>
        <w:tc>
          <w:tcPr>
            <w:tcW w:w="7894" w:type="dxa"/>
            <w:vAlign w:val="center"/>
          </w:tcPr>
          <w:p w:rsidR="005A4F33" w:rsidRPr="006C2136" w:rsidRDefault="006C2136" w:rsidP="005D27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развития национальных видов спорта, организация и проведение официальных региональных и межмуниципальных физкультурных мероприятий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осуществлени</w:t>
            </w:r>
            <w:r w:rsidR="003920AE">
              <w:rPr>
                <w:rFonts w:ascii="Times New Roman" w:hAnsi="Times New Roman" w:cs="Times New Roman"/>
                <w:sz w:val="24"/>
                <w:szCs w:val="24"/>
              </w:rPr>
              <w:t>е</w:t>
            </w:r>
            <w:r>
              <w:rPr>
                <w:rFonts w:ascii="Times New Roman" w:hAnsi="Times New Roman" w:cs="Times New Roman"/>
                <w:sz w:val="24"/>
                <w:szCs w:val="24"/>
              </w:rPr>
              <w:t xml:space="preserve"> региональных и межмуниципальных программ и проектов в области физической культуры и спорта, развити</w:t>
            </w:r>
            <w:r w:rsidR="003920AE">
              <w:rPr>
                <w:rFonts w:ascii="Times New Roman" w:hAnsi="Times New Roman" w:cs="Times New Roman"/>
                <w:sz w:val="24"/>
                <w:szCs w:val="24"/>
              </w:rPr>
              <w:t>е</w:t>
            </w:r>
            <w:r>
              <w:rPr>
                <w:rFonts w:ascii="Times New Roman" w:hAnsi="Times New Roman" w:cs="Times New Roman"/>
                <w:sz w:val="24"/>
                <w:szCs w:val="24"/>
              </w:rPr>
              <w:t xml:space="preserve"> детско-юношеского спорта, реализаци</w:t>
            </w:r>
            <w:r w:rsidR="005D27CD">
              <w:rPr>
                <w:rFonts w:ascii="Times New Roman" w:hAnsi="Times New Roman" w:cs="Times New Roman"/>
                <w:sz w:val="24"/>
                <w:szCs w:val="24"/>
              </w:rPr>
              <w:t>я</w:t>
            </w:r>
            <w:r>
              <w:rPr>
                <w:rFonts w:ascii="Times New Roman" w:hAnsi="Times New Roman" w:cs="Times New Roman"/>
                <w:sz w:val="24"/>
                <w:szCs w:val="24"/>
              </w:rPr>
              <w:t xml:space="preserve"> мер по развитию физической культуры и спорта инвалидов, лиц с ограниченными возможностями здоровья, создани</w:t>
            </w:r>
            <w:r w:rsidR="003920AE">
              <w:rPr>
                <w:rFonts w:ascii="Times New Roman" w:hAnsi="Times New Roman" w:cs="Times New Roman"/>
                <w:sz w:val="24"/>
                <w:szCs w:val="24"/>
              </w:rPr>
              <w:t>е</w:t>
            </w:r>
            <w:r>
              <w:rPr>
                <w:rFonts w:ascii="Times New Roman" w:hAnsi="Times New Roman" w:cs="Times New Roman"/>
                <w:sz w:val="24"/>
                <w:szCs w:val="24"/>
              </w:rPr>
              <w:t xml:space="preserve"> региональных центров спортивной подготовки и обеспечения их деятельности, присвоени</w:t>
            </w:r>
            <w:r w:rsidR="005D27CD">
              <w:rPr>
                <w:rFonts w:ascii="Times New Roman" w:hAnsi="Times New Roman" w:cs="Times New Roman"/>
                <w:sz w:val="24"/>
                <w:szCs w:val="24"/>
              </w:rPr>
              <w:t>е</w:t>
            </w:r>
            <w:r>
              <w:rPr>
                <w:rFonts w:ascii="Times New Roman" w:hAnsi="Times New Roman" w:cs="Times New Roman"/>
                <w:sz w:val="24"/>
                <w:szCs w:val="24"/>
              </w:rPr>
              <w:t xml:space="preserve">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1072</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w:t>
            </w:r>
          </w:p>
        </w:tc>
      </w:tr>
      <w:tr w:rsidR="005A4F33" w:rsidRPr="00CA6BCA" w:rsidTr="008508ED">
        <w:trPr>
          <w:trHeight w:val="446"/>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Создание благоприятных условий для развития туризма в субъекте Российской Федерации</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1073</w:t>
            </w:r>
          </w:p>
        </w:tc>
        <w:tc>
          <w:tcPr>
            <w:tcW w:w="1159" w:type="dxa"/>
            <w:vAlign w:val="center"/>
          </w:tcPr>
          <w:p w:rsidR="005A4F33" w:rsidRPr="00CA6BCA" w:rsidRDefault="005A4F33" w:rsidP="006F6628">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1462"/>
          <w:tblHeader/>
          <w:jc w:val="center"/>
        </w:trPr>
        <w:tc>
          <w:tcPr>
            <w:tcW w:w="1095" w:type="dxa"/>
            <w:vAlign w:val="center"/>
          </w:tcPr>
          <w:p w:rsidR="005A4F33" w:rsidRPr="00D95E21" w:rsidRDefault="005A4F33" w:rsidP="006F6628">
            <w:pPr>
              <w:spacing w:after="0"/>
              <w:jc w:val="center"/>
              <w:rPr>
                <w:rFonts w:ascii="Times New Roman" w:hAnsi="Times New Roman" w:cs="Times New Roman"/>
                <w:sz w:val="24"/>
                <w:szCs w:val="24"/>
              </w:rPr>
            </w:pPr>
            <w:r w:rsidRPr="00D95E21">
              <w:rPr>
                <w:rFonts w:ascii="Times New Roman" w:hAnsi="Times New Roman" w:cs="Times New Roman"/>
                <w:sz w:val="24"/>
                <w:szCs w:val="24"/>
              </w:rPr>
              <w:lastRenderedPageBreak/>
              <w:t>1.74</w:t>
            </w:r>
          </w:p>
        </w:tc>
        <w:tc>
          <w:tcPr>
            <w:tcW w:w="7894" w:type="dxa"/>
            <w:vAlign w:val="center"/>
          </w:tcPr>
          <w:p w:rsidR="005A4F33" w:rsidRPr="00D95E21" w:rsidRDefault="00E65B32" w:rsidP="006F6628">
            <w:pPr>
              <w:spacing w:after="0" w:line="240" w:lineRule="auto"/>
              <w:jc w:val="both"/>
              <w:rPr>
                <w:rFonts w:ascii="Times New Roman" w:eastAsia="Times New Roman" w:hAnsi="Times New Roman" w:cs="Times New Roman"/>
                <w:color w:val="00B050"/>
                <w:sz w:val="24"/>
                <w:szCs w:val="24"/>
              </w:rPr>
            </w:pPr>
            <w:r w:rsidRPr="00D95E21">
              <w:rPr>
                <w:rFonts w:ascii="Times New Roman" w:eastAsia="Times New Roman" w:hAnsi="Times New Roman" w:cs="Times New Roman"/>
                <w:color w:val="000000" w:themeColor="text1"/>
                <w:sz w:val="24"/>
                <w:szCs w:val="24"/>
              </w:rPr>
              <w:t xml:space="preserve">Осуществление полномочий в области пожарной безопасности, предусмотренных Федеральным законом от 21 декабря 1994 года N </w:t>
            </w:r>
            <w:r w:rsidR="0099776D" w:rsidRPr="00D95E21">
              <w:rPr>
                <w:rFonts w:ascii="Times New Roman" w:eastAsia="Times New Roman" w:hAnsi="Times New Roman" w:cs="Times New Roman"/>
                <w:color w:val="000000" w:themeColor="text1"/>
                <w:sz w:val="24"/>
                <w:szCs w:val="24"/>
              </w:rPr>
              <w:t>69-ФЗ "О пожарной безопасности"</w:t>
            </w:r>
          </w:p>
        </w:tc>
        <w:tc>
          <w:tcPr>
            <w:tcW w:w="1017" w:type="dxa"/>
            <w:vAlign w:val="center"/>
          </w:tcPr>
          <w:p w:rsidR="005A4F33" w:rsidRPr="00D95E21" w:rsidRDefault="005A4F33" w:rsidP="006F6628">
            <w:pPr>
              <w:jc w:val="center"/>
              <w:rPr>
                <w:rFonts w:ascii="Times New Roman" w:hAnsi="Times New Roman" w:cs="Times New Roman"/>
                <w:sz w:val="24"/>
                <w:szCs w:val="24"/>
              </w:rPr>
            </w:pPr>
            <w:r w:rsidRPr="00D95E21">
              <w:rPr>
                <w:rFonts w:ascii="Times New Roman" w:hAnsi="Times New Roman" w:cs="Times New Roman"/>
                <w:sz w:val="24"/>
                <w:szCs w:val="24"/>
              </w:rPr>
              <w:t>1074</w:t>
            </w:r>
          </w:p>
        </w:tc>
        <w:tc>
          <w:tcPr>
            <w:tcW w:w="1159" w:type="dxa"/>
            <w:vAlign w:val="center"/>
          </w:tcPr>
          <w:p w:rsidR="005A4F33" w:rsidRPr="00D95E21" w:rsidRDefault="005A4F33" w:rsidP="006F6628">
            <w:pPr>
              <w:jc w:val="center"/>
              <w:rPr>
                <w:rFonts w:ascii="Times New Roman" w:hAnsi="Times New Roman" w:cs="Times New Roman"/>
                <w:color w:val="000000" w:themeColor="text1"/>
                <w:sz w:val="24"/>
                <w:szCs w:val="24"/>
              </w:rPr>
            </w:pPr>
            <w:r w:rsidRPr="00D95E21">
              <w:rPr>
                <w:rFonts w:ascii="Times New Roman" w:hAnsi="Times New Roman" w:cs="Times New Roman"/>
                <w:sz w:val="24"/>
                <w:szCs w:val="24"/>
              </w:rPr>
              <w:t>12</w:t>
            </w:r>
          </w:p>
        </w:tc>
      </w:tr>
      <w:tr w:rsidR="005A4F33" w:rsidRPr="00CA6BCA" w:rsidTr="008508ED">
        <w:trPr>
          <w:trHeight w:val="408"/>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Заключение внешнеэкономических соглашений субъекта Российской Федерации</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1075</w:t>
            </w:r>
          </w:p>
        </w:tc>
        <w:tc>
          <w:tcPr>
            <w:tcW w:w="1159"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828"/>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Установление, изменение и отмена региональных налогов и сборов, а также установление налоговых ставок по федеральным налогам в соответствии с законодательством Российской Федерации о налогах и сборах</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1076</w:t>
            </w:r>
          </w:p>
        </w:tc>
        <w:tc>
          <w:tcPr>
            <w:tcW w:w="1159"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725"/>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Привлечение субъектом Российской Федерации заемных средств, а также обслуживание и погашение внутренних и внешних долгов субъекта Российской Федерации</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1077</w:t>
            </w:r>
          </w:p>
        </w:tc>
        <w:tc>
          <w:tcPr>
            <w:tcW w:w="1159"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13</w:t>
            </w:r>
          </w:p>
        </w:tc>
      </w:tr>
      <w:tr w:rsidR="005A4F33" w:rsidRPr="00CA6BCA" w:rsidTr="008508ED">
        <w:trPr>
          <w:trHeight w:val="508"/>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Наделение городских поселений статусом городского округа</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1078</w:t>
            </w:r>
          </w:p>
        </w:tc>
        <w:tc>
          <w:tcPr>
            <w:tcW w:w="1159"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560"/>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1.79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Определение границ муниципальных образований в установленном порядке</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1079</w:t>
            </w:r>
          </w:p>
        </w:tc>
        <w:tc>
          <w:tcPr>
            <w:tcW w:w="1159"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668"/>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1.80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Выравнивание бюджетной обеспеченности муниципальных образований в порядке, установленном федеральным законом</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1080</w:t>
            </w:r>
          </w:p>
        </w:tc>
        <w:tc>
          <w:tcPr>
            <w:tcW w:w="1159"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w:t>
            </w:r>
          </w:p>
        </w:tc>
      </w:tr>
      <w:tr w:rsidR="005A4F33" w:rsidRPr="00CA6BCA" w:rsidTr="008508ED">
        <w:trPr>
          <w:trHeight w:val="1020"/>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1.81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Учреждение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1081</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A4F33" w:rsidRPr="00CA6BCA" w:rsidTr="008508ED">
        <w:trPr>
          <w:trHeight w:val="1462"/>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1.82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Установление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определение подведомственности дел об административных правонарушениях, предусмотренных законами субъектов Российской Федерации, организация производства по делам об административных правонарушениях, предусмотренных законами субъектов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1082</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447"/>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1.83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Материально-техническое обеспечение деятельности мировых судей и оплаты труда работников аппарата мировых судей</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1083</w:t>
            </w:r>
          </w:p>
        </w:tc>
        <w:tc>
          <w:tcPr>
            <w:tcW w:w="1159"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A4F33" w:rsidRPr="00CA6BCA" w:rsidTr="008508ED">
        <w:trPr>
          <w:trHeight w:val="474"/>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1.84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Предоставление материальной и иной помощи для погребения</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1084</w:t>
            </w:r>
          </w:p>
        </w:tc>
        <w:tc>
          <w:tcPr>
            <w:tcW w:w="1159"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A4F33" w:rsidRPr="00CA6BCA" w:rsidTr="008508ED">
        <w:trPr>
          <w:trHeight w:val="847"/>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lastRenderedPageBreak/>
              <w:t>1.85</w:t>
            </w:r>
          </w:p>
        </w:tc>
        <w:tc>
          <w:tcPr>
            <w:tcW w:w="7894" w:type="dxa"/>
            <w:vAlign w:val="center"/>
          </w:tcPr>
          <w:p w:rsidR="005A4F33" w:rsidRPr="00CA6BCA" w:rsidRDefault="005A4F33" w:rsidP="00611A01">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Утверждение схем территориального планирования субъекта Российской Федерации, утверждение документации по планировке территории для размещения объектов капитального строительства регионального значения, утверждение региональных нормативов градостроительного проектирования, выдача разрешения на строительство объекта капитального строительства</w:t>
            </w:r>
            <w:r w:rsidRPr="00CA6BCA">
              <w:rPr>
                <w:rFonts w:ascii="Arial" w:hAnsi="Arial" w:cs="Arial"/>
                <w:sz w:val="20"/>
                <w:szCs w:val="20"/>
              </w:rPr>
              <w:t xml:space="preserve">, </w:t>
            </w:r>
            <w:r w:rsidRPr="00CA6BCA">
              <w:rPr>
                <w:rFonts w:ascii="Times New Roman" w:hAnsi="Times New Roman" w:cs="Times New Roman"/>
                <w:sz w:val="24"/>
                <w:szCs w:val="20"/>
              </w:rPr>
              <w:t xml:space="preserve">направление уведомления о соответствии </w:t>
            </w:r>
            <w:r w:rsidRPr="00CA6BCA">
              <w:rPr>
                <w:rFonts w:ascii="Times New Roman" w:hAnsi="Times New Roman" w:cs="Times New Roman"/>
                <w:sz w:val="24"/>
                <w:szCs w:val="24"/>
              </w:rPr>
              <w:t>указанных в уведомлении о</w:t>
            </w:r>
            <w:r w:rsidRPr="00CA6BCA">
              <w:rPr>
                <w:rFonts w:ascii="Times New Roman" w:hAnsi="Times New Roman" w:cs="Times New Roman"/>
                <w:sz w:val="24"/>
                <w:szCs w:val="20"/>
              </w:rPr>
              <w:t xml:space="preserve">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r w:rsidRPr="00CA6BCA">
              <w:rPr>
                <w:rFonts w:ascii="Times New Roman" w:eastAsia="Times New Roman" w:hAnsi="Times New Roman" w:cs="Times New Roman"/>
                <w:sz w:val="24"/>
                <w:szCs w:val="24"/>
              </w:rPr>
              <w:t xml:space="preserve"> в случаях, предусмотренных Градостроительным кодексом Российской Федерации </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1085</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1113"/>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1.86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государственного контроля и надзора в области долевого строительства многоквартирных домов и (или)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1086</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69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1.87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Осуществление регионального государственного строительного надзора в случаях, предусмотренных Градостроительным кодексом Российской Федерации </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1087</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841"/>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1.88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предусмотренных законодательством Российской Федерации о недрах полномочий в сфере регулирования отношений недропользования на соответствующих территориях</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1088</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349"/>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1.89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Участие в урегулировании коллективных трудовых споров</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1089</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526"/>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1.90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мероприятий в области охраны труда, предусмотренных трудовым законодательством</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1090</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534"/>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1.91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уведомительной регистрации региональных соглашений, территориальных соглашений и коллективных договоров</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1091</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1.92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Организация и осуществление на межмуниципальном и региональном уровне мероприятий по территориальной обороне и гражданской обороне, </w:t>
            </w:r>
            <w:r w:rsidR="00006106" w:rsidRPr="00CA6BCA">
              <w:rPr>
                <w:rFonts w:ascii="Times New Roman" w:eastAsia="Times New Roman" w:hAnsi="Times New Roman" w:cs="Times New Roman"/>
                <w:sz w:val="24"/>
                <w:szCs w:val="24"/>
              </w:rPr>
              <w:t xml:space="preserve">защита </w:t>
            </w:r>
            <w:r w:rsidRPr="00CA6BCA">
              <w:rPr>
                <w:rFonts w:ascii="Times New Roman" w:eastAsia="Times New Roman" w:hAnsi="Times New Roman" w:cs="Times New Roman"/>
                <w:sz w:val="24"/>
                <w:szCs w:val="24"/>
              </w:rPr>
              <w:t>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организация и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1092</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5A4F33" w:rsidRPr="00CA6BCA" w:rsidTr="008508ED">
        <w:trPr>
          <w:trHeight w:val="116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1.93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международного сотрудничества в соответствии с законодательством Российской Федерации, в том числе приграничного сотрудничества, участие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1093</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84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1.94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Участие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социальная защита</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1094</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1271"/>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1.95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1095</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822"/>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1.96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Изъятие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1096</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408"/>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1.97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регионального государственного ветеринарного надзора</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1097</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646"/>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1.98</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поиска и спасания людей во внутренних водах и в территориальном море Российской Федерации</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1098</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5A4F33" w:rsidRPr="00CA6BCA" w:rsidTr="008508ED">
        <w:trPr>
          <w:trHeight w:val="666"/>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1.99</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Создание, содержание и организация деятельности аварийно-спасательных служб и аварийно-спасательных формирований</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1099</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5A4F33" w:rsidRPr="00CA6BCA" w:rsidTr="008508ED">
        <w:trPr>
          <w:trHeight w:val="1114"/>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1.100</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осуществление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1100</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5A4F33" w:rsidRPr="00CA6BCA" w:rsidTr="008508ED">
        <w:trPr>
          <w:trHeight w:val="524"/>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1.101</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Поддержка граждан и их объединений, участвующих в охране общественного порядка</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1101</w:t>
            </w:r>
          </w:p>
        </w:tc>
        <w:tc>
          <w:tcPr>
            <w:tcW w:w="1159"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1.102</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Создание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обеспечение условий работникам созданных мобилизационных органов, координация и контроль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осуществление методического обеспечения этих мероприятий</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1102</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859"/>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1.103</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1103</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70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1.104</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обеспечение защиты исконной среды обитания и традиционного образа жизни коренных малочисленных народов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1104</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683"/>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1.105</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Установление подлежащих государственному регулированию цен (тарифов) на товары (услуги) в соответствии с законодательством Российской Федерации (за исключением расходных обязательств, отраженных по иным кодам расходных обязательств)</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1105</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780"/>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1.106</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1106</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1462"/>
          <w:tblHeader/>
          <w:jc w:val="center"/>
        </w:trPr>
        <w:tc>
          <w:tcPr>
            <w:tcW w:w="1095"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1.107</w:t>
            </w:r>
          </w:p>
        </w:tc>
        <w:tc>
          <w:tcPr>
            <w:tcW w:w="7894" w:type="dxa"/>
            <w:vAlign w:val="center"/>
          </w:tcPr>
          <w:p w:rsidR="005A4F33" w:rsidRPr="00CA6BCA" w:rsidRDefault="005A4F33" w:rsidP="006F6628">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tc>
        <w:tc>
          <w:tcPr>
            <w:tcW w:w="1017"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1107</w:t>
            </w:r>
          </w:p>
        </w:tc>
        <w:tc>
          <w:tcPr>
            <w:tcW w:w="1159" w:type="dxa"/>
            <w:vAlign w:val="center"/>
          </w:tcPr>
          <w:p w:rsidR="005A4F33" w:rsidRPr="00CA6BCA" w:rsidRDefault="005A4F33" w:rsidP="006F6628">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A4F33" w:rsidRPr="00CA6BCA" w:rsidTr="008508ED">
        <w:trPr>
          <w:trHeight w:val="910"/>
          <w:tblHeader/>
          <w:jc w:val="center"/>
        </w:trPr>
        <w:tc>
          <w:tcPr>
            <w:tcW w:w="1095"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1.108</w:t>
            </w:r>
          </w:p>
        </w:tc>
        <w:tc>
          <w:tcPr>
            <w:tcW w:w="7894" w:type="dxa"/>
            <w:vAlign w:val="center"/>
          </w:tcPr>
          <w:p w:rsidR="005A4F33" w:rsidRPr="00CA6BCA" w:rsidRDefault="005A4F33" w:rsidP="006F6628">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eastAsia="Times New Roman" w:hAnsi="Times New Roman" w:cs="Times New Roman"/>
                <w:sz w:val="24"/>
                <w:szCs w:val="24"/>
              </w:rPr>
              <w:t xml:space="preserve">Осуществление регионального государственного надзора в области технического состояния </w:t>
            </w:r>
            <w:r w:rsidRPr="00CA6BCA">
              <w:rPr>
                <w:rFonts w:ascii="Times New Roman" w:hAnsi="Times New Roman" w:cs="Times New Roman"/>
                <w:sz w:val="24"/>
                <w:szCs w:val="24"/>
              </w:rPr>
              <w:t xml:space="preserve">и эксплуатации </w:t>
            </w:r>
            <w:r w:rsidRPr="00CA6BCA">
              <w:rPr>
                <w:rFonts w:ascii="Times New Roman" w:eastAsia="Times New Roman" w:hAnsi="Times New Roman" w:cs="Times New Roman"/>
                <w:sz w:val="24"/>
                <w:szCs w:val="24"/>
              </w:rPr>
              <w:t>самоходных машин и других видов техники</w:t>
            </w:r>
            <w:r w:rsidRPr="00CA6BCA">
              <w:rPr>
                <w:rFonts w:ascii="Times New Roman" w:hAnsi="Times New Roman" w:cs="Times New Roman"/>
                <w:sz w:val="24"/>
                <w:szCs w:val="24"/>
              </w:rPr>
              <w:t>, аттракционов</w:t>
            </w:r>
          </w:p>
        </w:tc>
        <w:tc>
          <w:tcPr>
            <w:tcW w:w="1017"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1108</w:t>
            </w:r>
          </w:p>
        </w:tc>
        <w:tc>
          <w:tcPr>
            <w:tcW w:w="1159" w:type="dxa"/>
            <w:vAlign w:val="center"/>
          </w:tcPr>
          <w:p w:rsidR="005A4F33" w:rsidRPr="00CA6BCA" w:rsidRDefault="005A4F33"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A35C20" w:rsidRPr="00CA6BCA" w:rsidTr="008508ED">
        <w:trPr>
          <w:trHeight w:val="910"/>
          <w:tblHeader/>
          <w:jc w:val="center"/>
        </w:trPr>
        <w:tc>
          <w:tcPr>
            <w:tcW w:w="1095" w:type="dxa"/>
            <w:vAlign w:val="center"/>
          </w:tcPr>
          <w:p w:rsidR="00A35C20" w:rsidRPr="00CA6BCA" w:rsidRDefault="00006106"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1.109</w:t>
            </w:r>
          </w:p>
        </w:tc>
        <w:tc>
          <w:tcPr>
            <w:tcW w:w="7894" w:type="dxa"/>
            <w:vAlign w:val="center"/>
          </w:tcPr>
          <w:p w:rsidR="00A35C20" w:rsidRPr="00CA6BCA" w:rsidRDefault="00BE6A54" w:rsidP="00D81C98">
            <w:pPr>
              <w:autoSpaceDE w:val="0"/>
              <w:autoSpaceDN w:val="0"/>
              <w:adjustRightInd w:val="0"/>
              <w:spacing w:after="0" w:line="240" w:lineRule="auto"/>
              <w:jc w:val="both"/>
              <w:rPr>
                <w:rFonts w:ascii="Times New Roman" w:eastAsia="Times New Roman" w:hAnsi="Times New Roman" w:cs="Times New Roman"/>
                <w:sz w:val="24"/>
                <w:szCs w:val="24"/>
              </w:rPr>
            </w:pPr>
            <w:r w:rsidRPr="00CA6BCA">
              <w:rPr>
                <w:rFonts w:ascii="Times New Roman" w:hAnsi="Times New Roman" w:cs="Times New Roman"/>
                <w:sz w:val="24"/>
                <w:szCs w:val="24"/>
              </w:rPr>
              <w:t>Осуществление в установленном Правительством Российской Федерации порядке государственной регистрации самоходных машин и других видов техники, аттракционов</w:t>
            </w:r>
          </w:p>
        </w:tc>
        <w:tc>
          <w:tcPr>
            <w:tcW w:w="1017" w:type="dxa"/>
            <w:vAlign w:val="center"/>
          </w:tcPr>
          <w:p w:rsidR="00A35C20" w:rsidRPr="00CA6BCA" w:rsidRDefault="00006106"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1109</w:t>
            </w:r>
          </w:p>
        </w:tc>
        <w:tc>
          <w:tcPr>
            <w:tcW w:w="1159" w:type="dxa"/>
            <w:vAlign w:val="center"/>
          </w:tcPr>
          <w:p w:rsidR="00A35C20" w:rsidRPr="00CA6BCA" w:rsidRDefault="00006106" w:rsidP="006F6628">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CA6BCA" w:rsidRPr="00CA6BCA" w:rsidTr="008508ED">
        <w:trPr>
          <w:trHeight w:val="624"/>
          <w:tblHeader/>
          <w:jc w:val="center"/>
        </w:trPr>
        <w:tc>
          <w:tcPr>
            <w:tcW w:w="1095"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1.110</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региональных и межмуниципальных программ и мероприятий по работе с детьми и молодежью</w:t>
            </w:r>
          </w:p>
        </w:tc>
        <w:tc>
          <w:tcPr>
            <w:tcW w:w="1017"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1110</w:t>
            </w: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591524" w:rsidRPr="00CA6BCA" w:rsidTr="008508ED">
        <w:trPr>
          <w:trHeight w:val="1413"/>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1.111</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законодательством Российской Федерации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1111</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1121"/>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1.112</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Утверждение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осуществление полномочий собственников лесных участков в пределах, установленных лесным законодательством</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1112</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1251"/>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1.113</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Осуществление регионального государственного жилищного надзора, регулирование отношений в сфере обеспечения проведения капитального ремонта общего имущества в многоквартирных домах, осуществление лицензирования предпринимательской деятельности по управлению многоквартирными домами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1113</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1268"/>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1.114</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1114</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91524" w:rsidRPr="00CA6BCA" w:rsidTr="008508ED">
        <w:trPr>
          <w:trHeight w:val="1462"/>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1.115</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Участие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1115</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91524" w:rsidRPr="00CA6BCA" w:rsidTr="008508ED">
        <w:trPr>
          <w:trHeight w:val="586"/>
          <w:tblHeader/>
          <w:jc w:val="center"/>
        </w:trPr>
        <w:tc>
          <w:tcPr>
            <w:tcW w:w="1095"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1.116</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ведение регистра муниципальных нормативных правовых актов</w:t>
            </w:r>
          </w:p>
        </w:tc>
        <w:tc>
          <w:tcPr>
            <w:tcW w:w="1017"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1116</w:t>
            </w: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1462"/>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lastRenderedPageBreak/>
              <w:t>1.117</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Утверждение и реализация региональных программ в области энергосбережения и повышения энергетической эффективности, организация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1117</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730"/>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1.118</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Реализация полномочий в сфере теплоснабжения, предусмотренных Федеральным законом от 27 июля 2010 г. № 190-ФЗ </w:t>
            </w:r>
            <w:r w:rsidRPr="00CA6BCA">
              <w:rPr>
                <w:rFonts w:ascii="Times New Roman" w:eastAsia="Times New Roman" w:hAnsi="Times New Roman" w:cs="Times New Roman"/>
                <w:sz w:val="24"/>
                <w:szCs w:val="24"/>
              </w:rPr>
              <w:br/>
              <w:t>«О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1118</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5</w:t>
            </w:r>
          </w:p>
        </w:tc>
      </w:tr>
      <w:tr w:rsidR="00591524" w:rsidRPr="00CA6BCA" w:rsidTr="008508ED">
        <w:trPr>
          <w:trHeight w:val="839"/>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1.119</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Реализация полномочий в сфере водоснабжения и водоотведения, предусмотренных Федеральным законом от 7 декабря 2011 г. </w:t>
            </w:r>
            <w:r w:rsidRPr="00CA6BCA">
              <w:rPr>
                <w:rFonts w:ascii="Times New Roman" w:eastAsia="Times New Roman" w:hAnsi="Times New Roman" w:cs="Times New Roman"/>
                <w:sz w:val="24"/>
                <w:szCs w:val="24"/>
              </w:rPr>
              <w:br/>
              <w:t xml:space="preserve">№ 416-ФЗ «О водоснабжении и водоотведении» </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1119</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5</w:t>
            </w:r>
          </w:p>
        </w:tc>
      </w:tr>
      <w:tr w:rsidR="00591524" w:rsidRPr="00CA6BCA" w:rsidTr="008508ED">
        <w:trPr>
          <w:trHeight w:val="1121"/>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1.120</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Обеспечение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1120</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421"/>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1.121</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Реализация государственной политики в области торговой деятельности на территории субъекта Российской Федерации, проведение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разработка и реализация мероприятий, содействующих развитию торговой деятельности на территории субъекта Российской Федерации, и осуществление иных полномочий, предусмотренных Федеральным законом от 28 декабря 2009 г. № 381-ФЗ «Об основах государственного регулирования торговой деятельности в Российской Федерации»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1121</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1129"/>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1.122</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Принятие мер по организации проведения технического осмотра транспортных средств и осуществление мониторинга за исполнением законодательства Российской Федерации в области технического осмотра транспортных средств</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1122</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966"/>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1.123</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1123</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418"/>
          <w:tblHeader/>
          <w:jc w:val="center"/>
        </w:trPr>
        <w:tc>
          <w:tcPr>
            <w:tcW w:w="1095"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1.124</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Создание искусственного земельного участка в соответствии с федеральным законом</w:t>
            </w:r>
          </w:p>
        </w:tc>
        <w:tc>
          <w:tcPr>
            <w:tcW w:w="1017"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1124</w:t>
            </w: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418"/>
          <w:tblHeader/>
          <w:jc w:val="center"/>
        </w:trPr>
        <w:tc>
          <w:tcPr>
            <w:tcW w:w="1095" w:type="dxa"/>
            <w:shd w:val="clear" w:color="auto" w:fill="auto"/>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1.125</w:t>
            </w:r>
          </w:p>
        </w:tc>
        <w:tc>
          <w:tcPr>
            <w:tcW w:w="7894" w:type="dxa"/>
            <w:shd w:val="clear" w:color="auto" w:fill="auto"/>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Организация и обеспечение деятельности общественной палаты субъекта Российской Федерации</w:t>
            </w:r>
          </w:p>
        </w:tc>
        <w:tc>
          <w:tcPr>
            <w:tcW w:w="1017" w:type="dxa"/>
            <w:shd w:val="clear" w:color="auto" w:fill="auto"/>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1125</w:t>
            </w: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712"/>
          <w:tblHeader/>
          <w:jc w:val="center"/>
        </w:trPr>
        <w:tc>
          <w:tcPr>
            <w:tcW w:w="1095"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1.126</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Осуществление полномочий в области содействия занятости населения, предусмотренных Законом Российской Федерации от 19 апреля 1991 г. № 1032-1 «О занятости населения в Российской Федерации» </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1126</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1462"/>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1.127</w:t>
            </w:r>
          </w:p>
        </w:tc>
        <w:tc>
          <w:tcPr>
            <w:tcW w:w="7894" w:type="dxa"/>
            <w:vAlign w:val="center"/>
          </w:tcPr>
          <w:p w:rsidR="00591524" w:rsidRPr="00CA6BCA" w:rsidRDefault="00591524" w:rsidP="00591524">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eastAsia="Times New Roman" w:hAnsi="Times New Roman" w:cs="Times New Roman"/>
                <w:sz w:val="24"/>
                <w:szCs w:val="24"/>
              </w:rPr>
              <w:t xml:space="preserve">Подбор и передача федеральному органу исполнительной власти </w:t>
            </w:r>
            <w:r w:rsidRPr="00CA6BCA">
              <w:rPr>
                <w:rFonts w:ascii="Times New Roman" w:hAnsi="Times New Roman" w:cs="Times New Roman"/>
                <w:sz w:val="24"/>
                <w:szCs w:val="24"/>
              </w:rPr>
              <w:t>в сфере внутренних дел в целях размещения специальных учреждений, предусмотренных Федеральным законом от 25 июля 2002 г. № 115-ФЗ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1127</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1065"/>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1.128</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 xml:space="preserve">Организация деятельности многофункциональных центров предоставления государственных и муниципальных услуг в соответствии с Федеральным законом от 27 июля 2010 г. № 210-ФЗ «Об организации предоставления государственных и муниципальных услуг» </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1128</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91524" w:rsidRPr="00CA6BCA" w:rsidTr="008508ED">
        <w:trPr>
          <w:trHeight w:val="771"/>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lastRenderedPageBreak/>
              <w:t>1.129</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964908">
              <w:rPr>
                <w:rFonts w:ascii="Times New Roman" w:eastAsia="Times New Roman" w:hAnsi="Times New Roman" w:cs="Times New Roman"/>
                <w:spacing w:val="-4"/>
                <w:sz w:val="24"/>
                <w:szCs w:val="24"/>
              </w:rPr>
              <w:t>Осуществление предусмотренных Федеральным законом от 21 июля 1997 г.</w:t>
            </w:r>
            <w:r w:rsidRPr="00CA6BCA">
              <w:rPr>
                <w:rFonts w:ascii="Times New Roman" w:eastAsia="Times New Roman" w:hAnsi="Times New Roman" w:cs="Times New Roman"/>
                <w:sz w:val="24"/>
                <w:szCs w:val="24"/>
              </w:rPr>
              <w:t xml:space="preserve"> № 117-ФЗ «О безопасности гидротехнических сооружений» полномочий в области безопасности гидротехнических сооружений </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1129</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490"/>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1.130</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1130</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1085"/>
          <w:tblHeader/>
          <w:jc w:val="center"/>
        </w:trPr>
        <w:tc>
          <w:tcPr>
            <w:tcW w:w="1095" w:type="dxa"/>
            <w:shd w:val="clear" w:color="auto" w:fill="auto"/>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1.131</w:t>
            </w:r>
          </w:p>
        </w:tc>
        <w:tc>
          <w:tcPr>
            <w:tcW w:w="7894" w:type="dxa"/>
            <w:shd w:val="clear" w:color="auto" w:fill="auto"/>
            <w:vAlign w:val="center"/>
          </w:tcPr>
          <w:p w:rsidR="00591524" w:rsidRPr="00CA6BCA" w:rsidRDefault="00591524" w:rsidP="00591524">
            <w:pPr>
              <w:autoSpaceDE w:val="0"/>
              <w:autoSpaceDN w:val="0"/>
              <w:adjustRightInd w:val="0"/>
              <w:spacing w:after="0" w:line="240" w:lineRule="auto"/>
              <w:jc w:val="both"/>
              <w:rPr>
                <w:rFonts w:ascii="Times New Roman" w:eastAsia="Times New Roman" w:hAnsi="Times New Roman" w:cs="Times New Roman"/>
                <w:sz w:val="24"/>
                <w:szCs w:val="24"/>
              </w:rPr>
            </w:pPr>
            <w:r w:rsidRPr="00CA6BCA">
              <w:rPr>
                <w:rFonts w:ascii="Times New Roman" w:hAnsi="Times New Roman" w:cs="Times New Roman"/>
                <w:sz w:val="24"/>
                <w:szCs w:val="24"/>
              </w:rPr>
              <w:t xml:space="preserve">Осуществление полномочий в сфере профилактики правонарушений, предусмотренных Федеральным </w:t>
            </w:r>
            <w:hyperlink r:id="rId9" w:history="1">
              <w:r w:rsidRPr="00CA6BCA">
                <w:rPr>
                  <w:rFonts w:ascii="Times New Roman" w:hAnsi="Times New Roman" w:cs="Times New Roman"/>
                  <w:sz w:val="24"/>
                  <w:szCs w:val="24"/>
                </w:rPr>
                <w:t>законом</w:t>
              </w:r>
            </w:hyperlink>
            <w:r w:rsidRPr="00CA6BCA">
              <w:rPr>
                <w:rFonts w:ascii="Times New Roman" w:hAnsi="Times New Roman" w:cs="Times New Roman"/>
                <w:sz w:val="24"/>
                <w:szCs w:val="24"/>
              </w:rPr>
              <w:t xml:space="preserve"> от 23 июня 2016 г. № 182-ФЗ «Об основах системы профилактики правонарушений в Российской Федерации»</w:t>
            </w:r>
          </w:p>
        </w:tc>
        <w:tc>
          <w:tcPr>
            <w:tcW w:w="1017" w:type="dxa"/>
            <w:shd w:val="clear" w:color="auto" w:fill="auto"/>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1131</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490"/>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1.132</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b/>
                <w:sz w:val="24"/>
                <w:szCs w:val="24"/>
              </w:rPr>
            </w:pPr>
            <w:r w:rsidRPr="00CA6BCA">
              <w:rPr>
                <w:rFonts w:ascii="Times New Roman" w:eastAsia="Times New Roman" w:hAnsi="Times New Roman" w:cs="Times New Roman"/>
                <w:sz w:val="24"/>
                <w:szCs w:val="24"/>
              </w:rPr>
              <w:t xml:space="preserve">Организация и осуществление стратегического планирования в субъекте Российской Федерации в соответствии с Федеральным законом </w:t>
            </w:r>
            <w:r w:rsidRPr="00CA6BCA">
              <w:rPr>
                <w:rFonts w:ascii="Times New Roman" w:eastAsia="Times New Roman" w:hAnsi="Times New Roman" w:cs="Times New Roman"/>
                <w:sz w:val="24"/>
                <w:szCs w:val="24"/>
              </w:rPr>
              <w:br/>
              <w:t>от 28 июня 2014 г. № 172-ФЗ «О стратегическом планировании в Российской Федерации»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1132</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490"/>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1.133</w:t>
            </w:r>
          </w:p>
        </w:tc>
        <w:tc>
          <w:tcPr>
            <w:tcW w:w="7894" w:type="dxa"/>
            <w:vAlign w:val="center"/>
          </w:tcPr>
          <w:p w:rsidR="00591524" w:rsidRPr="00CA6BCA" w:rsidRDefault="00591524" w:rsidP="00591524">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Осуществление полномочий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1133</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14</w:t>
            </w:r>
          </w:p>
        </w:tc>
      </w:tr>
      <w:tr w:rsidR="00591524" w:rsidRPr="00CA6BCA" w:rsidTr="008508ED">
        <w:trPr>
          <w:trHeight w:val="490"/>
          <w:tblHeader/>
          <w:jc w:val="center"/>
        </w:trPr>
        <w:tc>
          <w:tcPr>
            <w:tcW w:w="1095" w:type="dxa"/>
            <w:vAlign w:val="center"/>
          </w:tcPr>
          <w:p w:rsidR="00591524" w:rsidRPr="00CA6BCA" w:rsidRDefault="00591524" w:rsidP="00591524">
            <w:pPr>
              <w:spacing w:after="0" w:line="240" w:lineRule="auto"/>
              <w:jc w:val="center"/>
              <w:rPr>
                <w:rFonts w:ascii="Times New Roman" w:hAnsi="Times New Roman" w:cs="Times New Roman"/>
                <w:sz w:val="24"/>
                <w:szCs w:val="24"/>
              </w:rPr>
            </w:pPr>
            <w:r w:rsidRPr="00CA6BCA">
              <w:rPr>
                <w:rFonts w:ascii="Times New Roman" w:hAnsi="Times New Roman" w:cs="Times New Roman"/>
                <w:sz w:val="24"/>
                <w:szCs w:val="24"/>
              </w:rPr>
              <w:t>1.134</w:t>
            </w:r>
          </w:p>
        </w:tc>
        <w:tc>
          <w:tcPr>
            <w:tcW w:w="7894" w:type="dxa"/>
            <w:vAlign w:val="center"/>
          </w:tcPr>
          <w:p w:rsidR="00591524" w:rsidRPr="00CA6BCA" w:rsidRDefault="00591524" w:rsidP="00591524">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Осуществление полномочий в сфере промышленной политики, предусмотренных Федеральным законом от 31 декабря 2014 г. № 488-ФЗ «О промышленной политике в Российской Федерации»</w:t>
            </w:r>
          </w:p>
        </w:tc>
        <w:tc>
          <w:tcPr>
            <w:tcW w:w="1017"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1134</w:t>
            </w:r>
          </w:p>
        </w:tc>
        <w:tc>
          <w:tcPr>
            <w:tcW w:w="1159" w:type="dxa"/>
            <w:vAlign w:val="center"/>
          </w:tcPr>
          <w:p w:rsidR="00591524" w:rsidRPr="00CA6BCA" w:rsidRDefault="00591524" w:rsidP="00591524">
            <w:pPr>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D8168A" w:rsidRPr="00CA6BCA" w:rsidTr="008508ED">
        <w:trPr>
          <w:trHeight w:val="490"/>
          <w:tblHeader/>
          <w:jc w:val="center"/>
        </w:trPr>
        <w:tc>
          <w:tcPr>
            <w:tcW w:w="1095" w:type="dxa"/>
            <w:vAlign w:val="center"/>
          </w:tcPr>
          <w:p w:rsidR="00D8168A" w:rsidRPr="00D95E21" w:rsidRDefault="00D8168A" w:rsidP="005C6301">
            <w:pPr>
              <w:spacing w:after="0" w:line="240" w:lineRule="auto"/>
              <w:jc w:val="center"/>
              <w:rPr>
                <w:rFonts w:ascii="Times New Roman" w:hAnsi="Times New Roman" w:cs="Times New Roman"/>
                <w:sz w:val="24"/>
                <w:szCs w:val="24"/>
              </w:rPr>
            </w:pPr>
            <w:r w:rsidRPr="00D95E21">
              <w:rPr>
                <w:rFonts w:ascii="Times New Roman" w:hAnsi="Times New Roman" w:cs="Times New Roman"/>
                <w:sz w:val="24"/>
                <w:szCs w:val="24"/>
              </w:rPr>
              <w:t>1.135</w:t>
            </w:r>
          </w:p>
        </w:tc>
        <w:tc>
          <w:tcPr>
            <w:tcW w:w="7894" w:type="dxa"/>
            <w:vAlign w:val="center"/>
          </w:tcPr>
          <w:p w:rsidR="00D8168A" w:rsidRPr="00D95E21" w:rsidRDefault="00D8168A" w:rsidP="00F353F0">
            <w:pPr>
              <w:autoSpaceDE w:val="0"/>
              <w:autoSpaceDN w:val="0"/>
              <w:adjustRightInd w:val="0"/>
              <w:spacing w:after="0" w:line="240" w:lineRule="auto"/>
              <w:jc w:val="both"/>
              <w:rPr>
                <w:rFonts w:ascii="Times New Roman" w:hAnsi="Times New Roman" w:cs="Times New Roman"/>
                <w:sz w:val="24"/>
                <w:szCs w:val="24"/>
              </w:rPr>
            </w:pPr>
            <w:r w:rsidRPr="00D95E21">
              <w:rPr>
                <w:rFonts w:ascii="Times New Roman" w:hAnsi="Times New Roman" w:cs="Times New Roman"/>
                <w:sz w:val="24"/>
                <w:szCs w:val="24"/>
              </w:rPr>
              <w:t>Организация и осуществление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w:t>
            </w:r>
            <w:r w:rsidR="00F353F0" w:rsidRPr="00D95E21">
              <w:rPr>
                <w:rFonts w:ascii="Times New Roman" w:hAnsi="Times New Roman" w:cs="Times New Roman"/>
                <w:sz w:val="24"/>
                <w:szCs w:val="24"/>
              </w:rPr>
              <w:t>казания помощи указанным лицам.</w:t>
            </w:r>
          </w:p>
        </w:tc>
        <w:tc>
          <w:tcPr>
            <w:tcW w:w="1017" w:type="dxa"/>
            <w:vAlign w:val="center"/>
          </w:tcPr>
          <w:p w:rsidR="00D8168A" w:rsidRPr="00D95E21" w:rsidRDefault="00D8168A" w:rsidP="00591524">
            <w:pPr>
              <w:jc w:val="center"/>
              <w:rPr>
                <w:rFonts w:ascii="Times New Roman" w:hAnsi="Times New Roman" w:cs="Times New Roman"/>
                <w:sz w:val="24"/>
                <w:szCs w:val="24"/>
              </w:rPr>
            </w:pPr>
            <w:r w:rsidRPr="00D95E21">
              <w:rPr>
                <w:rFonts w:ascii="Times New Roman" w:hAnsi="Times New Roman" w:cs="Times New Roman"/>
                <w:sz w:val="24"/>
                <w:szCs w:val="24"/>
              </w:rPr>
              <w:t>1135</w:t>
            </w:r>
          </w:p>
        </w:tc>
        <w:tc>
          <w:tcPr>
            <w:tcW w:w="1159" w:type="dxa"/>
            <w:vAlign w:val="center"/>
          </w:tcPr>
          <w:p w:rsidR="00D8168A" w:rsidRPr="00D95E21" w:rsidRDefault="00D5599F" w:rsidP="00591524">
            <w:pPr>
              <w:jc w:val="center"/>
              <w:rPr>
                <w:rFonts w:ascii="Times New Roman" w:hAnsi="Times New Roman" w:cs="Times New Roman"/>
                <w:sz w:val="24"/>
                <w:szCs w:val="24"/>
              </w:rPr>
            </w:pPr>
            <w:r w:rsidRPr="00D95E21">
              <w:rPr>
                <w:rFonts w:ascii="Times New Roman" w:hAnsi="Times New Roman" w:cs="Times New Roman"/>
                <w:sz w:val="24"/>
                <w:szCs w:val="24"/>
              </w:rPr>
              <w:t>14</w:t>
            </w:r>
          </w:p>
        </w:tc>
      </w:tr>
      <w:tr w:rsidR="00591524" w:rsidRPr="00CA6BCA" w:rsidTr="008508ED">
        <w:trPr>
          <w:trHeight w:val="490"/>
          <w:tblHeader/>
          <w:jc w:val="center"/>
        </w:trPr>
        <w:tc>
          <w:tcPr>
            <w:tcW w:w="1095" w:type="dxa"/>
            <w:vAlign w:val="center"/>
          </w:tcPr>
          <w:p w:rsidR="00591524" w:rsidRPr="00CA6BCA" w:rsidRDefault="00F26F8D" w:rsidP="005C630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1.300</w:t>
            </w:r>
          </w:p>
        </w:tc>
        <w:tc>
          <w:tcPr>
            <w:tcW w:w="7894" w:type="dxa"/>
            <w:vAlign w:val="center"/>
          </w:tcPr>
          <w:p w:rsidR="00591524" w:rsidRPr="00CA6BCA" w:rsidRDefault="00591524" w:rsidP="00591524">
            <w:pPr>
              <w:spacing w:after="0" w:line="240" w:lineRule="auto"/>
              <w:jc w:val="both"/>
              <w:rPr>
                <w:rFonts w:ascii="Times New Roman" w:eastAsia="Times New Roman" w:hAnsi="Times New Roman" w:cs="Times New Roman"/>
                <w:b/>
                <w:sz w:val="24"/>
                <w:szCs w:val="24"/>
              </w:rPr>
            </w:pPr>
            <w:r w:rsidRPr="00CA6BCA">
              <w:rPr>
                <w:rFonts w:ascii="Times New Roman" w:eastAsia="Times New Roman" w:hAnsi="Times New Roman" w:cs="Times New Roman"/>
                <w:b/>
                <w:sz w:val="24"/>
                <w:szCs w:val="24"/>
              </w:rPr>
              <w:t xml:space="preserve">не включенные в пункт 2 статьи 26.3 Федерального закона </w:t>
            </w:r>
            <w:r w:rsidRPr="00CA6BCA">
              <w:rPr>
                <w:rFonts w:ascii="Times New Roman" w:eastAsia="Times New Roman" w:hAnsi="Times New Roman" w:cs="Times New Roman"/>
                <w:b/>
                <w:sz w:val="24"/>
                <w:szCs w:val="24"/>
              </w:rPr>
              <w:br/>
              <w:t>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1017" w:type="dxa"/>
            <w:vAlign w:val="center"/>
          </w:tcPr>
          <w:p w:rsidR="00591524" w:rsidRPr="00CA6BCA" w:rsidRDefault="00BB3D8D" w:rsidP="00591524">
            <w:pPr>
              <w:jc w:val="center"/>
              <w:rPr>
                <w:rFonts w:ascii="Times New Roman" w:hAnsi="Times New Roman" w:cs="Times New Roman"/>
                <w:sz w:val="24"/>
                <w:szCs w:val="24"/>
              </w:rPr>
            </w:pPr>
            <w:r>
              <w:rPr>
                <w:rFonts w:ascii="Times New Roman" w:hAnsi="Times New Roman" w:cs="Times New Roman"/>
                <w:sz w:val="24"/>
                <w:szCs w:val="24"/>
              </w:rPr>
              <w:t>1300</w:t>
            </w:r>
          </w:p>
        </w:tc>
        <w:tc>
          <w:tcPr>
            <w:tcW w:w="1159" w:type="dxa"/>
            <w:vAlign w:val="center"/>
          </w:tcPr>
          <w:p w:rsidR="00591524" w:rsidRPr="00CA6BCA" w:rsidRDefault="00591524" w:rsidP="00591524">
            <w:pPr>
              <w:jc w:val="center"/>
              <w:rPr>
                <w:rFonts w:ascii="Times New Roman" w:hAnsi="Times New Roman" w:cs="Times New Roman"/>
                <w:sz w:val="24"/>
                <w:szCs w:val="24"/>
              </w:rPr>
            </w:pPr>
          </w:p>
        </w:tc>
      </w:tr>
      <w:tr w:rsidR="00591524" w:rsidRPr="00CA6BCA" w:rsidTr="008508ED">
        <w:trPr>
          <w:trHeight w:val="490"/>
          <w:tblHeader/>
          <w:jc w:val="center"/>
        </w:trPr>
        <w:tc>
          <w:tcPr>
            <w:tcW w:w="1095" w:type="dxa"/>
            <w:vAlign w:val="center"/>
          </w:tcPr>
          <w:p w:rsidR="005C6301" w:rsidRPr="008508ED" w:rsidRDefault="005C6301" w:rsidP="00F26F8D">
            <w:pPr>
              <w:pStyle w:val="a7"/>
              <w:numPr>
                <w:ilvl w:val="0"/>
                <w:numId w:val="21"/>
              </w:numPr>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реализации гражданами Российской Федерации права на проведение собраний, митингов, демонстраций, шествий и пикетирований – статья 7 Федерального закона от 19 июня 2004 г. </w:t>
            </w:r>
            <w:r w:rsidRPr="00CA6BCA">
              <w:rPr>
                <w:rFonts w:ascii="Times New Roman" w:hAnsi="Times New Roman" w:cs="Times New Roman"/>
                <w:sz w:val="24"/>
                <w:szCs w:val="24"/>
              </w:rPr>
              <w:br/>
              <w:t>№ 54-ФЗ «О собраниях, митингах, демонстрациях, шествиях и пикетированиях»</w:t>
            </w:r>
          </w:p>
        </w:tc>
        <w:tc>
          <w:tcPr>
            <w:tcW w:w="1017" w:type="dxa"/>
            <w:vAlign w:val="center"/>
          </w:tcPr>
          <w:p w:rsidR="00591524" w:rsidRPr="00BB3D8D" w:rsidRDefault="00591524" w:rsidP="007A1F4D">
            <w:pPr>
              <w:pStyle w:val="a7"/>
              <w:numPr>
                <w:ilvl w:val="0"/>
                <w:numId w:val="26"/>
              </w:numPr>
              <w:tabs>
                <w:tab w:val="left" w:pos="367"/>
              </w:tabs>
              <w:autoSpaceDE w:val="0"/>
              <w:autoSpaceDN w:val="0"/>
              <w:spacing w:after="0" w:line="240" w:lineRule="auto"/>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pStyle w:val="ConsPlusNormal"/>
              <w:jc w:val="both"/>
              <w:rPr>
                <w:sz w:val="24"/>
                <w:szCs w:val="24"/>
              </w:rPr>
            </w:pPr>
            <w:r w:rsidRPr="00CA6BCA">
              <w:rPr>
                <w:sz w:val="24"/>
                <w:szCs w:val="24"/>
              </w:rPr>
              <w:t xml:space="preserve">Развитие и охрана лечебно-оздоровительных местностей </w:t>
            </w:r>
            <w:r w:rsidRPr="00CA6BCA">
              <w:rPr>
                <w:sz w:val="24"/>
                <w:szCs w:val="24"/>
              </w:rPr>
              <w:br/>
              <w:t>и курортов регионального зна</w:t>
            </w:r>
            <w:r w:rsidR="00323BD7">
              <w:rPr>
                <w:sz w:val="24"/>
                <w:szCs w:val="24"/>
              </w:rPr>
              <w:t xml:space="preserve">чения – статьи 3, </w:t>
            </w:r>
            <w:r w:rsidRPr="00CA6BCA">
              <w:rPr>
                <w:sz w:val="24"/>
                <w:szCs w:val="24"/>
              </w:rPr>
              <w:t>5</w:t>
            </w:r>
            <w:r w:rsidR="00323BD7">
              <w:rPr>
                <w:sz w:val="24"/>
                <w:szCs w:val="24"/>
              </w:rPr>
              <w:t xml:space="preserve"> и 6</w:t>
            </w:r>
            <w:r w:rsidRPr="00CA6BCA">
              <w:rPr>
                <w:sz w:val="24"/>
                <w:szCs w:val="24"/>
              </w:rPr>
              <w:t xml:space="preserve"> Федерального закона от 23 февраля 1995 г. № 26-ФЗ «О природных лечебных ресурсах, лечебно-оздоровительных местностях и курортах»</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pStyle w:val="ConsPlusNormal"/>
              <w:jc w:val="both"/>
              <w:outlineLvl w:val="0"/>
              <w:rPr>
                <w:sz w:val="24"/>
                <w:szCs w:val="24"/>
              </w:rPr>
            </w:pPr>
            <w:r w:rsidRPr="00CA6BCA">
              <w:rPr>
                <w:sz w:val="24"/>
                <w:szCs w:val="24"/>
              </w:rPr>
              <w:t>Полномочия в области охраны атмосферного воздуха – статья 6 Федерального закона от 4 мая 1999 г. № 96-ФЗ «Об охране атмосферного воздуха»</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газоснабжения – статья 4 Федерального закона </w:t>
            </w:r>
            <w:r w:rsidRPr="00CA6BCA">
              <w:rPr>
                <w:rFonts w:ascii="Times New Roman" w:hAnsi="Times New Roman" w:cs="Times New Roman"/>
                <w:sz w:val="24"/>
                <w:szCs w:val="24"/>
              </w:rPr>
              <w:br/>
              <w:t xml:space="preserve">от 31 марта 1999 г. № 69-ФЗ «О газоснабжении в Российской Федерации»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5</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142"/>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области использования атомной энергии – статья 11 Федерального закона от 21 ноября 1995 г. № 170-ФЗ </w:t>
            </w:r>
            <w:r w:rsidRPr="00CA6BCA">
              <w:rPr>
                <w:rFonts w:ascii="Times New Roman" w:hAnsi="Times New Roman" w:cs="Times New Roman"/>
                <w:sz w:val="24"/>
                <w:szCs w:val="24"/>
              </w:rPr>
              <w:br/>
              <w:t>«Об использовании атомной энергии»</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области обеспечения радиационной безопасности – статья 6 Федерального закона от 9 января 1996 г. № 3-ФЗ «О радиационной безопасности населения»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топливно-энергетического комплекса – часть 4 статьи 5 Федерального закона от 21 июля 2011 г. № 256-ФЗ </w:t>
            </w:r>
            <w:r w:rsidRPr="00CA6BCA">
              <w:rPr>
                <w:rFonts w:ascii="Times New Roman" w:hAnsi="Times New Roman" w:cs="Times New Roman"/>
                <w:sz w:val="24"/>
                <w:szCs w:val="24"/>
              </w:rPr>
              <w:br/>
              <w:t xml:space="preserve">«О безопасности объектов топливно-энергетического комплекса»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D12392">
            <w:pPr>
              <w:spacing w:after="0" w:line="240" w:lineRule="auto"/>
              <w:jc w:val="both"/>
              <w:rPr>
                <w:rFonts w:ascii="Times New Roman" w:hAnsi="Times New Roman"/>
                <w:sz w:val="24"/>
                <w:szCs w:val="24"/>
              </w:rPr>
            </w:pPr>
            <w:r w:rsidRPr="00CA6BCA">
              <w:rPr>
                <w:rFonts w:ascii="Times New Roman" w:hAnsi="Times New Roman" w:cs="Times New Roman"/>
                <w:sz w:val="24"/>
                <w:szCs w:val="24"/>
              </w:rPr>
              <w:t>Полномочия в сфере ведения государственного кадастра недвижимости - ч</w:t>
            </w:r>
            <w:r w:rsidRPr="00CA6BCA">
              <w:rPr>
                <w:rFonts w:ascii="Times New Roman" w:hAnsi="Times New Roman"/>
                <w:sz w:val="24"/>
                <w:szCs w:val="24"/>
              </w:rPr>
              <w:t>асти 1, 3 статьи 19,  части 10, 15 статьи 32, часть 4 статьи 6</w:t>
            </w:r>
            <w:r w:rsidR="00323BD7">
              <w:rPr>
                <w:rFonts w:ascii="Times New Roman" w:hAnsi="Times New Roman"/>
                <w:sz w:val="24"/>
                <w:szCs w:val="24"/>
              </w:rPr>
              <w:t>9</w:t>
            </w:r>
            <w:r w:rsidRPr="00CA6BCA">
              <w:rPr>
                <w:rFonts w:ascii="Times New Roman" w:hAnsi="Times New Roman"/>
                <w:sz w:val="24"/>
                <w:szCs w:val="24"/>
              </w:rPr>
              <w:t>.1 Федеральн</w:t>
            </w:r>
            <w:r w:rsidR="00323BD7">
              <w:rPr>
                <w:rFonts w:ascii="Times New Roman" w:hAnsi="Times New Roman"/>
                <w:sz w:val="24"/>
                <w:szCs w:val="24"/>
              </w:rPr>
              <w:t>ого</w:t>
            </w:r>
            <w:r w:rsidRPr="00CA6BCA">
              <w:rPr>
                <w:rFonts w:ascii="Times New Roman" w:hAnsi="Times New Roman"/>
                <w:sz w:val="24"/>
                <w:szCs w:val="24"/>
              </w:rPr>
              <w:t xml:space="preserve"> закон</w:t>
            </w:r>
            <w:r w:rsidR="00323BD7">
              <w:rPr>
                <w:rFonts w:ascii="Times New Roman" w:hAnsi="Times New Roman"/>
                <w:sz w:val="24"/>
                <w:szCs w:val="24"/>
              </w:rPr>
              <w:t>а</w:t>
            </w:r>
            <w:r w:rsidRPr="00CA6BCA">
              <w:rPr>
                <w:rFonts w:ascii="Times New Roman" w:hAnsi="Times New Roman"/>
                <w:sz w:val="24"/>
                <w:szCs w:val="24"/>
              </w:rPr>
              <w:t xml:space="preserve"> от </w:t>
            </w:r>
            <w:r w:rsidR="00323BD7">
              <w:rPr>
                <w:rFonts w:ascii="Times New Roman" w:hAnsi="Times New Roman"/>
                <w:sz w:val="24"/>
                <w:szCs w:val="24"/>
              </w:rPr>
              <w:t>30</w:t>
            </w:r>
            <w:r w:rsidRPr="00CA6BCA">
              <w:rPr>
                <w:rFonts w:ascii="Times New Roman" w:hAnsi="Times New Roman"/>
                <w:sz w:val="24"/>
                <w:szCs w:val="24"/>
              </w:rPr>
              <w:t xml:space="preserve"> </w:t>
            </w:r>
            <w:r w:rsidR="00323BD7">
              <w:rPr>
                <w:rFonts w:ascii="Times New Roman" w:hAnsi="Times New Roman"/>
                <w:sz w:val="24"/>
                <w:szCs w:val="24"/>
              </w:rPr>
              <w:t>декабря</w:t>
            </w:r>
            <w:r w:rsidRPr="00CA6BCA">
              <w:rPr>
                <w:rFonts w:ascii="Times New Roman" w:hAnsi="Times New Roman"/>
                <w:sz w:val="24"/>
                <w:szCs w:val="24"/>
              </w:rPr>
              <w:t xml:space="preserve"> </w:t>
            </w:r>
            <w:r w:rsidR="00323BD7">
              <w:rPr>
                <w:rFonts w:ascii="Times New Roman" w:hAnsi="Times New Roman"/>
                <w:sz w:val="24"/>
                <w:szCs w:val="24"/>
              </w:rPr>
              <w:t>2020</w:t>
            </w:r>
            <w:r w:rsidRPr="00CA6BCA">
              <w:rPr>
                <w:rFonts w:ascii="Times New Roman" w:hAnsi="Times New Roman"/>
                <w:sz w:val="24"/>
                <w:szCs w:val="24"/>
              </w:rPr>
              <w:t xml:space="preserve"> г. № </w:t>
            </w:r>
            <w:r w:rsidR="00D12392">
              <w:rPr>
                <w:rFonts w:ascii="Times New Roman" w:hAnsi="Times New Roman"/>
                <w:sz w:val="24"/>
                <w:szCs w:val="24"/>
              </w:rPr>
              <w:t xml:space="preserve">518-ФЗ «О внесении изменений </w:t>
            </w:r>
            <w:r w:rsidR="00D12392" w:rsidRPr="00D12392">
              <w:rPr>
                <w:rFonts w:ascii="Times New Roman" w:hAnsi="Times New Roman"/>
                <w:sz w:val="24"/>
                <w:szCs w:val="24"/>
              </w:rPr>
              <w:t>в отдельные законодательные акты Российской Федерации»</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по распоряжению земельными участками – пункты 2 и 4 статьи 3.3 Федерального закона от 25 октября 2001 г. № 137-ФЗ </w:t>
            </w:r>
            <w:r w:rsidRPr="00CA6BCA">
              <w:rPr>
                <w:rFonts w:ascii="Times New Roman" w:hAnsi="Times New Roman" w:cs="Times New Roman"/>
                <w:sz w:val="24"/>
                <w:szCs w:val="24"/>
              </w:rPr>
              <w:br/>
              <w:t>«О введении в действие Земельного кодекса Российской Федерации»</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отношении вынужденных переселенцев – пункты 1, 2, 4, 5 статьи 7 Закона Российской Федерации от 19 февраля 1993 г. № 4530-1 «О вынужденных переселенцах»</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shd w:val="clear" w:color="auto" w:fill="FFFFFF" w:themeFill="background1"/>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shd w:val="clear" w:color="auto" w:fill="FFFFFF" w:themeFill="background1"/>
            <w:vAlign w:val="center"/>
          </w:tcPr>
          <w:p w:rsidR="00591524" w:rsidRPr="00CA6BCA" w:rsidRDefault="00591524" w:rsidP="00D1239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области безопасного обращения с пестицидами и агрохимикатами – стать</w:t>
            </w:r>
            <w:r w:rsidR="00D12392">
              <w:rPr>
                <w:rFonts w:ascii="Times New Roman" w:hAnsi="Times New Roman" w:cs="Times New Roman"/>
                <w:sz w:val="24"/>
                <w:szCs w:val="24"/>
              </w:rPr>
              <w:t>и 4.1 и</w:t>
            </w:r>
            <w:r w:rsidRPr="00CA6BCA">
              <w:rPr>
                <w:rFonts w:ascii="Times New Roman" w:hAnsi="Times New Roman" w:cs="Times New Roman"/>
                <w:sz w:val="24"/>
                <w:szCs w:val="24"/>
              </w:rPr>
              <w:t xml:space="preserve"> 5 Федерального закона от 19 июля 1997 г. </w:t>
            </w:r>
            <w:r w:rsidRPr="00CA6BCA">
              <w:rPr>
                <w:rFonts w:ascii="Times New Roman" w:hAnsi="Times New Roman" w:cs="Times New Roman"/>
                <w:sz w:val="24"/>
                <w:szCs w:val="24"/>
              </w:rPr>
              <w:br/>
              <w:t xml:space="preserve">№ 109-ФЗ «О безопасном обращении с пестицидами и агрохимикатами» </w:t>
            </w:r>
          </w:p>
        </w:tc>
        <w:tc>
          <w:tcPr>
            <w:tcW w:w="1017" w:type="dxa"/>
            <w:shd w:val="clear" w:color="auto" w:fill="FFFFFF" w:themeFill="background1"/>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highlight w:val="yellow"/>
              </w:rPr>
            </w:pPr>
            <w:r w:rsidRPr="00CA6BCA">
              <w:rPr>
                <w:rFonts w:ascii="Times New Roman" w:hAnsi="Times New Roman" w:cs="Times New Roman"/>
                <w:sz w:val="24"/>
                <w:szCs w:val="24"/>
              </w:rPr>
              <w:t>16</w:t>
            </w:r>
          </w:p>
        </w:tc>
      </w:tr>
      <w:tr w:rsidR="00591524" w:rsidRPr="00CA6BCA" w:rsidTr="00F15B09">
        <w:trPr>
          <w:trHeight w:val="1204"/>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сфере оборота земель сельскохозяйственного назначения – подпункт 4 пункта 1 статьи 19.1</w:t>
            </w:r>
            <w:r w:rsidR="00D12392">
              <w:rPr>
                <w:rFonts w:ascii="Times New Roman" w:hAnsi="Times New Roman" w:cs="Times New Roman"/>
                <w:sz w:val="24"/>
                <w:szCs w:val="24"/>
              </w:rPr>
              <w:t>, 19.2</w:t>
            </w:r>
            <w:r w:rsidRPr="00CA6BCA">
              <w:rPr>
                <w:rFonts w:ascii="Times New Roman" w:hAnsi="Times New Roman" w:cs="Times New Roman"/>
                <w:sz w:val="24"/>
                <w:szCs w:val="24"/>
              </w:rPr>
              <w:t xml:space="preserve"> Федерального закона от 24 июля 2002 г. № 101-ФЗ «Об обороте земель сельскохозяйственного назначения»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D95E21"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F15B09" w:rsidRPr="00D95E21" w:rsidRDefault="00D95E21" w:rsidP="009A4B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C16D7C" w:rsidRPr="00D95E21">
              <w:rPr>
                <w:rFonts w:ascii="Times New Roman" w:hAnsi="Times New Roman" w:cs="Times New Roman"/>
                <w:sz w:val="24"/>
                <w:szCs w:val="24"/>
              </w:rPr>
              <w:t>сключен</w:t>
            </w:r>
          </w:p>
        </w:tc>
        <w:tc>
          <w:tcPr>
            <w:tcW w:w="1017" w:type="dxa"/>
            <w:vAlign w:val="center"/>
          </w:tcPr>
          <w:p w:rsidR="00591524" w:rsidRPr="00D95E21"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D95E21" w:rsidRDefault="00D95E21" w:rsidP="00591524">
            <w:pPr>
              <w:spacing w:after="0"/>
              <w:jc w:val="center"/>
              <w:rPr>
                <w:rFonts w:ascii="Times New Roman" w:hAnsi="Times New Roman" w:cs="Times New Roman"/>
                <w:sz w:val="24"/>
                <w:szCs w:val="24"/>
              </w:rPr>
            </w:pPr>
            <w:r>
              <w:rPr>
                <w:rFonts w:ascii="Times New Roman" w:hAnsi="Times New Roman" w:cs="Times New Roman"/>
                <w:sz w:val="24"/>
                <w:szCs w:val="24"/>
              </w:rPr>
              <w:t>12</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области охраны и использования объектов животного мира – статья 6.1 Федерального закона от 24 апреля 1995 г. № 52-ФЗ </w:t>
            </w:r>
            <w:r w:rsidRPr="00CA6BCA">
              <w:rPr>
                <w:rFonts w:ascii="Times New Roman" w:hAnsi="Times New Roman" w:cs="Times New Roman"/>
                <w:sz w:val="24"/>
                <w:szCs w:val="24"/>
              </w:rPr>
              <w:br/>
              <w:t>«О животном мире»</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области охоты и сохранения охотничьих ресурсов – статья 34 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1384"/>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области геологического изучения и разведки месторождений драгоценных металлов и драгоценных камней, их добычи, производства, использования и обращения – статья 12 Федерального закона от 26 марта 1998 г. № 41-ФЗ «О драгоценных металлах и драгоценных камнях»</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1947"/>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autoSpaceDE w:val="0"/>
              <w:autoSpaceDN w:val="0"/>
              <w:adjustRightInd w:val="0"/>
              <w:spacing w:after="0" w:line="240" w:lineRule="auto"/>
              <w:jc w:val="both"/>
              <w:rPr>
                <w:rFonts w:eastAsia="Calibri"/>
                <w:strike/>
                <w:sz w:val="24"/>
                <w:szCs w:val="24"/>
              </w:rPr>
            </w:pPr>
            <w:r w:rsidRPr="00CA6BCA">
              <w:rPr>
                <w:rFonts w:ascii="Times New Roman" w:hAnsi="Times New Roman" w:cs="Times New Roman"/>
                <w:sz w:val="24"/>
                <w:szCs w:val="24"/>
              </w:rPr>
              <w:t>Полномочия в связи с установлением гарантий и компенсаций расходов</w:t>
            </w:r>
            <w:r w:rsidRPr="00CA6BCA">
              <w:rPr>
                <w:rFonts w:ascii="Times New Roman" w:eastAsia="Calibri" w:hAnsi="Times New Roman" w:cs="Times New Roman"/>
                <w:sz w:val="24"/>
                <w:szCs w:val="24"/>
              </w:rPr>
              <w:t xml:space="preserve"> для лиц, работающих и проживающих в </w:t>
            </w:r>
            <w:hyperlink r:id="rId10" w:history="1">
              <w:r w:rsidRPr="00CA6BCA">
                <w:rPr>
                  <w:rFonts w:ascii="Times New Roman" w:eastAsia="Calibri" w:hAnsi="Times New Roman" w:cs="Times New Roman"/>
                  <w:sz w:val="24"/>
                  <w:szCs w:val="24"/>
                </w:rPr>
                <w:t>районах</w:t>
              </w:r>
            </w:hyperlink>
            <w:r w:rsidRPr="00CA6BCA">
              <w:rPr>
                <w:rFonts w:ascii="Times New Roman" w:eastAsia="Calibri" w:hAnsi="Times New Roman" w:cs="Times New Roman"/>
                <w:sz w:val="24"/>
                <w:szCs w:val="24"/>
              </w:rPr>
              <w:t xml:space="preserve"> Крайнего Севера и приравненных к ним местностях – статьи 33 и 35 Закона Российской Федерации от 19 февраля 1993 г. № 4520-1 «О государственных гарантиях и компенсациях для лиц, работающих и проживающих в районах Крайнего Севера и приравненных к ним местностях»</w:t>
            </w:r>
            <w:r w:rsidRPr="00CA6BCA">
              <w:rPr>
                <w:rFonts w:ascii="Times New Roman" w:hAnsi="Times New Roman" w:cs="Times New Roman"/>
                <w:sz w:val="24"/>
                <w:szCs w:val="24"/>
              </w:rPr>
              <w:t>,</w:t>
            </w:r>
            <w:r w:rsidRPr="00CA6BCA">
              <w:rPr>
                <w:rFonts w:ascii="Times New Roman" w:hAnsi="Times New Roman" w:cs="Times New Roman"/>
                <w:sz w:val="24"/>
                <w:szCs w:val="20"/>
              </w:rPr>
              <w:t xml:space="preserve"> статьи 325 и 326 Трудового кодекса Российской Федерации</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15</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pStyle w:val="ConsPlusNormal"/>
              <w:jc w:val="both"/>
              <w:rPr>
                <w:sz w:val="24"/>
                <w:szCs w:val="24"/>
              </w:rPr>
            </w:pPr>
            <w:r w:rsidRPr="00CA6BCA">
              <w:rPr>
                <w:sz w:val="24"/>
                <w:szCs w:val="24"/>
              </w:rPr>
              <w:t>Полномочия по учету граждан, имеющих право на получение жилищных субсидий – пункт 1 статьи</w:t>
            </w:r>
            <w:r w:rsidR="00502410">
              <w:rPr>
                <w:sz w:val="24"/>
                <w:szCs w:val="24"/>
              </w:rPr>
              <w:t xml:space="preserve"> </w:t>
            </w:r>
            <w:r w:rsidRPr="00CA6BCA">
              <w:rPr>
                <w:sz w:val="24"/>
                <w:szCs w:val="24"/>
              </w:rPr>
              <w:t xml:space="preserve">3 Федерального закона от 17 июля 2011 г. </w:t>
            </w:r>
            <w:r w:rsidR="00483FBB">
              <w:rPr>
                <w:sz w:val="24"/>
                <w:szCs w:val="24"/>
              </w:rPr>
              <w:t xml:space="preserve">                        </w:t>
            </w:r>
            <w:r w:rsidRPr="00CA6BCA">
              <w:rPr>
                <w:sz w:val="24"/>
                <w:szCs w:val="24"/>
              </w:rPr>
              <w:t xml:space="preserve">№ 211-ФЗ «О жилищных субсидиях гражданам, выезжающим из закрывающихся населенных пунктов в районах Крайнего Севера и приравненных к ним местностях»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обеспечения санитарно-эпидемиологического благополучия населения – статья 6 Федерального закона от 30 марта 1999 г. № 52-ФЗ «О санитарно-эпидемиологическом благополучии населения»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9B2D13"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охраны Государственной границы – статьи 3 и 29 Закона Российской Федерации от 1 апреля 1993 г. № 4730-1 </w:t>
            </w:r>
            <w:r w:rsidRPr="00CA6BCA">
              <w:rPr>
                <w:rFonts w:ascii="Times New Roman" w:hAnsi="Times New Roman" w:cs="Times New Roman"/>
                <w:sz w:val="24"/>
                <w:szCs w:val="24"/>
              </w:rPr>
              <w:br/>
              <w:t xml:space="preserve">«О Государственной границе Российской Федерации»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9B2D13"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рамках проведения Всероссийской переписи населения – пункт 3 статьи 5 Федерального закона от 25 января 2002 г. № 8-ФЗ </w:t>
            </w:r>
            <w:r w:rsidRPr="00CA6BCA">
              <w:rPr>
                <w:rFonts w:ascii="Times New Roman" w:hAnsi="Times New Roman" w:cs="Times New Roman"/>
                <w:sz w:val="24"/>
                <w:szCs w:val="24"/>
              </w:rPr>
              <w:br/>
              <w:t xml:space="preserve">«О Всероссийской переписи населения»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рамках проведения Всероссийской сельскохозяйственной переписи – часть 3 </w:t>
            </w:r>
            <w:r w:rsidR="00D927D0">
              <w:rPr>
                <w:rFonts w:ascii="Times New Roman" w:hAnsi="Times New Roman" w:cs="Times New Roman"/>
                <w:sz w:val="24"/>
                <w:szCs w:val="24"/>
              </w:rPr>
              <w:t xml:space="preserve">и 5 </w:t>
            </w:r>
            <w:r w:rsidRPr="00CA6BCA">
              <w:rPr>
                <w:rFonts w:ascii="Times New Roman" w:hAnsi="Times New Roman" w:cs="Times New Roman"/>
                <w:sz w:val="24"/>
                <w:szCs w:val="24"/>
              </w:rPr>
              <w:t xml:space="preserve">статьи 8 Федерального закона от 21 июля 2005 г. </w:t>
            </w:r>
            <w:r w:rsidRPr="00CA6BCA">
              <w:rPr>
                <w:rFonts w:ascii="Times New Roman" w:hAnsi="Times New Roman" w:cs="Times New Roman"/>
                <w:sz w:val="24"/>
                <w:szCs w:val="24"/>
              </w:rPr>
              <w:br/>
              <w:t>№ 108-ФЗ «О Всероссийской сельскохозяйственной переписи»</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области производства и оборота этилового спирта, алкогольной и спиртосодержащей продукции – статья 6</w:t>
            </w:r>
            <w:r w:rsidR="00D927D0">
              <w:rPr>
                <w:rFonts w:ascii="Times New Roman" w:hAnsi="Times New Roman" w:cs="Times New Roman"/>
                <w:sz w:val="24"/>
                <w:szCs w:val="24"/>
              </w:rPr>
              <w:t>, часть 8 статьи 16</w:t>
            </w:r>
            <w:r w:rsidRPr="00CA6BCA">
              <w:rPr>
                <w:rFonts w:ascii="Times New Roman" w:hAnsi="Times New Roman" w:cs="Times New Roman"/>
                <w:sz w:val="24"/>
                <w:szCs w:val="24"/>
              </w:rPr>
              <w:t xml:space="preserve"> Федерального закона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D927D0">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области экологической экспертизы – стать</w:t>
            </w:r>
            <w:r w:rsidR="00D927D0">
              <w:rPr>
                <w:rFonts w:ascii="Times New Roman" w:hAnsi="Times New Roman" w:cs="Times New Roman"/>
                <w:sz w:val="24"/>
                <w:szCs w:val="24"/>
              </w:rPr>
              <w:t>и</w:t>
            </w:r>
            <w:r w:rsidRPr="00CA6BCA">
              <w:rPr>
                <w:rFonts w:ascii="Times New Roman" w:hAnsi="Times New Roman" w:cs="Times New Roman"/>
                <w:sz w:val="24"/>
                <w:szCs w:val="24"/>
              </w:rPr>
              <w:t xml:space="preserve"> 6.1</w:t>
            </w:r>
            <w:r w:rsidR="00D927D0">
              <w:rPr>
                <w:rFonts w:ascii="Times New Roman" w:hAnsi="Times New Roman" w:cs="Times New Roman"/>
                <w:sz w:val="24"/>
                <w:szCs w:val="24"/>
              </w:rPr>
              <w:t xml:space="preserve">, 10, часть 6 ст. 16, ст. 17 и часть 1 ст. 18 </w:t>
            </w:r>
            <w:r w:rsidRPr="00CA6BCA">
              <w:rPr>
                <w:rFonts w:ascii="Times New Roman" w:hAnsi="Times New Roman" w:cs="Times New Roman"/>
                <w:sz w:val="24"/>
                <w:szCs w:val="24"/>
              </w:rPr>
              <w:t xml:space="preserve"> Федерального закона</w:t>
            </w:r>
            <w:r w:rsidR="00D927D0">
              <w:rPr>
                <w:rFonts w:ascii="Times New Roman" w:hAnsi="Times New Roman" w:cs="Times New Roman"/>
                <w:sz w:val="24"/>
                <w:szCs w:val="24"/>
              </w:rPr>
              <w:t xml:space="preserve"> от 23 ноября 1995 г. № 174-ФЗ </w:t>
            </w:r>
            <w:r w:rsidRPr="00CA6BCA">
              <w:rPr>
                <w:rFonts w:ascii="Times New Roman" w:hAnsi="Times New Roman" w:cs="Times New Roman"/>
                <w:sz w:val="24"/>
                <w:szCs w:val="24"/>
              </w:rPr>
              <w:t>«Об экологической экспертизе»</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color w:val="000000" w:themeColor="text1"/>
                <w:sz w:val="24"/>
                <w:szCs w:val="24"/>
              </w:rPr>
            </w:pPr>
          </w:p>
        </w:tc>
        <w:tc>
          <w:tcPr>
            <w:tcW w:w="7894" w:type="dxa"/>
            <w:vAlign w:val="center"/>
          </w:tcPr>
          <w:p w:rsidR="00591524" w:rsidRPr="00AD5FD7" w:rsidRDefault="00591524" w:rsidP="00591524">
            <w:pPr>
              <w:spacing w:after="0" w:line="240" w:lineRule="auto"/>
              <w:jc w:val="both"/>
              <w:rPr>
                <w:rFonts w:ascii="Times New Roman" w:hAnsi="Times New Roman" w:cs="Times New Roman"/>
                <w:color w:val="000000" w:themeColor="text1"/>
                <w:sz w:val="24"/>
                <w:szCs w:val="24"/>
              </w:rPr>
            </w:pPr>
            <w:r w:rsidRPr="00AD5FD7">
              <w:rPr>
                <w:rFonts w:ascii="Times New Roman" w:hAnsi="Times New Roman" w:cs="Times New Roman"/>
                <w:bCs/>
                <w:color w:val="000000" w:themeColor="text1"/>
                <w:sz w:val="24"/>
                <w:szCs w:val="24"/>
              </w:rPr>
              <w:t xml:space="preserve">Полномочия в рамках организации деятельности региональных организационных комитетов по подготовке и проведению в Российской Федерации чемпионата мира по футболу FIFA 2018 года, Кубка конфедераций FIFA 2017 года, чемпионата Европы по футболу UEFA 2020 года  – статья 6 Федерального закона от 7 июня 2013 г. № 108-ФЗ </w:t>
            </w:r>
            <w:r w:rsidR="00964908" w:rsidRPr="00AD5FD7">
              <w:rPr>
                <w:rFonts w:ascii="Times New Roman" w:hAnsi="Times New Roman" w:cs="Times New Roman"/>
                <w:bCs/>
                <w:color w:val="000000" w:themeColor="text1"/>
                <w:sz w:val="24"/>
                <w:szCs w:val="24"/>
              </w:rPr>
              <w:br/>
            </w:r>
            <w:r w:rsidRPr="00AD5FD7">
              <w:rPr>
                <w:rFonts w:ascii="Times New Roman" w:hAnsi="Times New Roman" w:cs="Times New Roman"/>
                <w:bCs/>
                <w:color w:val="000000" w:themeColor="text1"/>
                <w:sz w:val="24"/>
                <w:szCs w:val="24"/>
              </w:rPr>
              <w:t>«О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color w:val="000000" w:themeColor="text1"/>
                <w:sz w:val="24"/>
                <w:szCs w:val="24"/>
              </w:rPr>
            </w:pPr>
          </w:p>
        </w:tc>
        <w:tc>
          <w:tcPr>
            <w:tcW w:w="1159" w:type="dxa"/>
            <w:vAlign w:val="center"/>
          </w:tcPr>
          <w:p w:rsidR="00591524" w:rsidRPr="00AD5FD7" w:rsidRDefault="00591524" w:rsidP="00591524">
            <w:pPr>
              <w:spacing w:after="0"/>
              <w:jc w:val="center"/>
              <w:rPr>
                <w:rFonts w:ascii="Times New Roman" w:hAnsi="Times New Roman" w:cs="Times New Roman"/>
                <w:color w:val="000000" w:themeColor="text1"/>
                <w:sz w:val="24"/>
                <w:szCs w:val="24"/>
              </w:rPr>
            </w:pPr>
            <w:r w:rsidRPr="00AD5FD7">
              <w:rPr>
                <w:rFonts w:ascii="Times New Roman" w:hAnsi="Times New Roman" w:cs="Times New Roman"/>
                <w:color w:val="000000" w:themeColor="text1"/>
                <w:sz w:val="24"/>
                <w:szCs w:val="24"/>
              </w:rPr>
              <w:t>11</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bCs/>
                <w:sz w:val="24"/>
                <w:szCs w:val="24"/>
              </w:rPr>
              <w:t xml:space="preserve">Полномочия в сфере закупок товаров, работ, услуг для обеспечения государственных нужд – </w:t>
            </w:r>
            <w:r w:rsidRPr="00CA6BCA">
              <w:rPr>
                <w:rFonts w:ascii="Times New Roman" w:hAnsi="Times New Roman" w:cs="Times New Roman"/>
                <w:sz w:val="24"/>
                <w:szCs w:val="24"/>
              </w:rPr>
              <w:t>часть 3 статьи 2</w:t>
            </w:r>
            <w:r w:rsidR="00D927D0">
              <w:rPr>
                <w:rFonts w:ascii="Times New Roman" w:hAnsi="Times New Roman" w:cs="Times New Roman"/>
                <w:sz w:val="24"/>
                <w:szCs w:val="24"/>
              </w:rPr>
              <w:t>, часть 3 статьи 26, части 1 и 4 статьи 111.4</w:t>
            </w:r>
            <w:r w:rsidRPr="00CA6BCA">
              <w:rPr>
                <w:rFonts w:ascii="Times New Roman" w:hAnsi="Times New Roman" w:cs="Times New Roman"/>
                <w:sz w:val="24"/>
                <w:szCs w:val="24"/>
              </w:rPr>
              <w:t xml:space="preserve"> </w:t>
            </w:r>
            <w:r w:rsidRPr="00CA6BCA">
              <w:rPr>
                <w:rFonts w:ascii="Times New Roman" w:hAnsi="Times New Roman" w:cs="Times New Roman"/>
                <w:bCs/>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по осуществлению государственного контроля (надзора) за соблюдением требований технических регламентов – статья 32 Федерального закона от 27 декабря 2002 г. № 184-ФЗ «О техническом регулировании»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защиты детей от информации, причиняющей вред их здоровью и (или) развитию – часть 2 статьи 4 Федерального закона </w:t>
            </w:r>
            <w:r w:rsidRPr="00CA6BCA">
              <w:rPr>
                <w:rFonts w:ascii="Times New Roman" w:hAnsi="Times New Roman" w:cs="Times New Roman"/>
                <w:sz w:val="24"/>
                <w:szCs w:val="24"/>
              </w:rPr>
              <w:br/>
              <w:t xml:space="preserve">от 29 декабря 2010 г. № 436-ФЗ «О защите детей от информации, причиняющей вред их здоровью и развитию»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970093">
            <w:pPr>
              <w:spacing w:after="0" w:line="240" w:lineRule="auto"/>
              <w:jc w:val="both"/>
              <w:rPr>
                <w:rFonts w:ascii="Times New Roman" w:hAnsi="Times New Roman" w:cs="Times New Roman"/>
                <w:sz w:val="24"/>
                <w:szCs w:val="24"/>
              </w:rPr>
            </w:pPr>
            <w:r w:rsidRPr="00CA6BCA">
              <w:rPr>
                <w:rFonts w:ascii="Times New Roman" w:hAnsi="Times New Roman" w:cs="Times New Roman"/>
                <w:bCs/>
                <w:sz w:val="24"/>
                <w:szCs w:val="24"/>
              </w:rPr>
              <w:t xml:space="preserve">Полномочия в сфере рыболовства и сохранения водных биологических ресурсов – </w:t>
            </w:r>
            <w:r w:rsidR="00970093">
              <w:rPr>
                <w:rFonts w:ascii="Times New Roman" w:hAnsi="Times New Roman" w:cs="Times New Roman"/>
                <w:sz w:val="24"/>
                <w:szCs w:val="24"/>
              </w:rPr>
              <w:t>часть 5 статьи 18</w:t>
            </w:r>
            <w:r w:rsidRPr="00CA6BCA">
              <w:rPr>
                <w:rFonts w:ascii="Times New Roman" w:hAnsi="Times New Roman" w:cs="Times New Roman"/>
                <w:sz w:val="24"/>
                <w:szCs w:val="24"/>
              </w:rPr>
              <w:t xml:space="preserve">, часть 3 статьи 20 </w:t>
            </w:r>
            <w:r w:rsidRPr="00CA6BCA">
              <w:rPr>
                <w:rFonts w:ascii="Times New Roman" w:hAnsi="Times New Roman" w:cs="Times New Roman"/>
                <w:bCs/>
                <w:sz w:val="24"/>
                <w:szCs w:val="24"/>
              </w:rPr>
              <w:t xml:space="preserve">Федерального закона от 20 декабря 2004 г. № 166-ФЗ «О рыболовстве и сохранении водных биологических ресурсов»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970093">
            <w:pPr>
              <w:spacing w:after="0" w:line="240" w:lineRule="auto"/>
              <w:jc w:val="both"/>
              <w:rPr>
                <w:rFonts w:ascii="Times New Roman" w:hAnsi="Times New Roman" w:cs="Times New Roman"/>
                <w:bCs/>
                <w:sz w:val="24"/>
                <w:szCs w:val="24"/>
              </w:rPr>
            </w:pPr>
            <w:r w:rsidRPr="00CA6BCA">
              <w:rPr>
                <w:rFonts w:ascii="Times New Roman" w:hAnsi="Times New Roman" w:cs="Times New Roman"/>
                <w:bCs/>
                <w:sz w:val="24"/>
                <w:szCs w:val="24"/>
              </w:rPr>
              <w:t>Полномочия в сфере судебно-экспертной деятельности – стать</w:t>
            </w:r>
            <w:r w:rsidR="00970093">
              <w:rPr>
                <w:rFonts w:ascii="Times New Roman" w:hAnsi="Times New Roman" w:cs="Times New Roman"/>
                <w:bCs/>
                <w:sz w:val="24"/>
                <w:szCs w:val="24"/>
              </w:rPr>
              <w:t>и</w:t>
            </w:r>
            <w:r w:rsidRPr="00CA6BCA">
              <w:rPr>
                <w:rFonts w:ascii="Times New Roman" w:hAnsi="Times New Roman" w:cs="Times New Roman"/>
                <w:bCs/>
                <w:sz w:val="24"/>
                <w:szCs w:val="24"/>
              </w:rPr>
              <w:t xml:space="preserve"> 11</w:t>
            </w:r>
            <w:r w:rsidR="00970093">
              <w:rPr>
                <w:rFonts w:ascii="Times New Roman" w:hAnsi="Times New Roman" w:cs="Times New Roman"/>
                <w:bCs/>
                <w:sz w:val="24"/>
                <w:szCs w:val="24"/>
              </w:rPr>
              <w:t xml:space="preserve"> и 37</w:t>
            </w:r>
            <w:r w:rsidRPr="00CA6BCA">
              <w:rPr>
                <w:rFonts w:ascii="Times New Roman" w:hAnsi="Times New Roman" w:cs="Times New Roman"/>
                <w:bCs/>
                <w:sz w:val="24"/>
                <w:szCs w:val="24"/>
              </w:rPr>
              <w:t xml:space="preserve"> Федерального закона от 31 мая 2001 г. № 73-ФЗ «О государственной судебно-экспертной деятельности в Российской Федерации»</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964908">
            <w:pPr>
              <w:spacing w:after="0" w:line="240" w:lineRule="auto"/>
              <w:jc w:val="both"/>
              <w:rPr>
                <w:rFonts w:ascii="Times New Roman" w:eastAsia="Times New Roman" w:hAnsi="Times New Roman" w:cs="Times New Roman"/>
                <w:sz w:val="24"/>
                <w:szCs w:val="24"/>
              </w:rPr>
            </w:pPr>
            <w:r w:rsidRPr="00CA6BCA">
              <w:rPr>
                <w:rFonts w:ascii="Times New Roman" w:hAnsi="Times New Roman" w:cs="Times New Roman"/>
                <w:bCs/>
                <w:sz w:val="24"/>
                <w:szCs w:val="24"/>
              </w:rPr>
              <w:t>Полномочия</w:t>
            </w:r>
            <w:r w:rsidRPr="00CA6BCA">
              <w:rPr>
                <w:rFonts w:ascii="Times New Roman" w:hAnsi="Times New Roman" w:cs="Times New Roman"/>
                <w:sz w:val="24"/>
                <w:szCs w:val="24"/>
              </w:rPr>
              <w:t xml:space="preserve"> в сфере организации деятельности судебной власти – пункт 3 статьи 44 Федерального конституционного закона от 28 апреля 1995 г. №</w:t>
            </w:r>
            <w:r w:rsidR="00964908">
              <w:rPr>
                <w:rFonts w:ascii="Times New Roman" w:hAnsi="Times New Roman" w:cs="Times New Roman"/>
                <w:sz w:val="24"/>
                <w:szCs w:val="24"/>
              </w:rPr>
              <w:t> </w:t>
            </w:r>
            <w:r w:rsidRPr="00CA6BCA">
              <w:rPr>
                <w:rFonts w:ascii="Times New Roman" w:hAnsi="Times New Roman" w:cs="Times New Roman"/>
                <w:sz w:val="24"/>
                <w:szCs w:val="24"/>
              </w:rPr>
              <w:t xml:space="preserve">1-ФКЗ «Об арбитражных судах в Российской Федерации»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D22868">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по организации деятельности общественных палат субъектов Российской Федерации и общественных советов при законодательных (представительных) и исполнительных органах государственной власти субъектов Р</w:t>
            </w:r>
            <w:r w:rsidR="00D22868">
              <w:rPr>
                <w:rFonts w:ascii="Times New Roman" w:hAnsi="Times New Roman" w:cs="Times New Roman"/>
                <w:sz w:val="24"/>
                <w:szCs w:val="24"/>
              </w:rPr>
              <w:t xml:space="preserve">оссийской Федерации – статьи 12, </w:t>
            </w:r>
            <w:r w:rsidRPr="00CA6BCA">
              <w:rPr>
                <w:rFonts w:ascii="Times New Roman" w:hAnsi="Times New Roman" w:cs="Times New Roman"/>
                <w:sz w:val="24"/>
                <w:szCs w:val="24"/>
              </w:rPr>
              <w:t>13</w:t>
            </w:r>
            <w:r w:rsidR="00D22868">
              <w:rPr>
                <w:rFonts w:ascii="Times New Roman" w:hAnsi="Times New Roman" w:cs="Times New Roman"/>
                <w:sz w:val="24"/>
                <w:szCs w:val="24"/>
              </w:rPr>
              <w:t xml:space="preserve"> и 16</w:t>
            </w:r>
            <w:r w:rsidRPr="00CA6BCA">
              <w:rPr>
                <w:rFonts w:ascii="Times New Roman" w:hAnsi="Times New Roman" w:cs="Times New Roman"/>
                <w:sz w:val="24"/>
                <w:szCs w:val="24"/>
              </w:rPr>
              <w:t xml:space="preserve"> Федерального закона от 21 июля 2014 г. № 212-ФЗ «Об основах общественного контроля в Российской Федерации»</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A13F29">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сфере социальной защиты инвалидов – стать</w:t>
            </w:r>
            <w:r w:rsidR="00A13F29">
              <w:rPr>
                <w:rFonts w:ascii="Times New Roman" w:hAnsi="Times New Roman" w:cs="Times New Roman"/>
                <w:sz w:val="24"/>
                <w:szCs w:val="24"/>
              </w:rPr>
              <w:t>и</w:t>
            </w:r>
            <w:r w:rsidRPr="00CA6BCA">
              <w:rPr>
                <w:rFonts w:ascii="Times New Roman" w:hAnsi="Times New Roman" w:cs="Times New Roman"/>
                <w:sz w:val="24"/>
                <w:szCs w:val="24"/>
              </w:rPr>
              <w:t xml:space="preserve"> 15</w:t>
            </w:r>
            <w:r w:rsidR="00A13F29">
              <w:rPr>
                <w:rFonts w:ascii="Times New Roman" w:hAnsi="Times New Roman" w:cs="Times New Roman"/>
                <w:sz w:val="24"/>
                <w:szCs w:val="24"/>
              </w:rPr>
              <w:t xml:space="preserve"> и 15.1</w:t>
            </w:r>
            <w:r w:rsidRPr="00CA6BCA">
              <w:rPr>
                <w:rFonts w:ascii="Times New Roman" w:hAnsi="Times New Roman" w:cs="Times New Roman"/>
                <w:sz w:val="24"/>
                <w:szCs w:val="24"/>
              </w:rPr>
              <w:t xml:space="preserve"> Федерального закона от 24 ноября 1995 г. № 181-ФЗ «О социальной защите инвалидов в Российской Федерации»</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сфере связи – пункт 2 статьи 6</w:t>
            </w:r>
            <w:r w:rsidRPr="00CA6BCA">
              <w:rPr>
                <w:rFonts w:ascii="Times New Roman" w:hAnsi="Times New Roman" w:cs="Times New Roman"/>
                <w:bCs/>
                <w:sz w:val="24"/>
                <w:szCs w:val="24"/>
              </w:rPr>
              <w:t xml:space="preserve"> Федерального закона </w:t>
            </w:r>
            <w:r w:rsidRPr="00CA6BCA">
              <w:rPr>
                <w:rFonts w:ascii="Times New Roman" w:hAnsi="Times New Roman" w:cs="Times New Roman"/>
                <w:bCs/>
                <w:sz w:val="24"/>
                <w:szCs w:val="24"/>
              </w:rPr>
              <w:br/>
              <w:t xml:space="preserve">от 7 июля 2003 г. № 126-ФЗ «О связи»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области почтовой связи – статья 7 Федерального закона от 17 июля 1999 г. № 176-ФЗ «О почтовой связи»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сфере государственной регистрации актов гражданского состояния – пункт 4 статьи 76 Федерального закона от 15 ноября 1997 г. № 143-ФЗ «О</w:t>
            </w:r>
            <w:r w:rsidRPr="00CA6BCA">
              <w:rPr>
                <w:rFonts w:ascii="Times New Roman" w:hAnsi="Times New Roman" w:cs="Times New Roman"/>
                <w:bCs/>
                <w:sz w:val="24"/>
                <w:szCs w:val="24"/>
              </w:rPr>
              <w:t xml:space="preserve">б актах гражданского состояния»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BA660E">
            <w:pPr>
              <w:spacing w:after="0" w:line="240" w:lineRule="auto"/>
              <w:jc w:val="both"/>
              <w:rPr>
                <w:rFonts w:ascii="Times New Roman" w:hAnsi="Times New Roman" w:cs="Times New Roman"/>
                <w:bCs/>
                <w:sz w:val="24"/>
                <w:szCs w:val="24"/>
              </w:rPr>
            </w:pPr>
            <w:r w:rsidRPr="00CA6BCA">
              <w:rPr>
                <w:rFonts w:ascii="Times New Roman" w:hAnsi="Times New Roman" w:cs="Times New Roman"/>
                <w:sz w:val="24"/>
                <w:szCs w:val="24"/>
              </w:rPr>
              <w:t xml:space="preserve">Полномочия в сфере ценных бумаг – </w:t>
            </w:r>
            <w:r w:rsidR="00BA660E">
              <w:rPr>
                <w:rFonts w:ascii="Times New Roman" w:hAnsi="Times New Roman" w:cs="Times New Roman"/>
                <w:sz w:val="24"/>
                <w:szCs w:val="24"/>
              </w:rPr>
              <w:t>статья 121.1 Бюджетного кодекса Российской Федерации</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сфере рекламы – части 5, 5.1</w:t>
            </w:r>
            <w:r w:rsidR="00BA660E">
              <w:rPr>
                <w:rFonts w:ascii="Times New Roman" w:hAnsi="Times New Roman" w:cs="Times New Roman"/>
                <w:sz w:val="24"/>
                <w:szCs w:val="24"/>
              </w:rPr>
              <w:t>, 5.8</w:t>
            </w:r>
            <w:r w:rsidRPr="00CA6BCA">
              <w:rPr>
                <w:rFonts w:ascii="Times New Roman" w:hAnsi="Times New Roman" w:cs="Times New Roman"/>
                <w:sz w:val="24"/>
                <w:szCs w:val="24"/>
              </w:rPr>
              <w:t xml:space="preserve"> статьи 19 Федерального закона от 13 марта 2006 г. № 38-ФЗ «О рекламе»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государственной службы российского казачества –статьи 7 и 8 Федерального закона от 5 декабря 2005 г. </w:t>
            </w:r>
            <w:r w:rsidRPr="00CA6BCA">
              <w:rPr>
                <w:rFonts w:ascii="Times New Roman" w:hAnsi="Times New Roman" w:cs="Times New Roman"/>
                <w:sz w:val="24"/>
                <w:szCs w:val="24"/>
              </w:rPr>
              <w:br/>
              <w:t xml:space="preserve">№ 154-ФЗ «О государственной службе российского казачества»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по защите исконной среды обитания, традиционных образа жизни, хозяйствования и промыслов малочисленных народов – статья 6 Федерального закона от 30 апреля 1999 г. № 82-ФЗ «О гарантиях прав коренных малочисленных народов Российской Федерации»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отношении государственного резерва – статья 7 Федерального закона от 29 декабря 1994 г. № 79-ФЗ </w:t>
            </w:r>
            <w:r w:rsidRPr="00CA6BCA">
              <w:rPr>
                <w:rFonts w:ascii="Times New Roman" w:hAnsi="Times New Roman" w:cs="Times New Roman"/>
                <w:sz w:val="24"/>
                <w:szCs w:val="24"/>
              </w:rPr>
              <w:br/>
              <w:t xml:space="preserve">«О государственном материальном резерве»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мобилизации и мобилизационной подготовки – пункт 1 статьи 8 Федерального закона от 26 февраля 1997 г. </w:t>
            </w:r>
            <w:r w:rsidRPr="00CA6BCA">
              <w:rPr>
                <w:rFonts w:ascii="Times New Roman" w:hAnsi="Times New Roman" w:cs="Times New Roman"/>
                <w:sz w:val="24"/>
                <w:szCs w:val="24"/>
              </w:rPr>
              <w:br/>
              <w:t xml:space="preserve">№ 31-ФЗ «О мобилизационной подготовке и мобилизации в Российской Федерации»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инвестиционной деятельности – пункт 2.1 </w:t>
            </w:r>
            <w:r w:rsidRPr="00CA6BCA">
              <w:rPr>
                <w:rFonts w:ascii="Times New Roman" w:hAnsi="Times New Roman" w:cs="Times New Roman"/>
                <w:sz w:val="24"/>
                <w:szCs w:val="24"/>
              </w:rPr>
              <w:br/>
              <w:t xml:space="preserve">статьи 11 Федерального закона от 25 февраля 1999 г. № 39-ФЗ </w:t>
            </w:r>
            <w:r w:rsidRPr="00CA6BCA">
              <w:rPr>
                <w:rFonts w:ascii="Times New Roman" w:hAnsi="Times New Roman" w:cs="Times New Roman"/>
                <w:sz w:val="24"/>
                <w:szCs w:val="24"/>
              </w:rPr>
              <w:br/>
              <w:t xml:space="preserve">«Об инвестиционной деятельности в Российской Федерации, осуществляемой в форме капитальных вложений»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информационных технологий и защиты информации – статья 13 Федерального закона от 27 июля 2006 г. № 149-ФЗ </w:t>
            </w:r>
            <w:r w:rsidRPr="00CA6BCA">
              <w:rPr>
                <w:rFonts w:ascii="Times New Roman" w:hAnsi="Times New Roman" w:cs="Times New Roman"/>
                <w:sz w:val="24"/>
                <w:szCs w:val="24"/>
              </w:rPr>
              <w:br/>
              <w:t xml:space="preserve">«Об информации, информационных технологиях и о защите информации»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создания и обеспечения функционирования международного медицинского кластера на территории города федерального значения Москвы – статьи 3, 5, 17 Федерального закона от 29 июня 2015 г. № 160-ФЗ «О международном медицинском кластере и внесении изменений в отдельные законодательные акты Российской Федерации»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сфере обеспечения налоговых органов Российской Федерации служебными помещениями, транспортом, вычислительной техникой, другими материально-техническими средствами, а их работников жильем, дошкольными и общеобразовательными учреждениями – статья 15 Закона Российской Федерации от 21 марта 1991 г. № 943-1 «О налоговых органах Российской Федерации»</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связанные с исполнением судебных актов – пункт 1 статьи 1 Федерального закона от 2 октября 2007 г. № 229-ФЗ </w:t>
            </w:r>
            <w:r w:rsidRPr="00CA6BCA">
              <w:rPr>
                <w:rFonts w:ascii="Times New Roman" w:hAnsi="Times New Roman" w:cs="Times New Roman"/>
                <w:sz w:val="24"/>
                <w:szCs w:val="24"/>
              </w:rPr>
              <w:br/>
              <w:t xml:space="preserve">«Об исполнительном производстве»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охраны здоровья граждан от воздействия окружающего табачного дыма и последствий потребления табака – статья 6 Федерального закона от 23 февраля 2013 г. № 15-ФЗ «Об охране здоровья граждан от воздействия окружающего табачного дыма и последствий потребления табака»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591524">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связанные с передачей и принятием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 – статья 4 Федерального закона от 23 июля 2013 г. № 191-ФЗ «О передаче и принятии Российской Федерацией лиц, страдающих психическими расстройствами, в отношении которых имеется решение суда о применении принудительных мер медицинского характера»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591524" w:rsidRPr="00CA6BCA" w:rsidTr="008508ED">
        <w:trPr>
          <w:trHeight w:val="490"/>
          <w:tblHeader/>
          <w:jc w:val="center"/>
        </w:trPr>
        <w:tc>
          <w:tcPr>
            <w:tcW w:w="1095" w:type="dxa"/>
            <w:vAlign w:val="center"/>
          </w:tcPr>
          <w:p w:rsidR="00591524" w:rsidRPr="00F26F8D" w:rsidRDefault="00591524"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591524" w:rsidRPr="00CA6BCA" w:rsidRDefault="00591524" w:rsidP="006C5EA6">
            <w:pPr>
              <w:spacing w:after="0" w:line="240" w:lineRule="auto"/>
              <w:jc w:val="both"/>
              <w:rPr>
                <w:rFonts w:ascii="Times New Roman" w:hAnsi="Times New Roman" w:cs="Times New Roman"/>
                <w:sz w:val="24"/>
                <w:szCs w:val="24"/>
              </w:rPr>
            </w:pPr>
            <w:r w:rsidRPr="00CA6BCA">
              <w:rPr>
                <w:rFonts w:ascii="Times New Roman" w:hAnsi="Times New Roman" w:cs="Times New Roman"/>
                <w:bCs/>
                <w:sz w:val="24"/>
                <w:szCs w:val="24"/>
              </w:rPr>
              <w:t xml:space="preserve">Полномочия в сфере защиты прав потребителей – </w:t>
            </w:r>
            <w:r w:rsidR="006C5EA6">
              <w:rPr>
                <w:rFonts w:ascii="Times New Roman" w:hAnsi="Times New Roman" w:cs="Times New Roman"/>
                <w:bCs/>
                <w:sz w:val="24"/>
                <w:szCs w:val="24"/>
              </w:rPr>
              <w:t>пункт</w:t>
            </w:r>
            <w:r w:rsidRPr="00CA6BCA">
              <w:rPr>
                <w:rFonts w:ascii="Times New Roman" w:hAnsi="Times New Roman" w:cs="Times New Roman"/>
                <w:bCs/>
                <w:sz w:val="24"/>
                <w:szCs w:val="24"/>
              </w:rPr>
              <w:t xml:space="preserve"> 1 </w:t>
            </w:r>
            <w:r w:rsidRPr="00CA6BCA">
              <w:rPr>
                <w:rFonts w:ascii="Times New Roman" w:hAnsi="Times New Roman" w:cs="Times New Roman"/>
                <w:sz w:val="24"/>
                <w:szCs w:val="24"/>
              </w:rPr>
              <w:t xml:space="preserve">статьи 11 и </w:t>
            </w:r>
            <w:r w:rsidR="006C5EA6">
              <w:rPr>
                <w:rFonts w:ascii="Times New Roman" w:hAnsi="Times New Roman" w:cs="Times New Roman"/>
                <w:sz w:val="24"/>
                <w:szCs w:val="24"/>
              </w:rPr>
              <w:t xml:space="preserve">пункты 1 и 2  </w:t>
            </w:r>
            <w:r w:rsidRPr="00CA6BCA">
              <w:rPr>
                <w:rFonts w:ascii="Times New Roman" w:hAnsi="Times New Roman" w:cs="Times New Roman"/>
                <w:sz w:val="24"/>
                <w:szCs w:val="24"/>
              </w:rPr>
              <w:t>стать</w:t>
            </w:r>
            <w:r w:rsidR="006C5EA6">
              <w:rPr>
                <w:rFonts w:ascii="Times New Roman" w:hAnsi="Times New Roman" w:cs="Times New Roman"/>
                <w:sz w:val="24"/>
                <w:szCs w:val="24"/>
              </w:rPr>
              <w:t>и</w:t>
            </w:r>
            <w:r w:rsidRPr="00CA6BCA">
              <w:rPr>
                <w:rFonts w:ascii="Times New Roman" w:hAnsi="Times New Roman" w:cs="Times New Roman"/>
                <w:sz w:val="24"/>
                <w:szCs w:val="24"/>
              </w:rPr>
              <w:t xml:space="preserve"> 42.1 Закона Российской Федерации от 7 февраля 1992 г. № 2300-1 «О защите прав потребителей» </w:t>
            </w:r>
          </w:p>
        </w:tc>
        <w:tc>
          <w:tcPr>
            <w:tcW w:w="1017" w:type="dxa"/>
            <w:vAlign w:val="center"/>
          </w:tcPr>
          <w:p w:rsidR="00591524" w:rsidRPr="00BB3D8D" w:rsidRDefault="00591524"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591524" w:rsidRPr="00CA6BCA" w:rsidRDefault="00591524" w:rsidP="00591524">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EE1162" w:rsidRPr="00CA6BCA" w:rsidTr="008508ED">
        <w:trPr>
          <w:trHeight w:val="490"/>
          <w:tblHeader/>
          <w:jc w:val="center"/>
        </w:trPr>
        <w:tc>
          <w:tcPr>
            <w:tcW w:w="1095" w:type="dxa"/>
            <w:vAlign w:val="center"/>
          </w:tcPr>
          <w:p w:rsidR="00EE1162" w:rsidRPr="00F26F8D"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по обеспечению межведомственного электронного взаимодействия – статья 7.1 Федерального закона от 27 июля 2010 г.                № 210-ФЗ «Об организации предоставления государственных и муниципальных услуг» </w:t>
            </w:r>
          </w:p>
        </w:tc>
        <w:tc>
          <w:tcPr>
            <w:tcW w:w="1017" w:type="dxa"/>
            <w:vAlign w:val="center"/>
          </w:tcPr>
          <w:p w:rsidR="00EE1162" w:rsidRPr="00BB3D8D"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EE1162" w:rsidRPr="00CA6BCA" w:rsidTr="008508ED">
        <w:trPr>
          <w:trHeight w:val="490"/>
          <w:tblHeader/>
          <w:jc w:val="center"/>
        </w:trPr>
        <w:tc>
          <w:tcPr>
            <w:tcW w:w="1095" w:type="dxa"/>
            <w:vAlign w:val="center"/>
          </w:tcPr>
          <w:p w:rsidR="00EE1162" w:rsidRPr="00F26F8D"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CA6BCA" w:rsidRDefault="00EE1162" w:rsidP="00EE1162">
            <w:pPr>
              <w:adjustRightInd w:val="0"/>
              <w:spacing w:after="0" w:line="240" w:lineRule="auto"/>
              <w:jc w:val="both"/>
              <w:outlineLvl w:val="0"/>
              <w:rPr>
                <w:rFonts w:ascii="Times New Roman" w:hAnsi="Times New Roman" w:cs="Times New Roman"/>
                <w:sz w:val="24"/>
                <w:szCs w:val="24"/>
              </w:rPr>
            </w:pPr>
            <w:r w:rsidRPr="00CA6BCA">
              <w:rPr>
                <w:rFonts w:ascii="Times New Roman" w:hAnsi="Times New Roman" w:cs="Times New Roman"/>
                <w:sz w:val="24"/>
                <w:szCs w:val="24"/>
              </w:rPr>
              <w:t>Полномочия по проведению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 статья 26.3-3 Федерального закона от 6 октября 1999 г.</w:t>
            </w:r>
            <w:r w:rsidRPr="00CA6BCA">
              <w:rPr>
                <w:rFonts w:ascii="Times New Roman" w:hAnsi="Times New Roman" w:cs="Times New Roman"/>
                <w:sz w:val="24"/>
                <w:szCs w:val="24"/>
              </w:rPr>
              <w:b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017" w:type="dxa"/>
            <w:vAlign w:val="center"/>
          </w:tcPr>
          <w:p w:rsidR="00EE1162" w:rsidRPr="00BB3D8D"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EE1162" w:rsidRPr="00CA6BCA" w:rsidTr="008508ED">
        <w:trPr>
          <w:trHeight w:val="490"/>
          <w:tblHeader/>
          <w:jc w:val="center"/>
        </w:trPr>
        <w:tc>
          <w:tcPr>
            <w:tcW w:w="1095" w:type="dxa"/>
            <w:vAlign w:val="center"/>
          </w:tcPr>
          <w:p w:rsidR="00EE1162" w:rsidRPr="00F26F8D"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сфере функционирования системы жилищно-коммунального хозяйства – пункты 13, 14, 15</w:t>
            </w:r>
            <w:r w:rsidR="00361C54">
              <w:rPr>
                <w:rFonts w:ascii="Times New Roman" w:hAnsi="Times New Roman" w:cs="Times New Roman"/>
                <w:sz w:val="24"/>
                <w:szCs w:val="24"/>
              </w:rPr>
              <w:t>, 22</w:t>
            </w:r>
            <w:r w:rsidRPr="00CA6BCA">
              <w:rPr>
                <w:rFonts w:ascii="Times New Roman" w:hAnsi="Times New Roman" w:cs="Times New Roman"/>
                <w:sz w:val="24"/>
                <w:szCs w:val="24"/>
              </w:rPr>
              <w:t xml:space="preserve"> статьи 7 Федерального закона от 21 июля</w:t>
            </w:r>
            <w:r w:rsidR="00D75275" w:rsidRPr="00CA6BCA">
              <w:rPr>
                <w:rFonts w:ascii="Times New Roman" w:hAnsi="Times New Roman" w:cs="Times New Roman"/>
                <w:sz w:val="24"/>
                <w:szCs w:val="24"/>
              </w:rPr>
              <w:t xml:space="preserve"> </w:t>
            </w:r>
            <w:r w:rsidRPr="00CA6BCA">
              <w:rPr>
                <w:rFonts w:ascii="Times New Roman" w:hAnsi="Times New Roman" w:cs="Times New Roman"/>
                <w:sz w:val="24"/>
                <w:szCs w:val="24"/>
              </w:rPr>
              <w:t>2014 г. № 209-ФЗ «О</w:t>
            </w:r>
            <w:r w:rsidRPr="00CA6BCA">
              <w:rPr>
                <w:rFonts w:ascii="Times New Roman" w:hAnsi="Times New Roman" w:cs="Times New Roman"/>
                <w:bCs/>
                <w:sz w:val="24"/>
                <w:szCs w:val="24"/>
              </w:rPr>
              <w:t xml:space="preserve"> государственной информационной системе жилищно-коммунального хозяйства» </w:t>
            </w:r>
          </w:p>
        </w:tc>
        <w:tc>
          <w:tcPr>
            <w:tcW w:w="1017" w:type="dxa"/>
            <w:vAlign w:val="center"/>
          </w:tcPr>
          <w:p w:rsidR="00EE1162" w:rsidRPr="00BB3D8D"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EE1162" w:rsidRPr="00CA6BCA" w:rsidTr="008508ED">
        <w:trPr>
          <w:trHeight w:val="490"/>
          <w:tblHeader/>
          <w:jc w:val="center"/>
        </w:trPr>
        <w:tc>
          <w:tcPr>
            <w:tcW w:w="1095" w:type="dxa"/>
            <w:vAlign w:val="center"/>
          </w:tcPr>
          <w:p w:rsidR="00EE1162" w:rsidRPr="00F26F8D"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CA6BCA" w:rsidRDefault="00EE1162" w:rsidP="00EE1162">
            <w:pPr>
              <w:adjustRightInd w:val="0"/>
              <w:spacing w:after="0" w:line="240" w:lineRule="auto"/>
              <w:jc w:val="both"/>
              <w:outlineLvl w:val="0"/>
              <w:rPr>
                <w:rFonts w:ascii="Times New Roman" w:hAnsi="Times New Roman" w:cs="Times New Roman"/>
                <w:sz w:val="24"/>
                <w:szCs w:val="24"/>
              </w:rPr>
            </w:pPr>
            <w:r w:rsidRPr="00CA6BCA">
              <w:rPr>
                <w:rFonts w:ascii="Times New Roman" w:hAnsi="Times New Roman" w:cs="Times New Roman"/>
                <w:sz w:val="24"/>
                <w:szCs w:val="24"/>
              </w:rPr>
              <w:t xml:space="preserve">Полномочия по финансовому обеспечению размещения объектов инфраструктуры территории опережающего социально-экономического развития (в случае создания указанных зон на территории субъекта Российской Федерации) – статьи 4, 23 Федерального закона </w:t>
            </w:r>
            <w:r w:rsidRPr="00CA6BCA">
              <w:rPr>
                <w:rFonts w:ascii="Times New Roman" w:hAnsi="Times New Roman" w:cs="Times New Roman"/>
                <w:sz w:val="24"/>
                <w:szCs w:val="24"/>
              </w:rPr>
              <w:br/>
              <w:t>от 29 декабря 2014 г. № 473-ФЗ «О территориях опережающего социально-экономического развития в Российской Федерации»</w:t>
            </w:r>
          </w:p>
        </w:tc>
        <w:tc>
          <w:tcPr>
            <w:tcW w:w="1017" w:type="dxa"/>
            <w:vAlign w:val="center"/>
          </w:tcPr>
          <w:p w:rsidR="00EE1162" w:rsidRPr="00BB3D8D"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EE1162" w:rsidRPr="00CA6BCA" w:rsidTr="008508ED">
        <w:trPr>
          <w:trHeight w:val="490"/>
          <w:tblHeader/>
          <w:jc w:val="center"/>
        </w:trPr>
        <w:tc>
          <w:tcPr>
            <w:tcW w:w="1095" w:type="dxa"/>
            <w:vAlign w:val="center"/>
          </w:tcPr>
          <w:p w:rsidR="00EE1162" w:rsidRPr="00F26F8D"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создания и функционирования особых экономических зон (в случае создания указанных зон на территории субъекта Российской Федерации) – статья 6 Федерального закона </w:t>
            </w:r>
            <w:r w:rsidRPr="00CA6BCA">
              <w:rPr>
                <w:rFonts w:ascii="Times New Roman" w:hAnsi="Times New Roman" w:cs="Times New Roman"/>
                <w:sz w:val="24"/>
                <w:szCs w:val="24"/>
              </w:rPr>
              <w:br/>
              <w:t xml:space="preserve">от 22 июля 2005 г. № 116-ФЗ «Об особых экономических зонах в Российской Федерации» </w:t>
            </w:r>
          </w:p>
        </w:tc>
        <w:tc>
          <w:tcPr>
            <w:tcW w:w="1017" w:type="dxa"/>
            <w:vAlign w:val="center"/>
          </w:tcPr>
          <w:p w:rsidR="00EE1162" w:rsidRPr="00BB3D8D"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EE1162" w:rsidRPr="00CA6BCA" w:rsidTr="008508ED">
        <w:trPr>
          <w:trHeight w:val="490"/>
          <w:tblHeader/>
          <w:jc w:val="center"/>
        </w:trPr>
        <w:tc>
          <w:tcPr>
            <w:tcW w:w="1095" w:type="dxa"/>
            <w:vAlign w:val="center"/>
          </w:tcPr>
          <w:p w:rsidR="00EE1162" w:rsidRPr="00F26F8D"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в сфере создания и функционирования зон территориального развития (в случае создания указанных зон на территории субъекта Российской Федерации) – статьи 7, 8 Федерального закона от 3 декабря 2011 г. № 392-ФЗ «О зонах территориального развития в Российской Федерации и о внесении изменений в отдельные законодательные акты Российской Федерации»</w:t>
            </w:r>
          </w:p>
        </w:tc>
        <w:tc>
          <w:tcPr>
            <w:tcW w:w="1017" w:type="dxa"/>
            <w:vAlign w:val="center"/>
          </w:tcPr>
          <w:p w:rsidR="00EE1162" w:rsidRPr="00BB3D8D"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EE1162" w:rsidRPr="00CA6BCA" w:rsidTr="008508ED">
        <w:trPr>
          <w:trHeight w:val="490"/>
          <w:tblHeader/>
          <w:jc w:val="center"/>
        </w:trPr>
        <w:tc>
          <w:tcPr>
            <w:tcW w:w="1095" w:type="dxa"/>
            <w:vAlign w:val="center"/>
          </w:tcPr>
          <w:p w:rsidR="00EE1162" w:rsidRPr="00F26F8D"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социальной защиты и социальной поддержки ветеранов – статья 10 Федерального закона от 12 января 1995 г. </w:t>
            </w:r>
            <w:r w:rsidRPr="00CA6BCA">
              <w:rPr>
                <w:rFonts w:ascii="Times New Roman" w:hAnsi="Times New Roman" w:cs="Times New Roman"/>
                <w:sz w:val="24"/>
                <w:szCs w:val="24"/>
              </w:rPr>
              <w:br/>
              <w:t>№ 5-ФЗ «О ветеранах»</w:t>
            </w:r>
          </w:p>
        </w:tc>
        <w:tc>
          <w:tcPr>
            <w:tcW w:w="1017" w:type="dxa"/>
            <w:vAlign w:val="center"/>
          </w:tcPr>
          <w:p w:rsidR="00EE1162" w:rsidRPr="00BB3D8D"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EE1162" w:rsidRPr="00CA6BCA" w:rsidTr="008508ED">
        <w:trPr>
          <w:trHeight w:val="490"/>
          <w:tblHeader/>
          <w:jc w:val="center"/>
        </w:trPr>
        <w:tc>
          <w:tcPr>
            <w:tcW w:w="1095" w:type="dxa"/>
            <w:vAlign w:val="center"/>
          </w:tcPr>
          <w:p w:rsidR="00EE1162" w:rsidRPr="00F26F8D"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eastAsia="Times New Roman" w:hAnsi="Times New Roman" w:cs="Times New Roman"/>
                <w:snapToGrid w:val="0"/>
                <w:sz w:val="24"/>
                <w:szCs w:val="24"/>
              </w:rPr>
              <w:t xml:space="preserve">Полномочия в сфере социальной поддержки </w:t>
            </w:r>
            <w:r w:rsidRPr="00CA6BCA">
              <w:rPr>
                <w:rFonts w:ascii="Times New Roman" w:hAnsi="Times New Roman" w:cs="Times New Roman"/>
                <w:sz w:val="24"/>
                <w:szCs w:val="24"/>
              </w:rPr>
              <w:t xml:space="preserve">реабилитированным лицам и лицам, признанным пострадавшими от политических репрессий – статья 16 Закона Российской Федерации от 18 октября 1991 г. № 1761-1 </w:t>
            </w:r>
            <w:r w:rsidRPr="00CA6BCA">
              <w:rPr>
                <w:rFonts w:ascii="Times New Roman" w:hAnsi="Times New Roman" w:cs="Times New Roman"/>
                <w:sz w:val="24"/>
                <w:szCs w:val="24"/>
              </w:rPr>
              <w:br/>
            </w:r>
            <w:r w:rsidRPr="00CA6BCA">
              <w:rPr>
                <w:rFonts w:ascii="Times New Roman" w:eastAsia="Times New Roman" w:hAnsi="Times New Roman" w:cs="Times New Roman"/>
                <w:snapToGrid w:val="0"/>
                <w:sz w:val="24"/>
                <w:szCs w:val="24"/>
              </w:rPr>
              <w:t xml:space="preserve">«О реабилитации жертв политических репрессий» </w:t>
            </w:r>
          </w:p>
        </w:tc>
        <w:tc>
          <w:tcPr>
            <w:tcW w:w="1017" w:type="dxa"/>
            <w:vAlign w:val="center"/>
          </w:tcPr>
          <w:p w:rsidR="00EE1162" w:rsidRPr="00BB3D8D"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10</w:t>
            </w:r>
          </w:p>
        </w:tc>
      </w:tr>
      <w:tr w:rsidR="00EE1162" w:rsidRPr="00CA6BCA" w:rsidTr="008508ED">
        <w:trPr>
          <w:trHeight w:val="490"/>
          <w:tblHeader/>
          <w:jc w:val="center"/>
        </w:trPr>
        <w:tc>
          <w:tcPr>
            <w:tcW w:w="1095" w:type="dxa"/>
            <w:vAlign w:val="center"/>
          </w:tcPr>
          <w:p w:rsidR="00EE1162" w:rsidRPr="00F26F8D"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CA6BCA" w:rsidRDefault="00EE1162" w:rsidP="00EE1162">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eastAsia="Times New Roman" w:hAnsi="Times New Roman" w:cs="Times New Roman"/>
                <w:snapToGrid w:val="0"/>
                <w:sz w:val="24"/>
                <w:szCs w:val="24"/>
              </w:rPr>
              <w:t xml:space="preserve">Полномочия, </w:t>
            </w:r>
            <w:r w:rsidRPr="00CA6BCA">
              <w:rPr>
                <w:rFonts w:ascii="Times New Roman" w:hAnsi="Times New Roman" w:cs="Times New Roman"/>
                <w:sz w:val="24"/>
                <w:szCs w:val="24"/>
              </w:rPr>
              <w:t xml:space="preserve"> связанные с предоставлением в безвозмездное пользование, аренду или собственность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 – статья 2 Федерального закона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tc>
        <w:tc>
          <w:tcPr>
            <w:tcW w:w="1017" w:type="dxa"/>
            <w:vAlign w:val="center"/>
          </w:tcPr>
          <w:p w:rsidR="00EE1162" w:rsidRPr="00BB3D8D"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EE1162" w:rsidRPr="00CA6BCA" w:rsidTr="008508ED">
        <w:trPr>
          <w:trHeight w:val="490"/>
          <w:tblHeader/>
          <w:jc w:val="center"/>
        </w:trPr>
        <w:tc>
          <w:tcPr>
            <w:tcW w:w="1095" w:type="dxa"/>
            <w:vAlign w:val="center"/>
          </w:tcPr>
          <w:p w:rsidR="00EE1162" w:rsidRPr="00F26F8D"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eastAsia="Times New Roman" w:hAnsi="Times New Roman" w:cs="Times New Roman"/>
                <w:snapToGrid w:val="0"/>
                <w:sz w:val="24"/>
                <w:szCs w:val="24"/>
              </w:rPr>
              <w:t xml:space="preserve">Полномочия по обеспечению создания (модернизации) на территории свободного порта Владивосток объектов транспортной, энергетической, коммунальной, инженерной, социальной, инновационной и иных инфраструктур – статья 5 Федерального закона от 13 июля 2015 г. № 212-ФЗ «О свободном порте Владивосток» </w:t>
            </w:r>
          </w:p>
        </w:tc>
        <w:tc>
          <w:tcPr>
            <w:tcW w:w="1017" w:type="dxa"/>
            <w:vAlign w:val="center"/>
          </w:tcPr>
          <w:p w:rsidR="00EE1162" w:rsidRPr="00BB3D8D"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2</w:t>
            </w:r>
          </w:p>
        </w:tc>
      </w:tr>
      <w:tr w:rsidR="00EE1162" w:rsidRPr="00CA6BCA" w:rsidTr="008508ED">
        <w:trPr>
          <w:trHeight w:val="490"/>
          <w:tblHeader/>
          <w:jc w:val="center"/>
        </w:trPr>
        <w:tc>
          <w:tcPr>
            <w:tcW w:w="1095" w:type="dxa"/>
            <w:vAlign w:val="center"/>
          </w:tcPr>
          <w:p w:rsidR="00EE1162" w:rsidRPr="00F26F8D"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eastAsia="Times New Roman" w:hAnsi="Times New Roman" w:cs="Times New Roman"/>
                <w:snapToGrid w:val="0"/>
                <w:sz w:val="24"/>
                <w:szCs w:val="24"/>
              </w:rPr>
              <w:t xml:space="preserve">Полномочия, осуществляемые органами государственной власти города Москвы в связи с осуществлением городом Москвой функций столицы Российской Федерации, а также в целях реновации жилищного фонда в городе Москве – статья 4 Закона Российской Федерации от 15 апреля 1993 г. № 4802-1 «О статусе столицы Российской Федерации» </w:t>
            </w:r>
          </w:p>
        </w:tc>
        <w:tc>
          <w:tcPr>
            <w:tcW w:w="1017" w:type="dxa"/>
            <w:vAlign w:val="center"/>
          </w:tcPr>
          <w:p w:rsidR="00EE1162" w:rsidRPr="00BB3D8D"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16</w:t>
            </w:r>
          </w:p>
        </w:tc>
      </w:tr>
      <w:tr w:rsidR="00EE1162" w:rsidRPr="00CA6BCA" w:rsidTr="008508ED">
        <w:trPr>
          <w:trHeight w:val="490"/>
          <w:tblHeader/>
          <w:jc w:val="center"/>
        </w:trPr>
        <w:tc>
          <w:tcPr>
            <w:tcW w:w="1095" w:type="dxa"/>
            <w:vAlign w:val="center"/>
          </w:tcPr>
          <w:p w:rsidR="00EE1162" w:rsidRPr="00D95E21"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D95E21" w:rsidRDefault="00F353F0" w:rsidP="00E5650F">
            <w:pPr>
              <w:spacing w:after="0" w:line="240" w:lineRule="auto"/>
              <w:jc w:val="both"/>
              <w:rPr>
                <w:rFonts w:ascii="Times New Roman" w:hAnsi="Times New Roman" w:cs="Times New Roman"/>
                <w:sz w:val="24"/>
                <w:szCs w:val="24"/>
              </w:rPr>
            </w:pPr>
            <w:r w:rsidRPr="00D95E21">
              <w:rPr>
                <w:rFonts w:ascii="Times New Roman" w:hAnsi="Times New Roman" w:cs="Times New Roman"/>
                <w:sz w:val="24"/>
                <w:szCs w:val="24"/>
              </w:rPr>
              <w:t>Исключен</w:t>
            </w:r>
            <w:r w:rsidR="00F15B09" w:rsidRPr="00D95E21">
              <w:rPr>
                <w:rFonts w:ascii="Times New Roman" w:hAnsi="Times New Roman" w:cs="Times New Roman"/>
                <w:sz w:val="24"/>
                <w:szCs w:val="24"/>
              </w:rPr>
              <w:t xml:space="preserve">. </w:t>
            </w:r>
          </w:p>
        </w:tc>
        <w:tc>
          <w:tcPr>
            <w:tcW w:w="1017" w:type="dxa"/>
            <w:vAlign w:val="center"/>
          </w:tcPr>
          <w:p w:rsidR="00EE1162" w:rsidRPr="00D95E21"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D95E21" w:rsidRDefault="00EE1162" w:rsidP="00EE1162">
            <w:pPr>
              <w:spacing w:after="0"/>
              <w:jc w:val="center"/>
              <w:rPr>
                <w:rFonts w:ascii="Times New Roman" w:hAnsi="Times New Roman" w:cs="Times New Roman"/>
                <w:sz w:val="24"/>
                <w:szCs w:val="24"/>
              </w:rPr>
            </w:pPr>
            <w:r w:rsidRPr="00D95E21">
              <w:rPr>
                <w:rFonts w:ascii="Times New Roman" w:hAnsi="Times New Roman" w:cs="Times New Roman"/>
                <w:sz w:val="24"/>
                <w:szCs w:val="24"/>
              </w:rPr>
              <w:t>16</w:t>
            </w:r>
          </w:p>
        </w:tc>
      </w:tr>
      <w:tr w:rsidR="00EE1162" w:rsidRPr="00CA6BCA" w:rsidTr="008508ED">
        <w:trPr>
          <w:trHeight w:val="490"/>
          <w:tblHeader/>
          <w:jc w:val="center"/>
        </w:trPr>
        <w:tc>
          <w:tcPr>
            <w:tcW w:w="1095" w:type="dxa"/>
            <w:vAlign w:val="center"/>
          </w:tcPr>
          <w:p w:rsidR="00EE1162" w:rsidRPr="00D95E21"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D95E21" w:rsidRDefault="00F353F0" w:rsidP="00E5650F">
            <w:pPr>
              <w:spacing w:after="0" w:line="240" w:lineRule="auto"/>
              <w:jc w:val="both"/>
              <w:rPr>
                <w:rFonts w:ascii="Times New Roman" w:hAnsi="Times New Roman" w:cs="Times New Roman"/>
                <w:sz w:val="24"/>
                <w:szCs w:val="24"/>
              </w:rPr>
            </w:pPr>
            <w:r w:rsidRPr="00D95E21">
              <w:rPr>
                <w:rFonts w:ascii="Times New Roman" w:hAnsi="Times New Roman" w:cs="Times New Roman"/>
                <w:sz w:val="24"/>
                <w:szCs w:val="24"/>
              </w:rPr>
              <w:t>Исключен</w:t>
            </w:r>
            <w:r w:rsidR="00F15B09" w:rsidRPr="00D95E21">
              <w:rPr>
                <w:rFonts w:ascii="Times New Roman" w:hAnsi="Times New Roman" w:cs="Times New Roman"/>
                <w:sz w:val="24"/>
                <w:szCs w:val="24"/>
              </w:rPr>
              <w:t>.</w:t>
            </w:r>
            <w:r w:rsidR="00BE0300" w:rsidRPr="00D95E21">
              <w:rPr>
                <w:rFonts w:ascii="Times New Roman" w:hAnsi="Times New Roman" w:cs="Times New Roman"/>
                <w:sz w:val="24"/>
                <w:szCs w:val="24"/>
              </w:rPr>
              <w:t xml:space="preserve"> </w:t>
            </w:r>
          </w:p>
        </w:tc>
        <w:tc>
          <w:tcPr>
            <w:tcW w:w="1017" w:type="dxa"/>
            <w:vAlign w:val="center"/>
          </w:tcPr>
          <w:p w:rsidR="00EE1162" w:rsidRPr="00D95E21"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D95E21" w:rsidRDefault="00EE1162" w:rsidP="00EE1162">
            <w:pPr>
              <w:spacing w:after="0"/>
              <w:jc w:val="center"/>
              <w:rPr>
                <w:rFonts w:ascii="Times New Roman" w:hAnsi="Times New Roman" w:cs="Times New Roman"/>
                <w:sz w:val="24"/>
                <w:szCs w:val="24"/>
              </w:rPr>
            </w:pPr>
            <w:r w:rsidRPr="00D95E21">
              <w:rPr>
                <w:rFonts w:ascii="Times New Roman" w:hAnsi="Times New Roman" w:cs="Times New Roman"/>
                <w:sz w:val="24"/>
                <w:szCs w:val="24"/>
              </w:rPr>
              <w:t>16</w:t>
            </w:r>
          </w:p>
        </w:tc>
      </w:tr>
      <w:tr w:rsidR="00EE1162" w:rsidRPr="00CA6BCA" w:rsidTr="008508ED">
        <w:trPr>
          <w:trHeight w:val="490"/>
          <w:tblHeader/>
          <w:jc w:val="center"/>
        </w:trPr>
        <w:tc>
          <w:tcPr>
            <w:tcW w:w="1095" w:type="dxa"/>
            <w:vAlign w:val="center"/>
          </w:tcPr>
          <w:p w:rsidR="00EE1162" w:rsidRPr="00F26F8D"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Обеспечение функционирования государственного бюджетного учреждения по государственной кадастровой оценке в соответствии с частью 2 статьи 6 Федерального закона от 3 июля 2016 г. </w:t>
            </w:r>
            <w:r w:rsidRPr="00CA6BCA">
              <w:rPr>
                <w:rFonts w:ascii="Times New Roman" w:hAnsi="Times New Roman" w:cs="Times New Roman"/>
                <w:sz w:val="24"/>
                <w:szCs w:val="24"/>
              </w:rPr>
              <w:br/>
              <w:t xml:space="preserve">№ 237-ФЗ «О государственной кадастровой оценке» </w:t>
            </w:r>
          </w:p>
        </w:tc>
        <w:tc>
          <w:tcPr>
            <w:tcW w:w="1017" w:type="dxa"/>
            <w:vAlign w:val="center"/>
          </w:tcPr>
          <w:p w:rsidR="00EE1162" w:rsidRPr="00BB3D8D"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EE1162" w:rsidRPr="00CA6BCA" w:rsidTr="008508ED">
        <w:trPr>
          <w:trHeight w:val="490"/>
          <w:tblHeader/>
          <w:jc w:val="center"/>
        </w:trPr>
        <w:tc>
          <w:tcPr>
            <w:tcW w:w="1095" w:type="dxa"/>
            <w:vAlign w:val="center"/>
          </w:tcPr>
          <w:p w:rsidR="00EE1162" w:rsidRPr="00F26F8D"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CA6BCA" w:rsidRDefault="00EE1162" w:rsidP="00EE1162">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создания системы обеспечения вызова экстренных оперативных служб по единому номеру «112», обеспечения ее эксплуатации и развития – статья 11 Федерального закона от 21 декабря 1994 г. № 68-ФЗ «О защите населения и территорий от чрезвычайных ситуаций природного и техногенного характера» </w:t>
            </w:r>
          </w:p>
        </w:tc>
        <w:tc>
          <w:tcPr>
            <w:tcW w:w="1017" w:type="dxa"/>
            <w:vAlign w:val="center"/>
          </w:tcPr>
          <w:p w:rsidR="00EE1162" w:rsidRPr="00BB3D8D"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CA6BCA" w:rsidRDefault="00EE1162" w:rsidP="00EE1162">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EE1162" w:rsidRPr="00CA6BCA" w:rsidDel="00A3159E" w:rsidTr="008508ED">
        <w:trPr>
          <w:trHeight w:val="490"/>
          <w:tblHeader/>
          <w:jc w:val="center"/>
        </w:trPr>
        <w:tc>
          <w:tcPr>
            <w:tcW w:w="1095" w:type="dxa"/>
            <w:vAlign w:val="center"/>
          </w:tcPr>
          <w:p w:rsidR="00EE1162" w:rsidRPr="00F26F8D" w:rsidRDefault="00EE1162" w:rsidP="00F26F8D">
            <w:pPr>
              <w:pStyle w:val="a7"/>
              <w:numPr>
                <w:ilvl w:val="0"/>
                <w:numId w:val="21"/>
              </w:numPr>
              <w:tabs>
                <w:tab w:val="left" w:pos="396"/>
              </w:tabs>
              <w:autoSpaceDE w:val="0"/>
              <w:autoSpaceDN w:val="0"/>
              <w:spacing w:after="0" w:line="240" w:lineRule="auto"/>
              <w:ind w:firstLine="0"/>
              <w:jc w:val="center"/>
              <w:rPr>
                <w:rFonts w:ascii="Times New Roman" w:hAnsi="Times New Roman" w:cs="Times New Roman"/>
                <w:snapToGrid w:val="0"/>
                <w:sz w:val="24"/>
                <w:szCs w:val="24"/>
              </w:rPr>
            </w:pPr>
          </w:p>
        </w:tc>
        <w:tc>
          <w:tcPr>
            <w:tcW w:w="7894" w:type="dxa"/>
            <w:vAlign w:val="center"/>
          </w:tcPr>
          <w:p w:rsidR="00EE1162" w:rsidRPr="00CA6BCA" w:rsidDel="00A3159E" w:rsidRDefault="00EE1162" w:rsidP="00EE1162">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в соответствии со статьей 16 Федерального закона от 21 ноября 2011 г. № 323-ФЗ «Об основах охраны здоровья граждан в Российской Федерации» </w:t>
            </w:r>
          </w:p>
        </w:tc>
        <w:tc>
          <w:tcPr>
            <w:tcW w:w="1017" w:type="dxa"/>
            <w:vAlign w:val="center"/>
          </w:tcPr>
          <w:p w:rsidR="00EE1162" w:rsidRPr="00BB3D8D" w:rsidRDefault="00EE1162" w:rsidP="007A1F4D">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EE1162" w:rsidRPr="00CA6BCA" w:rsidDel="00A3159E"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8</w:t>
            </w:r>
          </w:p>
        </w:tc>
      </w:tr>
      <w:tr w:rsidR="00EE1162" w:rsidRPr="00CA6BCA" w:rsidDel="00A3159E" w:rsidTr="008508ED">
        <w:trPr>
          <w:trHeight w:val="490"/>
          <w:tblHeader/>
          <w:jc w:val="center"/>
        </w:trPr>
        <w:tc>
          <w:tcPr>
            <w:tcW w:w="1095" w:type="dxa"/>
            <w:vAlign w:val="center"/>
          </w:tcPr>
          <w:p w:rsidR="00EE1162" w:rsidRPr="00F26F8D" w:rsidDel="00A3159E" w:rsidRDefault="00EE1162" w:rsidP="00F26F8D">
            <w:pPr>
              <w:pStyle w:val="a7"/>
              <w:numPr>
                <w:ilvl w:val="0"/>
                <w:numId w:val="21"/>
              </w:numPr>
              <w:autoSpaceDE w:val="0"/>
              <w:autoSpaceDN w:val="0"/>
              <w:spacing w:after="0" w:line="240" w:lineRule="auto"/>
              <w:ind w:firstLine="0"/>
              <w:jc w:val="center"/>
              <w:rPr>
                <w:rFonts w:ascii="Times New Roman" w:eastAsia="Times New Roman" w:hAnsi="Times New Roman" w:cs="Times New Roman"/>
                <w:snapToGrid w:val="0"/>
                <w:sz w:val="24"/>
                <w:szCs w:val="24"/>
              </w:rPr>
            </w:pPr>
          </w:p>
        </w:tc>
        <w:tc>
          <w:tcPr>
            <w:tcW w:w="7894" w:type="dxa"/>
            <w:vAlign w:val="center"/>
          </w:tcPr>
          <w:p w:rsidR="00EE1162" w:rsidRPr="00CA6BCA" w:rsidRDefault="00EE1162" w:rsidP="00EE1162">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связанные с финансовым обеспечением оказания гражданам медицинской помощи и санаторно-курортного лечения, в соответствии со статьей 83 Федерального закона от 21 ноября 2011 г. № 323-ФЗ </w:t>
            </w:r>
            <w:r w:rsidRPr="00CA6BCA">
              <w:rPr>
                <w:rFonts w:ascii="Times New Roman" w:hAnsi="Times New Roman" w:cs="Times New Roman"/>
                <w:sz w:val="24"/>
                <w:szCs w:val="24"/>
              </w:rPr>
              <w:br/>
              <w:t xml:space="preserve">«Об основах охраны здоровья граждан в Российской Федерации» </w:t>
            </w:r>
          </w:p>
        </w:tc>
        <w:tc>
          <w:tcPr>
            <w:tcW w:w="1017" w:type="dxa"/>
            <w:vAlign w:val="center"/>
          </w:tcPr>
          <w:p w:rsidR="00EE1162" w:rsidRPr="00BB3D8D" w:rsidDel="00A3159E" w:rsidRDefault="00EE1162" w:rsidP="007A1F4D">
            <w:pPr>
              <w:pStyle w:val="a7"/>
              <w:numPr>
                <w:ilvl w:val="0"/>
                <w:numId w:val="26"/>
              </w:numPr>
              <w:autoSpaceDE w:val="0"/>
              <w:autoSpaceDN w:val="0"/>
              <w:spacing w:after="0" w:line="240" w:lineRule="auto"/>
              <w:jc w:val="center"/>
              <w:rPr>
                <w:rFonts w:ascii="Times New Roman" w:eastAsia="Times New Roman" w:hAnsi="Times New Roman" w:cs="Times New Roman"/>
                <w:snapToGrid w:val="0"/>
                <w:sz w:val="24"/>
                <w:szCs w:val="24"/>
              </w:rPr>
            </w:pPr>
          </w:p>
        </w:tc>
        <w:tc>
          <w:tcPr>
            <w:tcW w:w="1159"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8</w:t>
            </w:r>
          </w:p>
        </w:tc>
      </w:tr>
      <w:tr w:rsidR="00EE1162" w:rsidRPr="00CA6BCA" w:rsidDel="00A3159E" w:rsidTr="008508ED">
        <w:trPr>
          <w:trHeight w:val="490"/>
          <w:tblHeader/>
          <w:jc w:val="center"/>
        </w:trPr>
        <w:tc>
          <w:tcPr>
            <w:tcW w:w="1095" w:type="dxa"/>
            <w:vAlign w:val="center"/>
          </w:tcPr>
          <w:p w:rsidR="00EE1162" w:rsidRPr="00F26F8D" w:rsidRDefault="00EE1162" w:rsidP="00F26F8D">
            <w:pPr>
              <w:pStyle w:val="a7"/>
              <w:numPr>
                <w:ilvl w:val="0"/>
                <w:numId w:val="21"/>
              </w:numPr>
              <w:autoSpaceDE w:val="0"/>
              <w:autoSpaceDN w:val="0"/>
              <w:spacing w:after="0" w:line="240" w:lineRule="auto"/>
              <w:ind w:firstLine="0"/>
              <w:jc w:val="center"/>
              <w:rPr>
                <w:rFonts w:ascii="Times New Roman" w:hAnsi="Times New Roman" w:cs="Times New Roman"/>
                <w:sz w:val="24"/>
                <w:szCs w:val="24"/>
              </w:rPr>
            </w:pPr>
          </w:p>
        </w:tc>
        <w:tc>
          <w:tcPr>
            <w:tcW w:w="7894" w:type="dxa"/>
            <w:vAlign w:val="center"/>
          </w:tcPr>
          <w:p w:rsidR="00EE1162" w:rsidRPr="00CA6BCA" w:rsidRDefault="00EE1162" w:rsidP="00EE1162">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электроэнергетики – пункт 4 статьи 21, пункт 3 статьи 24 Федерального закона от 26 марта 2003 г. № 35-ФЗ </w:t>
            </w:r>
            <w:r w:rsidRPr="00CA6BCA">
              <w:rPr>
                <w:rFonts w:ascii="Times New Roman" w:hAnsi="Times New Roman" w:cs="Times New Roman"/>
                <w:sz w:val="24"/>
                <w:szCs w:val="24"/>
              </w:rPr>
              <w:br/>
              <w:t xml:space="preserve">«Об электроэнергетике» </w:t>
            </w:r>
          </w:p>
        </w:tc>
        <w:tc>
          <w:tcPr>
            <w:tcW w:w="1017" w:type="dxa"/>
            <w:vAlign w:val="center"/>
          </w:tcPr>
          <w:p w:rsidR="00EE1162" w:rsidRPr="00BB3D8D" w:rsidRDefault="00EE1162" w:rsidP="007A1F4D">
            <w:pPr>
              <w:pStyle w:val="a7"/>
              <w:numPr>
                <w:ilvl w:val="0"/>
                <w:numId w:val="26"/>
              </w:numPr>
              <w:autoSpaceDE w:val="0"/>
              <w:autoSpaceDN w:val="0"/>
              <w:spacing w:after="0" w:line="240" w:lineRule="auto"/>
              <w:jc w:val="center"/>
              <w:rPr>
                <w:rFonts w:ascii="Times New Roman" w:hAnsi="Times New Roman" w:cs="Times New Roman"/>
                <w:sz w:val="24"/>
                <w:szCs w:val="24"/>
              </w:rPr>
            </w:pPr>
          </w:p>
        </w:tc>
        <w:tc>
          <w:tcPr>
            <w:tcW w:w="1159"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5</w:t>
            </w:r>
          </w:p>
        </w:tc>
      </w:tr>
      <w:tr w:rsidR="00EE1162" w:rsidRPr="00CA6BCA" w:rsidDel="00A3159E" w:rsidTr="008508ED">
        <w:trPr>
          <w:trHeight w:val="490"/>
          <w:tblHeader/>
          <w:jc w:val="center"/>
        </w:trPr>
        <w:tc>
          <w:tcPr>
            <w:tcW w:w="1095" w:type="dxa"/>
            <w:vAlign w:val="center"/>
          </w:tcPr>
          <w:p w:rsidR="00EE1162" w:rsidRPr="00F26F8D" w:rsidRDefault="00EE1162" w:rsidP="00F26F8D">
            <w:pPr>
              <w:pStyle w:val="a7"/>
              <w:numPr>
                <w:ilvl w:val="0"/>
                <w:numId w:val="21"/>
              </w:numPr>
              <w:autoSpaceDE w:val="0"/>
              <w:autoSpaceDN w:val="0"/>
              <w:spacing w:after="0" w:line="240" w:lineRule="auto"/>
              <w:ind w:firstLine="0"/>
              <w:jc w:val="center"/>
              <w:rPr>
                <w:rFonts w:ascii="Times New Roman" w:hAnsi="Times New Roman" w:cs="Times New Roman"/>
                <w:sz w:val="24"/>
                <w:szCs w:val="24"/>
              </w:rPr>
            </w:pPr>
          </w:p>
        </w:tc>
        <w:tc>
          <w:tcPr>
            <w:tcW w:w="7894" w:type="dxa"/>
            <w:vAlign w:val="center"/>
          </w:tcPr>
          <w:p w:rsidR="00EE1162" w:rsidRPr="00CA6BCA" w:rsidRDefault="00EE1162" w:rsidP="00120C9E">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ab/>
              <w:t xml:space="preserve">Полномочия, связанные с созданием, функционированием и прекращением функционирования Особой экономической зоны в Калининградской области с учетом геополитического положения Калининградской области в целях ускорения ее социально-экономического развития, в соответствии с Федеральным законом </w:t>
            </w:r>
            <w:r w:rsidRPr="00CA6BCA">
              <w:rPr>
                <w:rFonts w:ascii="Times New Roman" w:hAnsi="Times New Roman" w:cs="Times New Roman"/>
                <w:sz w:val="24"/>
                <w:szCs w:val="24"/>
              </w:rPr>
              <w:br/>
              <w:t>от 10 января 2006 г. № 16-ФЗ «Об Особой экономической зоне в Калининградской области и о внесении изменений в некоторые законодатель</w:t>
            </w:r>
            <w:r w:rsidR="00120C9E" w:rsidRPr="00CA6BCA">
              <w:rPr>
                <w:rFonts w:ascii="Times New Roman" w:hAnsi="Times New Roman" w:cs="Times New Roman"/>
                <w:sz w:val="24"/>
                <w:szCs w:val="24"/>
              </w:rPr>
              <w:t>ные акты Российской Федерации»</w:t>
            </w:r>
          </w:p>
        </w:tc>
        <w:tc>
          <w:tcPr>
            <w:tcW w:w="1017" w:type="dxa"/>
            <w:vAlign w:val="center"/>
          </w:tcPr>
          <w:p w:rsidR="00EE1162" w:rsidRPr="00BB3D8D" w:rsidRDefault="00EE1162" w:rsidP="007A1F4D">
            <w:pPr>
              <w:pStyle w:val="a7"/>
              <w:numPr>
                <w:ilvl w:val="0"/>
                <w:numId w:val="26"/>
              </w:numPr>
              <w:autoSpaceDE w:val="0"/>
              <w:autoSpaceDN w:val="0"/>
              <w:spacing w:after="0" w:line="240" w:lineRule="auto"/>
              <w:jc w:val="center"/>
              <w:rPr>
                <w:rFonts w:ascii="Times New Roman" w:hAnsi="Times New Roman" w:cs="Times New Roman"/>
                <w:sz w:val="24"/>
                <w:szCs w:val="24"/>
              </w:rPr>
            </w:pPr>
          </w:p>
        </w:tc>
        <w:tc>
          <w:tcPr>
            <w:tcW w:w="1159"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w:t>
            </w:r>
          </w:p>
        </w:tc>
      </w:tr>
      <w:tr w:rsidR="00EE1162" w:rsidRPr="00CA6BCA" w:rsidDel="00A3159E" w:rsidTr="008508ED">
        <w:trPr>
          <w:trHeight w:val="490"/>
          <w:tblHeader/>
          <w:jc w:val="center"/>
        </w:trPr>
        <w:tc>
          <w:tcPr>
            <w:tcW w:w="1095" w:type="dxa"/>
            <w:vAlign w:val="center"/>
          </w:tcPr>
          <w:p w:rsidR="00EE1162" w:rsidRPr="00F26F8D" w:rsidRDefault="00EE1162" w:rsidP="00F26F8D">
            <w:pPr>
              <w:pStyle w:val="a7"/>
              <w:numPr>
                <w:ilvl w:val="0"/>
                <w:numId w:val="21"/>
              </w:numPr>
              <w:autoSpaceDE w:val="0"/>
              <w:autoSpaceDN w:val="0"/>
              <w:spacing w:after="0" w:line="240" w:lineRule="auto"/>
              <w:ind w:firstLine="0"/>
              <w:jc w:val="center"/>
              <w:rPr>
                <w:rFonts w:ascii="Times New Roman" w:hAnsi="Times New Roman" w:cs="Times New Roman"/>
                <w:sz w:val="24"/>
                <w:szCs w:val="24"/>
              </w:rPr>
            </w:pPr>
          </w:p>
        </w:tc>
        <w:tc>
          <w:tcPr>
            <w:tcW w:w="7894" w:type="dxa"/>
            <w:vAlign w:val="center"/>
          </w:tcPr>
          <w:p w:rsidR="00EE1162" w:rsidRPr="00CA6BCA" w:rsidRDefault="00EE1162" w:rsidP="00EE1162">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создания и распространения региональных обязательных общедоступных телеканалов и радиоканалов – статья 32.1 Закона Российской Федерации от 27 декабря 1991 г. № 2124-1 </w:t>
            </w:r>
            <w:r w:rsidRPr="00CA6BCA">
              <w:rPr>
                <w:rFonts w:ascii="Times New Roman" w:hAnsi="Times New Roman" w:cs="Times New Roman"/>
                <w:sz w:val="24"/>
                <w:szCs w:val="24"/>
              </w:rPr>
              <w:br/>
              <w:t xml:space="preserve">«О средствах массовой информации» </w:t>
            </w:r>
          </w:p>
        </w:tc>
        <w:tc>
          <w:tcPr>
            <w:tcW w:w="1017" w:type="dxa"/>
            <w:vAlign w:val="center"/>
          </w:tcPr>
          <w:p w:rsidR="00EE1162" w:rsidRPr="00BB3D8D" w:rsidRDefault="00EE1162" w:rsidP="007A1F4D">
            <w:pPr>
              <w:pStyle w:val="a7"/>
              <w:numPr>
                <w:ilvl w:val="0"/>
                <w:numId w:val="26"/>
              </w:numPr>
              <w:autoSpaceDE w:val="0"/>
              <w:autoSpaceDN w:val="0"/>
              <w:spacing w:after="0" w:line="240" w:lineRule="auto"/>
              <w:jc w:val="center"/>
              <w:rPr>
                <w:rFonts w:ascii="Times New Roman" w:hAnsi="Times New Roman" w:cs="Times New Roman"/>
                <w:sz w:val="24"/>
                <w:szCs w:val="24"/>
              </w:rPr>
            </w:pPr>
          </w:p>
        </w:tc>
        <w:tc>
          <w:tcPr>
            <w:tcW w:w="1159" w:type="dxa"/>
            <w:vAlign w:val="center"/>
          </w:tcPr>
          <w:p w:rsidR="00EE1162" w:rsidRPr="00CA6BCA" w:rsidRDefault="00EE1162"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16</w:t>
            </w:r>
          </w:p>
        </w:tc>
      </w:tr>
      <w:tr w:rsidR="003E5559" w:rsidRPr="00CA6BCA" w:rsidDel="00A3159E" w:rsidTr="008508ED">
        <w:trPr>
          <w:trHeight w:val="490"/>
          <w:tblHeader/>
          <w:jc w:val="center"/>
        </w:trPr>
        <w:tc>
          <w:tcPr>
            <w:tcW w:w="1095" w:type="dxa"/>
            <w:vAlign w:val="center"/>
          </w:tcPr>
          <w:p w:rsidR="003E5559" w:rsidRPr="00F26F8D" w:rsidRDefault="003E5559" w:rsidP="00F26F8D">
            <w:pPr>
              <w:pStyle w:val="a7"/>
              <w:numPr>
                <w:ilvl w:val="0"/>
                <w:numId w:val="21"/>
              </w:numPr>
              <w:autoSpaceDE w:val="0"/>
              <w:autoSpaceDN w:val="0"/>
              <w:spacing w:after="0" w:line="240" w:lineRule="auto"/>
              <w:ind w:firstLine="0"/>
              <w:jc w:val="center"/>
              <w:rPr>
                <w:rFonts w:ascii="Times New Roman" w:hAnsi="Times New Roman" w:cs="Times New Roman"/>
                <w:sz w:val="24"/>
                <w:szCs w:val="24"/>
              </w:rPr>
            </w:pPr>
          </w:p>
        </w:tc>
        <w:tc>
          <w:tcPr>
            <w:tcW w:w="7894" w:type="dxa"/>
            <w:vAlign w:val="center"/>
          </w:tcPr>
          <w:p w:rsidR="003E5559" w:rsidRPr="00CA6BCA" w:rsidRDefault="003E5559" w:rsidP="003E5559">
            <w:pPr>
              <w:autoSpaceDE w:val="0"/>
              <w:autoSpaceDN w:val="0"/>
              <w:adjustRightInd w:val="0"/>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Полномочия, связанные с проведением эксперимента по квотированию выбросов загрязняющих веществ, в соответствии с частью 5 статьи 4 Федерального закона от 26 июля 2019 г. №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tc>
        <w:tc>
          <w:tcPr>
            <w:tcW w:w="1017" w:type="dxa"/>
            <w:vAlign w:val="center"/>
          </w:tcPr>
          <w:p w:rsidR="003E5559" w:rsidRPr="00BB3D8D" w:rsidRDefault="003E5559" w:rsidP="007A1F4D">
            <w:pPr>
              <w:pStyle w:val="a7"/>
              <w:numPr>
                <w:ilvl w:val="0"/>
                <w:numId w:val="26"/>
              </w:numPr>
              <w:autoSpaceDE w:val="0"/>
              <w:autoSpaceDN w:val="0"/>
              <w:spacing w:after="0" w:line="240" w:lineRule="auto"/>
              <w:jc w:val="center"/>
              <w:rPr>
                <w:rFonts w:ascii="Times New Roman" w:hAnsi="Times New Roman" w:cs="Times New Roman"/>
                <w:sz w:val="24"/>
                <w:szCs w:val="24"/>
              </w:rPr>
            </w:pPr>
          </w:p>
        </w:tc>
        <w:tc>
          <w:tcPr>
            <w:tcW w:w="1159" w:type="dxa"/>
            <w:vAlign w:val="center"/>
          </w:tcPr>
          <w:p w:rsidR="003E5559" w:rsidRPr="00CA6BCA" w:rsidRDefault="003E5559" w:rsidP="00EE1162">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16</w:t>
            </w:r>
          </w:p>
        </w:tc>
      </w:tr>
      <w:tr w:rsidR="00C16D7C" w:rsidRPr="00CA6BCA" w:rsidDel="00A3159E" w:rsidTr="008508ED">
        <w:trPr>
          <w:trHeight w:val="490"/>
          <w:tblHeader/>
          <w:jc w:val="center"/>
        </w:trPr>
        <w:tc>
          <w:tcPr>
            <w:tcW w:w="1095" w:type="dxa"/>
            <w:vAlign w:val="center"/>
          </w:tcPr>
          <w:p w:rsidR="00C16D7C" w:rsidRPr="00D95E21" w:rsidRDefault="00C16D7C" w:rsidP="00C16D7C">
            <w:pPr>
              <w:pStyle w:val="a7"/>
              <w:numPr>
                <w:ilvl w:val="0"/>
                <w:numId w:val="21"/>
              </w:numPr>
              <w:autoSpaceDE w:val="0"/>
              <w:autoSpaceDN w:val="0"/>
              <w:spacing w:after="0" w:line="240" w:lineRule="auto"/>
              <w:ind w:firstLine="0"/>
              <w:jc w:val="center"/>
              <w:rPr>
                <w:rFonts w:ascii="Times New Roman" w:hAnsi="Times New Roman" w:cs="Times New Roman"/>
                <w:sz w:val="24"/>
                <w:szCs w:val="24"/>
              </w:rPr>
            </w:pPr>
          </w:p>
        </w:tc>
        <w:tc>
          <w:tcPr>
            <w:tcW w:w="7894" w:type="dxa"/>
            <w:vAlign w:val="center"/>
          </w:tcPr>
          <w:p w:rsidR="00C16D7C" w:rsidRPr="00D95E21" w:rsidRDefault="00C16D7C" w:rsidP="00C16D7C">
            <w:pPr>
              <w:spacing w:after="0" w:line="240" w:lineRule="auto"/>
              <w:jc w:val="both"/>
              <w:rPr>
                <w:rFonts w:ascii="Times New Roman" w:hAnsi="Times New Roman" w:cs="Times New Roman"/>
                <w:sz w:val="24"/>
                <w:szCs w:val="24"/>
              </w:rPr>
            </w:pPr>
            <w:r w:rsidRPr="00D95E21">
              <w:rPr>
                <w:rFonts w:ascii="Times New Roman" w:hAnsi="Times New Roman" w:cs="Times New Roman"/>
                <w:sz w:val="24"/>
                <w:szCs w:val="24"/>
              </w:rPr>
              <w:t>Полномочия по обеспечению обучающихся по образовательным программа начального общего образования в государственных и муниципальных образовательных организациях бесплатным горячим питанием и по реализации мероприятий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 часть 2.1 статьи 37 Федерального закона от 29 декабря 2012 г. № 273-ФЗ «Об образовании в Российской Федерации», пункт 3 статьи 3 Федерального закона от 1 марта 2020 г.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tc>
        <w:tc>
          <w:tcPr>
            <w:tcW w:w="1017" w:type="dxa"/>
            <w:vAlign w:val="center"/>
          </w:tcPr>
          <w:p w:rsidR="00C16D7C" w:rsidRPr="00D95E21" w:rsidRDefault="00C16D7C" w:rsidP="00C16D7C">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C16D7C" w:rsidRPr="00D95E21" w:rsidRDefault="00C16D7C" w:rsidP="00C16D7C">
            <w:pPr>
              <w:spacing w:after="0"/>
              <w:jc w:val="center"/>
              <w:rPr>
                <w:rFonts w:ascii="Times New Roman" w:hAnsi="Times New Roman" w:cs="Times New Roman"/>
                <w:sz w:val="24"/>
                <w:szCs w:val="24"/>
              </w:rPr>
            </w:pPr>
            <w:r w:rsidRPr="00D95E21">
              <w:rPr>
                <w:rFonts w:ascii="Times New Roman" w:hAnsi="Times New Roman" w:cs="Times New Roman"/>
                <w:sz w:val="24"/>
                <w:szCs w:val="24"/>
              </w:rPr>
              <w:t>6</w:t>
            </w:r>
          </w:p>
        </w:tc>
      </w:tr>
      <w:tr w:rsidR="001C3E4B" w:rsidRPr="00CA6BCA" w:rsidDel="00A3159E" w:rsidTr="008508ED">
        <w:trPr>
          <w:trHeight w:val="490"/>
          <w:tblHeader/>
          <w:jc w:val="center"/>
        </w:trPr>
        <w:tc>
          <w:tcPr>
            <w:tcW w:w="1095" w:type="dxa"/>
            <w:vAlign w:val="center"/>
          </w:tcPr>
          <w:p w:rsidR="001C3E4B" w:rsidRPr="00D95E21" w:rsidRDefault="001C3E4B" w:rsidP="00C16D7C">
            <w:pPr>
              <w:pStyle w:val="a7"/>
              <w:numPr>
                <w:ilvl w:val="0"/>
                <w:numId w:val="21"/>
              </w:numPr>
              <w:autoSpaceDE w:val="0"/>
              <w:autoSpaceDN w:val="0"/>
              <w:spacing w:after="0" w:line="240" w:lineRule="auto"/>
              <w:ind w:firstLine="0"/>
              <w:jc w:val="center"/>
              <w:rPr>
                <w:rFonts w:ascii="Times New Roman" w:hAnsi="Times New Roman" w:cs="Times New Roman"/>
                <w:sz w:val="24"/>
                <w:szCs w:val="24"/>
              </w:rPr>
            </w:pPr>
          </w:p>
        </w:tc>
        <w:tc>
          <w:tcPr>
            <w:tcW w:w="7894" w:type="dxa"/>
            <w:vAlign w:val="center"/>
          </w:tcPr>
          <w:p w:rsidR="001C3E4B" w:rsidRPr="00D95E21" w:rsidRDefault="001C3E4B" w:rsidP="001C3E4B">
            <w:pPr>
              <w:spacing w:after="0" w:line="240" w:lineRule="auto"/>
              <w:jc w:val="both"/>
              <w:rPr>
                <w:rFonts w:ascii="Times New Roman" w:hAnsi="Times New Roman" w:cs="Times New Roman"/>
                <w:sz w:val="24"/>
                <w:szCs w:val="24"/>
              </w:rPr>
            </w:pPr>
            <w:r w:rsidRPr="00D95E21">
              <w:rPr>
                <w:rFonts w:ascii="Times New Roman" w:hAnsi="Times New Roman" w:cs="Times New Roman"/>
                <w:sz w:val="24"/>
                <w:szCs w:val="24"/>
              </w:rPr>
              <w:t>полномочия по материально-техническому обеспечению проведения выборов в представительный орган вновь образованного муниципального образования – часть 5 статьи 34 Федерального закона от 6 октября 2003 г. № 131-ФЗ «Об общих принципах организации местного самоуправления в Российской Федерации»</w:t>
            </w:r>
          </w:p>
        </w:tc>
        <w:tc>
          <w:tcPr>
            <w:tcW w:w="1017" w:type="dxa"/>
            <w:vAlign w:val="center"/>
          </w:tcPr>
          <w:p w:rsidR="001C3E4B" w:rsidRPr="00D95E21" w:rsidRDefault="001C3E4B" w:rsidP="00C16D7C">
            <w:pPr>
              <w:pStyle w:val="a7"/>
              <w:numPr>
                <w:ilvl w:val="0"/>
                <w:numId w:val="26"/>
              </w:numPr>
              <w:tabs>
                <w:tab w:val="left" w:pos="556"/>
              </w:tabs>
              <w:autoSpaceDE w:val="0"/>
              <w:autoSpaceDN w:val="0"/>
              <w:spacing w:after="0" w:line="240" w:lineRule="auto"/>
              <w:jc w:val="center"/>
              <w:rPr>
                <w:rFonts w:ascii="Times New Roman" w:hAnsi="Times New Roman" w:cs="Times New Roman"/>
                <w:snapToGrid w:val="0"/>
                <w:sz w:val="24"/>
                <w:szCs w:val="24"/>
              </w:rPr>
            </w:pPr>
          </w:p>
        </w:tc>
        <w:tc>
          <w:tcPr>
            <w:tcW w:w="1159" w:type="dxa"/>
            <w:vAlign w:val="center"/>
          </w:tcPr>
          <w:p w:rsidR="001C3E4B" w:rsidRPr="00D95E21" w:rsidRDefault="001C3E4B" w:rsidP="00C16D7C">
            <w:pPr>
              <w:spacing w:after="0"/>
              <w:jc w:val="center"/>
              <w:rPr>
                <w:rFonts w:ascii="Times New Roman" w:hAnsi="Times New Roman" w:cs="Times New Roman"/>
                <w:sz w:val="24"/>
                <w:szCs w:val="24"/>
              </w:rPr>
            </w:pPr>
            <w:r w:rsidRPr="00D95E21">
              <w:rPr>
                <w:rFonts w:ascii="Times New Roman" w:hAnsi="Times New Roman" w:cs="Times New Roman"/>
                <w:sz w:val="24"/>
                <w:szCs w:val="24"/>
              </w:rPr>
              <w:t>16</w:t>
            </w:r>
          </w:p>
        </w:tc>
      </w:tr>
      <w:tr w:rsidR="00C16D7C" w:rsidRPr="00CA6BCA" w:rsidDel="00A3159E" w:rsidTr="008508ED">
        <w:trPr>
          <w:trHeight w:val="490"/>
          <w:tblHeader/>
          <w:jc w:val="center"/>
        </w:trPr>
        <w:tc>
          <w:tcPr>
            <w:tcW w:w="1095" w:type="dxa"/>
            <w:vAlign w:val="center"/>
          </w:tcPr>
          <w:p w:rsidR="00C16D7C" w:rsidRPr="00D95E21" w:rsidRDefault="00C16D7C" w:rsidP="00C16D7C">
            <w:pPr>
              <w:pStyle w:val="a7"/>
              <w:numPr>
                <w:ilvl w:val="0"/>
                <w:numId w:val="21"/>
              </w:numPr>
              <w:autoSpaceDE w:val="0"/>
              <w:autoSpaceDN w:val="0"/>
              <w:spacing w:after="0" w:line="240" w:lineRule="auto"/>
              <w:ind w:firstLine="0"/>
              <w:jc w:val="center"/>
              <w:rPr>
                <w:rFonts w:ascii="Times New Roman" w:hAnsi="Times New Roman" w:cs="Times New Roman"/>
                <w:sz w:val="24"/>
                <w:szCs w:val="24"/>
              </w:rPr>
            </w:pPr>
          </w:p>
        </w:tc>
        <w:tc>
          <w:tcPr>
            <w:tcW w:w="7894" w:type="dxa"/>
            <w:vAlign w:val="center"/>
          </w:tcPr>
          <w:p w:rsidR="00C16D7C" w:rsidRPr="00D95E21" w:rsidRDefault="00C16D7C" w:rsidP="00C16D7C">
            <w:pPr>
              <w:autoSpaceDE w:val="0"/>
              <w:autoSpaceDN w:val="0"/>
              <w:adjustRightInd w:val="0"/>
              <w:spacing w:after="0" w:line="240" w:lineRule="auto"/>
              <w:jc w:val="both"/>
              <w:rPr>
                <w:rFonts w:ascii="Times New Roman" w:hAnsi="Times New Roman" w:cs="Times New Roman"/>
                <w:sz w:val="24"/>
                <w:szCs w:val="24"/>
              </w:rPr>
            </w:pPr>
            <w:r w:rsidRPr="00D95E21">
              <w:rPr>
                <w:rFonts w:ascii="Times New Roman" w:hAnsi="Times New Roman" w:cs="Times New Roman"/>
                <w:sz w:val="24"/>
                <w:szCs w:val="24"/>
              </w:rPr>
              <w:t>Полномочия в рамках реализации мероприятий, связанных с влиянием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1017" w:type="dxa"/>
            <w:vAlign w:val="center"/>
          </w:tcPr>
          <w:p w:rsidR="00C16D7C" w:rsidRPr="00D95E21" w:rsidRDefault="00C16D7C" w:rsidP="00C16D7C">
            <w:pPr>
              <w:pStyle w:val="a7"/>
              <w:numPr>
                <w:ilvl w:val="0"/>
                <w:numId w:val="26"/>
              </w:numPr>
              <w:autoSpaceDE w:val="0"/>
              <w:autoSpaceDN w:val="0"/>
              <w:spacing w:after="0" w:line="240" w:lineRule="auto"/>
              <w:jc w:val="center"/>
              <w:rPr>
                <w:rFonts w:ascii="Times New Roman" w:hAnsi="Times New Roman" w:cs="Times New Roman"/>
                <w:sz w:val="24"/>
                <w:szCs w:val="24"/>
              </w:rPr>
            </w:pPr>
          </w:p>
        </w:tc>
        <w:tc>
          <w:tcPr>
            <w:tcW w:w="1159"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1.500</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 xml:space="preserve">по пункту 5 статьи 26.3 Федерального закона от 6 октября 1999 г. </w:t>
            </w:r>
            <w:r w:rsidRPr="00CA6BCA">
              <w:rPr>
                <w:rFonts w:ascii="Times New Roman" w:eastAsia="Times New Roman" w:hAnsi="Times New Roman" w:cs="Times New Roman"/>
                <w:b/>
                <w:snapToGrid w:val="0"/>
                <w:sz w:val="24"/>
                <w:szCs w:val="24"/>
              </w:rPr>
              <w:b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том числе:</w:t>
            </w:r>
          </w:p>
        </w:tc>
        <w:tc>
          <w:tcPr>
            <w:tcW w:w="1017" w:type="dxa"/>
            <w:vAlign w:val="center"/>
          </w:tcPr>
          <w:p w:rsidR="00C16D7C" w:rsidRPr="00BB3D8D" w:rsidRDefault="00C16D7C" w:rsidP="00C16D7C">
            <w:pPr>
              <w:pStyle w:val="a7"/>
              <w:autoSpaceDE w:val="0"/>
              <w:autoSpaceDN w:val="0"/>
              <w:spacing w:after="0" w:line="240" w:lineRule="auto"/>
              <w:ind w:left="225"/>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1.500</w:t>
            </w:r>
          </w:p>
        </w:tc>
        <w:tc>
          <w:tcPr>
            <w:tcW w:w="1159"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p>
        </w:tc>
      </w:tr>
      <w:tr w:rsidR="00C16D7C" w:rsidRPr="00CA6BCA" w:rsidTr="008508ED">
        <w:trPr>
          <w:trHeight w:val="45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159"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17</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Расходные обязательства, возникшие в результате принятия нормативных правовых актов субъекта Российской Федерации по предметам ведения субъекта Российской Федерации,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2000</w:t>
            </w:r>
          </w:p>
        </w:tc>
        <w:tc>
          <w:tcPr>
            <w:tcW w:w="1159"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p>
        </w:tc>
      </w:tr>
      <w:tr w:rsidR="00C16D7C" w:rsidRPr="00CA6BCA" w:rsidTr="008508ED">
        <w:trPr>
          <w:trHeight w:val="427"/>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2.100</w:t>
            </w:r>
          </w:p>
        </w:tc>
        <w:tc>
          <w:tcPr>
            <w:tcW w:w="7894" w:type="dxa"/>
            <w:vAlign w:val="center"/>
          </w:tcPr>
          <w:p w:rsidR="00C16D7C" w:rsidRPr="00CA6BCA" w:rsidRDefault="00C16D7C" w:rsidP="00C16D7C">
            <w:pPr>
              <w:spacing w:after="0" w:line="240" w:lineRule="auto"/>
              <w:rPr>
                <w:rFonts w:ascii="Times New Roman" w:hAnsi="Times New Roman" w:cs="Times New Roman"/>
                <w:b/>
                <w:bCs/>
                <w:sz w:val="24"/>
                <w:szCs w:val="20"/>
              </w:rPr>
            </w:pPr>
            <w:r w:rsidRPr="00CA6BCA">
              <w:rPr>
                <w:rFonts w:ascii="Times New Roman" w:hAnsi="Times New Roman" w:cs="Times New Roman"/>
                <w:b/>
                <w:bCs/>
                <w:sz w:val="24"/>
                <w:szCs w:val="20"/>
              </w:rPr>
              <w:t>осуществление полномочий в социальной сфере,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2100</w:t>
            </w:r>
          </w:p>
        </w:tc>
        <w:tc>
          <w:tcPr>
            <w:tcW w:w="1159" w:type="dxa"/>
            <w:vAlign w:val="center"/>
          </w:tcPr>
          <w:p w:rsidR="00C16D7C" w:rsidRPr="00CA6BCA" w:rsidRDefault="00C16D7C" w:rsidP="00C16D7C">
            <w:pPr>
              <w:spacing w:line="240" w:lineRule="auto"/>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2.110</w:t>
            </w:r>
          </w:p>
        </w:tc>
        <w:tc>
          <w:tcPr>
            <w:tcW w:w="7894" w:type="dxa"/>
            <w:vAlign w:val="center"/>
          </w:tcPr>
          <w:p w:rsidR="00C16D7C" w:rsidRPr="00CA6BCA" w:rsidRDefault="00C16D7C" w:rsidP="00C16D7C">
            <w:pPr>
              <w:spacing w:after="0" w:line="240" w:lineRule="auto"/>
              <w:rPr>
                <w:rFonts w:ascii="Times New Roman" w:hAnsi="Times New Roman" w:cs="Times New Roman"/>
                <w:sz w:val="24"/>
                <w:szCs w:val="20"/>
              </w:rPr>
            </w:pPr>
            <w:r w:rsidRPr="00CA6BCA">
              <w:rPr>
                <w:rFonts w:ascii="Times New Roman" w:hAnsi="Times New Roman" w:cs="Times New Roman"/>
                <w:sz w:val="24"/>
                <w:szCs w:val="20"/>
              </w:rPr>
              <w:t>осуществление полномочий в сфере образования,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2110</w:t>
            </w:r>
          </w:p>
        </w:tc>
        <w:tc>
          <w:tcPr>
            <w:tcW w:w="1159" w:type="dxa"/>
            <w:vAlign w:val="center"/>
          </w:tcPr>
          <w:p w:rsidR="00C16D7C" w:rsidRPr="00CA6BCA" w:rsidRDefault="00C16D7C" w:rsidP="00C16D7C">
            <w:pPr>
              <w:spacing w:line="240" w:lineRule="auto"/>
              <w:jc w:val="center"/>
              <w:rPr>
                <w:rFonts w:ascii="Times New Roman" w:hAnsi="Times New Roman" w:cs="Times New Roman"/>
                <w:sz w:val="24"/>
                <w:szCs w:val="24"/>
              </w:rPr>
            </w:pPr>
          </w:p>
        </w:tc>
      </w:tr>
      <w:tr w:rsidR="00C16D7C" w:rsidRPr="00CA6BCA" w:rsidTr="008508ED">
        <w:trPr>
          <w:trHeight w:val="357"/>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C16D7C" w:rsidRPr="00CA6BCA" w:rsidRDefault="00C16D7C" w:rsidP="00C16D7C">
            <w:pPr>
              <w:spacing w:after="0" w:line="240" w:lineRule="auto"/>
              <w:rPr>
                <w:rFonts w:ascii="Times New Roman" w:hAnsi="Times New Roman" w:cs="Times New Roman"/>
              </w:rPr>
            </w:pPr>
            <w:r w:rsidRPr="00CA6BCA">
              <w:rPr>
                <w:rFonts w:ascii="Times New Roman" w:hAnsi="Times New Roman" w:cs="Times New Roman"/>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159" w:type="dxa"/>
            <w:vAlign w:val="center"/>
          </w:tcPr>
          <w:p w:rsidR="00C16D7C" w:rsidRPr="00CA6BCA" w:rsidRDefault="00C16D7C" w:rsidP="00C16D7C">
            <w:pPr>
              <w:spacing w:line="240" w:lineRule="auto"/>
              <w:jc w:val="center"/>
              <w:rPr>
                <w:rFonts w:ascii="Times New Roman" w:hAnsi="Times New Roman" w:cs="Times New Roman"/>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2.120</w:t>
            </w:r>
          </w:p>
        </w:tc>
        <w:tc>
          <w:tcPr>
            <w:tcW w:w="7894" w:type="dxa"/>
            <w:vAlign w:val="center"/>
          </w:tcPr>
          <w:p w:rsidR="00C16D7C" w:rsidRPr="00CA6BCA" w:rsidRDefault="00C16D7C" w:rsidP="00C16D7C">
            <w:pPr>
              <w:spacing w:after="0" w:line="240" w:lineRule="auto"/>
              <w:rPr>
                <w:rFonts w:ascii="Times New Roman" w:hAnsi="Times New Roman" w:cs="Times New Roman"/>
                <w:sz w:val="24"/>
                <w:szCs w:val="20"/>
              </w:rPr>
            </w:pPr>
            <w:r w:rsidRPr="00CA6BCA">
              <w:rPr>
                <w:rFonts w:ascii="Times New Roman" w:hAnsi="Times New Roman" w:cs="Times New Roman"/>
                <w:sz w:val="24"/>
                <w:szCs w:val="20"/>
              </w:rPr>
              <w:t>осуществление полномочий в сфере здравоохранения,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2120</w:t>
            </w:r>
          </w:p>
        </w:tc>
        <w:tc>
          <w:tcPr>
            <w:tcW w:w="1159" w:type="dxa"/>
            <w:vAlign w:val="center"/>
          </w:tcPr>
          <w:p w:rsidR="00C16D7C" w:rsidRPr="00CA6BCA" w:rsidRDefault="00C16D7C" w:rsidP="00C16D7C">
            <w:pPr>
              <w:spacing w:line="240" w:lineRule="auto"/>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C16D7C" w:rsidRPr="00CA6BCA" w:rsidRDefault="00C16D7C" w:rsidP="00C16D7C">
            <w:pPr>
              <w:spacing w:after="0" w:line="240" w:lineRule="auto"/>
              <w:rPr>
                <w:rFonts w:ascii="Times New Roman" w:hAnsi="Times New Roman" w:cs="Times New Roman"/>
              </w:rPr>
            </w:pPr>
            <w:r w:rsidRPr="00CA6BCA">
              <w:rPr>
                <w:rFonts w:ascii="Times New Roman" w:hAnsi="Times New Roman" w:cs="Times New Roman"/>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159" w:type="dxa"/>
            <w:vAlign w:val="center"/>
          </w:tcPr>
          <w:p w:rsidR="00C16D7C" w:rsidRPr="00CA6BCA" w:rsidRDefault="00C16D7C" w:rsidP="00C16D7C">
            <w:pPr>
              <w:spacing w:line="240" w:lineRule="auto"/>
              <w:jc w:val="center"/>
              <w:rPr>
                <w:rFonts w:ascii="Times New Roman" w:hAnsi="Times New Roman" w:cs="Times New Roman"/>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2.130</w:t>
            </w:r>
          </w:p>
        </w:tc>
        <w:tc>
          <w:tcPr>
            <w:tcW w:w="7894" w:type="dxa"/>
            <w:vAlign w:val="center"/>
          </w:tcPr>
          <w:p w:rsidR="00C16D7C" w:rsidRPr="00CA6BCA" w:rsidRDefault="00C16D7C" w:rsidP="00C16D7C">
            <w:pPr>
              <w:spacing w:after="0" w:line="240" w:lineRule="auto"/>
              <w:rPr>
                <w:rFonts w:ascii="Times New Roman" w:hAnsi="Times New Roman" w:cs="Times New Roman"/>
                <w:sz w:val="24"/>
                <w:szCs w:val="20"/>
              </w:rPr>
            </w:pPr>
            <w:r w:rsidRPr="00CA6BCA">
              <w:rPr>
                <w:rFonts w:ascii="Times New Roman" w:hAnsi="Times New Roman" w:cs="Times New Roman"/>
                <w:sz w:val="24"/>
                <w:szCs w:val="20"/>
              </w:rPr>
              <w:t>осуществление полномочий в сфере культуры,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2130</w:t>
            </w:r>
          </w:p>
        </w:tc>
        <w:tc>
          <w:tcPr>
            <w:tcW w:w="1159" w:type="dxa"/>
            <w:vAlign w:val="center"/>
          </w:tcPr>
          <w:p w:rsidR="00C16D7C" w:rsidRPr="00CA6BCA" w:rsidRDefault="00C16D7C" w:rsidP="00C16D7C">
            <w:pPr>
              <w:spacing w:line="240" w:lineRule="auto"/>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C16D7C" w:rsidRPr="00CA6BCA" w:rsidRDefault="00C16D7C" w:rsidP="00C16D7C">
            <w:pPr>
              <w:spacing w:after="0" w:line="240" w:lineRule="auto"/>
              <w:rPr>
                <w:rFonts w:ascii="Times New Roman" w:hAnsi="Times New Roman" w:cs="Times New Roman"/>
              </w:rPr>
            </w:pPr>
            <w:r w:rsidRPr="00CA6BCA">
              <w:rPr>
                <w:rFonts w:ascii="Times New Roman" w:hAnsi="Times New Roman" w:cs="Times New Roman"/>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159" w:type="dxa"/>
            <w:vAlign w:val="center"/>
          </w:tcPr>
          <w:p w:rsidR="00C16D7C" w:rsidRPr="00CA6BCA" w:rsidRDefault="00C16D7C" w:rsidP="00C16D7C">
            <w:pPr>
              <w:spacing w:line="240" w:lineRule="auto"/>
              <w:jc w:val="center"/>
              <w:rPr>
                <w:rFonts w:ascii="Times New Roman" w:hAnsi="Times New Roman" w:cs="Times New Roman"/>
              </w:rPr>
            </w:pPr>
          </w:p>
        </w:tc>
      </w:tr>
      <w:tr w:rsidR="00C16D7C" w:rsidRPr="00CA6BCA" w:rsidTr="008508ED">
        <w:trPr>
          <w:trHeight w:val="776"/>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2.140</w:t>
            </w:r>
          </w:p>
        </w:tc>
        <w:tc>
          <w:tcPr>
            <w:tcW w:w="7894" w:type="dxa"/>
          </w:tcPr>
          <w:p w:rsidR="00C16D7C" w:rsidRPr="00CA6BCA" w:rsidRDefault="00C16D7C" w:rsidP="00C16D7C">
            <w:pPr>
              <w:spacing w:after="0" w:line="240" w:lineRule="auto"/>
              <w:rPr>
                <w:rFonts w:ascii="Times New Roman" w:hAnsi="Times New Roman" w:cs="Times New Roman"/>
                <w:sz w:val="24"/>
                <w:szCs w:val="20"/>
              </w:rPr>
            </w:pPr>
            <w:r w:rsidRPr="00CA6BCA">
              <w:rPr>
                <w:rFonts w:ascii="Times New Roman" w:hAnsi="Times New Roman" w:cs="Times New Roman"/>
                <w:sz w:val="24"/>
                <w:szCs w:val="20"/>
              </w:rPr>
              <w:t>осуществление полномочий по предоставлению социальной поддержки гражданам</w:t>
            </w:r>
            <w:r w:rsidRPr="00CA6BCA">
              <w:rPr>
                <w:rFonts w:ascii="Times New Roman" w:eastAsia="Times New Roman" w:hAnsi="Times New Roman" w:cs="Times New Roman"/>
                <w:snapToGrid w:val="0"/>
                <w:sz w:val="24"/>
                <w:szCs w:val="24"/>
              </w:rPr>
              <w:t xml:space="preserve"> и проведение мероприятий социальной направленности</w:t>
            </w:r>
            <w:r w:rsidRPr="00CA6BCA">
              <w:rPr>
                <w:rFonts w:ascii="Times New Roman" w:hAnsi="Times New Roman" w:cs="Times New Roman"/>
                <w:sz w:val="24"/>
                <w:szCs w:val="20"/>
              </w:rPr>
              <w:t>,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2140</w:t>
            </w:r>
          </w:p>
        </w:tc>
        <w:tc>
          <w:tcPr>
            <w:tcW w:w="1159" w:type="dxa"/>
            <w:vAlign w:val="center"/>
          </w:tcPr>
          <w:p w:rsidR="00C16D7C" w:rsidRPr="00CA6BCA" w:rsidRDefault="00C16D7C" w:rsidP="00C16D7C">
            <w:pPr>
              <w:spacing w:line="240" w:lineRule="auto"/>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C16D7C" w:rsidRPr="00CA6BCA" w:rsidRDefault="00C16D7C" w:rsidP="00C16D7C">
            <w:pPr>
              <w:spacing w:after="0" w:line="240" w:lineRule="auto"/>
              <w:rPr>
                <w:rFonts w:ascii="Times New Roman" w:hAnsi="Times New Roman" w:cs="Times New Roman"/>
              </w:rPr>
            </w:pPr>
            <w:r w:rsidRPr="00CA6BCA">
              <w:rPr>
                <w:rFonts w:ascii="Times New Roman" w:hAnsi="Times New Roman" w:cs="Times New Roman"/>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159" w:type="dxa"/>
            <w:vAlign w:val="center"/>
          </w:tcPr>
          <w:p w:rsidR="00C16D7C" w:rsidRPr="00CA6BCA" w:rsidRDefault="00C16D7C" w:rsidP="00C16D7C">
            <w:pPr>
              <w:spacing w:line="240" w:lineRule="auto"/>
              <w:jc w:val="center"/>
              <w:rPr>
                <w:rFonts w:ascii="Times New Roman" w:hAnsi="Times New Roman" w:cs="Times New Roman"/>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2.150</w:t>
            </w:r>
          </w:p>
        </w:tc>
        <w:tc>
          <w:tcPr>
            <w:tcW w:w="7894" w:type="dxa"/>
          </w:tcPr>
          <w:p w:rsidR="00C16D7C" w:rsidRPr="00CA6BCA" w:rsidRDefault="00C16D7C" w:rsidP="00C16D7C">
            <w:pPr>
              <w:spacing w:after="0" w:line="240" w:lineRule="auto"/>
              <w:rPr>
                <w:rFonts w:ascii="Times New Roman" w:hAnsi="Times New Roman" w:cs="Times New Roman"/>
                <w:sz w:val="24"/>
                <w:szCs w:val="20"/>
              </w:rPr>
            </w:pPr>
            <w:r w:rsidRPr="00CA6BCA">
              <w:rPr>
                <w:rFonts w:ascii="Times New Roman" w:hAnsi="Times New Roman" w:cs="Times New Roman"/>
                <w:sz w:val="24"/>
                <w:szCs w:val="20"/>
              </w:rPr>
              <w:t>на осуществление полномочий в сфере физкультуры и спорта,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2150</w:t>
            </w:r>
          </w:p>
        </w:tc>
        <w:tc>
          <w:tcPr>
            <w:tcW w:w="1159" w:type="dxa"/>
            <w:vAlign w:val="center"/>
          </w:tcPr>
          <w:p w:rsidR="00C16D7C" w:rsidRPr="00CA6BCA" w:rsidRDefault="00C16D7C" w:rsidP="00C16D7C">
            <w:pPr>
              <w:spacing w:line="240" w:lineRule="auto"/>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C16D7C" w:rsidRPr="00CA6BCA" w:rsidRDefault="00C16D7C" w:rsidP="00C16D7C">
            <w:pPr>
              <w:spacing w:after="0" w:line="240" w:lineRule="auto"/>
              <w:rPr>
                <w:rFonts w:ascii="Times New Roman" w:hAnsi="Times New Roman" w:cs="Times New Roman"/>
              </w:rPr>
            </w:pPr>
            <w:r w:rsidRPr="00CA6BCA">
              <w:rPr>
                <w:rFonts w:ascii="Times New Roman" w:hAnsi="Times New Roman" w:cs="Times New Roman"/>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159" w:type="dxa"/>
            <w:vAlign w:val="center"/>
          </w:tcPr>
          <w:p w:rsidR="00C16D7C" w:rsidRPr="00CA6BCA" w:rsidRDefault="00C16D7C" w:rsidP="00C16D7C">
            <w:pPr>
              <w:spacing w:line="240" w:lineRule="auto"/>
              <w:jc w:val="center"/>
              <w:rPr>
                <w:rFonts w:ascii="Times New Roman" w:hAnsi="Times New Roman" w:cs="Times New Roman"/>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b/>
                <w:snapToGrid w:val="0"/>
                <w:sz w:val="24"/>
                <w:szCs w:val="24"/>
              </w:rPr>
              <w:t>2.200</w:t>
            </w:r>
          </w:p>
        </w:tc>
        <w:tc>
          <w:tcPr>
            <w:tcW w:w="7894" w:type="dxa"/>
          </w:tcPr>
          <w:p w:rsidR="00C16D7C" w:rsidRPr="00CA6BCA" w:rsidRDefault="00C16D7C" w:rsidP="00C16D7C">
            <w:pPr>
              <w:spacing w:after="0" w:line="240" w:lineRule="auto"/>
              <w:rPr>
                <w:rFonts w:ascii="Times New Roman" w:hAnsi="Times New Roman" w:cs="Times New Roman"/>
                <w:b/>
                <w:bCs/>
                <w:sz w:val="24"/>
                <w:szCs w:val="20"/>
              </w:rPr>
            </w:pPr>
            <w:r w:rsidRPr="00CA6BCA">
              <w:rPr>
                <w:rFonts w:ascii="Times New Roman" w:hAnsi="Times New Roman" w:cs="Times New Roman"/>
                <w:b/>
                <w:bCs/>
                <w:sz w:val="24"/>
                <w:szCs w:val="20"/>
              </w:rPr>
              <w:t>осуществление полномочий по организации содержания, обеспечения функционирования и обслуживания жилищного и коммунального хозяйства,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2200</w:t>
            </w:r>
          </w:p>
        </w:tc>
        <w:tc>
          <w:tcPr>
            <w:tcW w:w="1159" w:type="dxa"/>
            <w:vAlign w:val="center"/>
          </w:tcPr>
          <w:p w:rsidR="00C16D7C" w:rsidRPr="00CA6BCA" w:rsidRDefault="00C16D7C" w:rsidP="00C16D7C">
            <w:pPr>
              <w:spacing w:line="240" w:lineRule="auto"/>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C16D7C" w:rsidRPr="00CA6BCA" w:rsidRDefault="00C16D7C" w:rsidP="00C16D7C">
            <w:pPr>
              <w:spacing w:after="0" w:line="240" w:lineRule="auto"/>
              <w:rPr>
                <w:rFonts w:ascii="Times New Roman" w:hAnsi="Times New Roman" w:cs="Times New Roman"/>
              </w:rPr>
            </w:pPr>
            <w:r w:rsidRPr="00CA6BCA">
              <w:rPr>
                <w:rFonts w:ascii="Times New Roman" w:hAnsi="Times New Roman" w:cs="Times New Roman"/>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159" w:type="dxa"/>
            <w:vAlign w:val="center"/>
          </w:tcPr>
          <w:p w:rsidR="00C16D7C" w:rsidRPr="00CA6BCA" w:rsidRDefault="00C16D7C" w:rsidP="00C16D7C">
            <w:pPr>
              <w:spacing w:line="240" w:lineRule="auto"/>
              <w:jc w:val="center"/>
              <w:rPr>
                <w:rFonts w:ascii="Times New Roman" w:hAnsi="Times New Roman" w:cs="Times New Roman"/>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2.300</w:t>
            </w:r>
          </w:p>
        </w:tc>
        <w:tc>
          <w:tcPr>
            <w:tcW w:w="7894" w:type="dxa"/>
          </w:tcPr>
          <w:p w:rsidR="00C16D7C" w:rsidRPr="00CA6BCA" w:rsidRDefault="00C16D7C" w:rsidP="00C16D7C">
            <w:pPr>
              <w:spacing w:after="0" w:line="240" w:lineRule="auto"/>
              <w:rPr>
                <w:rFonts w:ascii="Times New Roman" w:hAnsi="Times New Roman" w:cs="Times New Roman"/>
                <w:b/>
                <w:bCs/>
                <w:sz w:val="24"/>
                <w:szCs w:val="20"/>
              </w:rPr>
            </w:pPr>
            <w:r w:rsidRPr="00CA6BCA">
              <w:rPr>
                <w:rFonts w:ascii="Times New Roman" w:hAnsi="Times New Roman" w:cs="Times New Roman"/>
                <w:b/>
                <w:bCs/>
                <w:sz w:val="24"/>
                <w:szCs w:val="20"/>
              </w:rPr>
              <w:t>учреждение и выплата премий, специальных стипендий, наград,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2300</w:t>
            </w:r>
          </w:p>
        </w:tc>
        <w:tc>
          <w:tcPr>
            <w:tcW w:w="1159" w:type="dxa"/>
            <w:vAlign w:val="center"/>
          </w:tcPr>
          <w:p w:rsidR="00C16D7C" w:rsidRPr="00CA6BCA" w:rsidRDefault="00C16D7C" w:rsidP="00C16D7C">
            <w:pPr>
              <w:spacing w:line="240" w:lineRule="auto"/>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C16D7C" w:rsidRPr="00CA6BCA" w:rsidRDefault="00C16D7C" w:rsidP="00C16D7C">
            <w:pPr>
              <w:spacing w:after="0" w:line="240" w:lineRule="auto"/>
              <w:rPr>
                <w:rFonts w:ascii="Times New Roman" w:hAnsi="Times New Roman" w:cs="Times New Roman"/>
                <w:bCs/>
              </w:rPr>
            </w:pPr>
            <w:r w:rsidRPr="00CA6BCA">
              <w:rPr>
                <w:rFonts w:ascii="Times New Roman" w:hAnsi="Times New Roman" w:cs="Times New Roman"/>
                <w:bCs/>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159" w:type="dxa"/>
            <w:vAlign w:val="center"/>
          </w:tcPr>
          <w:p w:rsidR="00C16D7C" w:rsidRPr="00CA6BCA" w:rsidRDefault="00C16D7C" w:rsidP="00C16D7C">
            <w:pPr>
              <w:spacing w:line="240" w:lineRule="auto"/>
              <w:jc w:val="center"/>
              <w:rPr>
                <w:rFonts w:ascii="Times New Roman" w:hAnsi="Times New Roman" w:cs="Times New Roman"/>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b/>
                <w:snapToGrid w:val="0"/>
                <w:sz w:val="24"/>
                <w:szCs w:val="24"/>
              </w:rPr>
              <w:t>2.400</w:t>
            </w:r>
          </w:p>
        </w:tc>
        <w:tc>
          <w:tcPr>
            <w:tcW w:w="7894" w:type="dxa"/>
          </w:tcPr>
          <w:p w:rsidR="00C16D7C" w:rsidRPr="00CA6BCA" w:rsidRDefault="00C16D7C" w:rsidP="00C16D7C">
            <w:pPr>
              <w:spacing w:after="0" w:line="240" w:lineRule="auto"/>
              <w:rPr>
                <w:rFonts w:ascii="Times New Roman" w:hAnsi="Times New Roman" w:cs="Times New Roman"/>
                <w:b/>
                <w:bCs/>
                <w:sz w:val="24"/>
                <w:szCs w:val="20"/>
              </w:rPr>
            </w:pPr>
            <w:r w:rsidRPr="00CA6BCA">
              <w:rPr>
                <w:rFonts w:ascii="Times New Roman" w:hAnsi="Times New Roman" w:cs="Times New Roman"/>
                <w:b/>
                <w:bCs/>
                <w:sz w:val="24"/>
                <w:szCs w:val="20"/>
              </w:rPr>
              <w:t>реализация мероприятий по проведению политики в сфере взаимодействия со средствами массовой информации,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2400</w:t>
            </w:r>
          </w:p>
        </w:tc>
        <w:tc>
          <w:tcPr>
            <w:tcW w:w="1159" w:type="dxa"/>
            <w:vAlign w:val="center"/>
          </w:tcPr>
          <w:p w:rsidR="00C16D7C" w:rsidRPr="00CA6BCA" w:rsidRDefault="00C16D7C" w:rsidP="00C16D7C">
            <w:pPr>
              <w:spacing w:line="240" w:lineRule="auto"/>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C16D7C" w:rsidRPr="00CA6BCA" w:rsidRDefault="00C16D7C" w:rsidP="00C16D7C">
            <w:pPr>
              <w:spacing w:after="0" w:line="240" w:lineRule="auto"/>
              <w:rPr>
                <w:rFonts w:ascii="Times New Roman" w:hAnsi="Times New Roman" w:cs="Times New Roman"/>
                <w:bCs/>
              </w:rPr>
            </w:pPr>
            <w:r w:rsidRPr="00CA6BCA">
              <w:rPr>
                <w:rFonts w:ascii="Times New Roman" w:hAnsi="Times New Roman" w:cs="Times New Roman"/>
                <w:bCs/>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159" w:type="dxa"/>
            <w:vAlign w:val="center"/>
          </w:tcPr>
          <w:p w:rsidR="00C16D7C" w:rsidRPr="00CA6BCA" w:rsidRDefault="00C16D7C" w:rsidP="00C16D7C">
            <w:pPr>
              <w:spacing w:line="240" w:lineRule="auto"/>
              <w:jc w:val="center"/>
              <w:rPr>
                <w:rFonts w:ascii="Times New Roman" w:hAnsi="Times New Roman" w:cs="Times New Roman"/>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2.500</w:t>
            </w:r>
          </w:p>
        </w:tc>
        <w:tc>
          <w:tcPr>
            <w:tcW w:w="7894" w:type="dxa"/>
          </w:tcPr>
          <w:p w:rsidR="00C16D7C" w:rsidRPr="00CA6BCA" w:rsidRDefault="00C16D7C" w:rsidP="00C16D7C">
            <w:pPr>
              <w:spacing w:after="0" w:line="240" w:lineRule="auto"/>
              <w:rPr>
                <w:rFonts w:ascii="Times New Roman" w:hAnsi="Times New Roman" w:cs="Times New Roman"/>
                <w:b/>
                <w:bCs/>
                <w:sz w:val="24"/>
                <w:szCs w:val="20"/>
              </w:rPr>
            </w:pPr>
            <w:r w:rsidRPr="00CA6BCA">
              <w:rPr>
                <w:rFonts w:ascii="Times New Roman" w:hAnsi="Times New Roman" w:cs="Times New Roman"/>
                <w:b/>
                <w:bCs/>
                <w:sz w:val="24"/>
                <w:szCs w:val="20"/>
              </w:rPr>
              <w:t>владение, пользование и распоряжение государственной собственностью,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2500</w:t>
            </w:r>
          </w:p>
        </w:tc>
        <w:tc>
          <w:tcPr>
            <w:tcW w:w="1159" w:type="dxa"/>
            <w:vAlign w:val="center"/>
          </w:tcPr>
          <w:p w:rsidR="00C16D7C" w:rsidRPr="00CA6BCA" w:rsidRDefault="00C16D7C" w:rsidP="00C16D7C">
            <w:pPr>
              <w:spacing w:line="240" w:lineRule="auto"/>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C16D7C" w:rsidRPr="00CA6BCA" w:rsidRDefault="00C16D7C" w:rsidP="00C16D7C">
            <w:pPr>
              <w:spacing w:after="0" w:line="240" w:lineRule="auto"/>
              <w:rPr>
                <w:rFonts w:ascii="Times New Roman" w:hAnsi="Times New Roman" w:cs="Times New Roman"/>
                <w:bCs/>
              </w:rPr>
            </w:pPr>
            <w:r w:rsidRPr="00CA6BCA">
              <w:rPr>
                <w:rFonts w:ascii="Times New Roman" w:hAnsi="Times New Roman" w:cs="Times New Roman"/>
                <w:bCs/>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159" w:type="dxa"/>
            <w:vAlign w:val="center"/>
          </w:tcPr>
          <w:p w:rsidR="00C16D7C" w:rsidRPr="00CA6BCA" w:rsidRDefault="00C16D7C" w:rsidP="00C16D7C">
            <w:pPr>
              <w:spacing w:line="240" w:lineRule="auto"/>
              <w:jc w:val="center"/>
              <w:rPr>
                <w:rFonts w:ascii="Times New Roman" w:hAnsi="Times New Roman" w:cs="Times New Roman"/>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2.600</w:t>
            </w:r>
          </w:p>
        </w:tc>
        <w:tc>
          <w:tcPr>
            <w:tcW w:w="7894" w:type="dxa"/>
          </w:tcPr>
          <w:p w:rsidR="00C16D7C" w:rsidRPr="00CA6BCA" w:rsidRDefault="00C16D7C" w:rsidP="00C16D7C">
            <w:pPr>
              <w:spacing w:after="0" w:line="240" w:lineRule="auto"/>
              <w:rPr>
                <w:rFonts w:ascii="Times New Roman" w:hAnsi="Times New Roman" w:cs="Times New Roman"/>
                <w:b/>
                <w:bCs/>
                <w:sz w:val="24"/>
                <w:szCs w:val="20"/>
              </w:rPr>
            </w:pPr>
            <w:r w:rsidRPr="00CA6BCA">
              <w:rPr>
                <w:rFonts w:ascii="Times New Roman" w:hAnsi="Times New Roman" w:cs="Times New Roman"/>
                <w:b/>
                <w:bCs/>
                <w:sz w:val="24"/>
                <w:szCs w:val="20"/>
              </w:rPr>
              <w:t>предоставление субсидий юридическим лицам,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2600</w:t>
            </w:r>
          </w:p>
        </w:tc>
        <w:tc>
          <w:tcPr>
            <w:tcW w:w="1159" w:type="dxa"/>
            <w:vAlign w:val="center"/>
          </w:tcPr>
          <w:p w:rsidR="00C16D7C" w:rsidRPr="00CA6BCA" w:rsidRDefault="00C16D7C" w:rsidP="00C16D7C">
            <w:pPr>
              <w:spacing w:line="240" w:lineRule="auto"/>
              <w:jc w:val="center"/>
              <w:rPr>
                <w:rFonts w:ascii="Times New Roman" w:hAnsi="Times New Roman" w:cs="Times New Roman"/>
                <w:sz w:val="24"/>
                <w:szCs w:val="24"/>
              </w:rPr>
            </w:pPr>
          </w:p>
        </w:tc>
      </w:tr>
      <w:tr w:rsidR="00C16D7C" w:rsidRPr="00CA6BCA" w:rsidTr="008508ED">
        <w:trPr>
          <w:trHeight w:val="364"/>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C16D7C" w:rsidRPr="00CA6BCA" w:rsidRDefault="00C16D7C" w:rsidP="00C16D7C">
            <w:pPr>
              <w:spacing w:after="0" w:line="240" w:lineRule="auto"/>
              <w:rPr>
                <w:rFonts w:ascii="Times New Roman" w:hAnsi="Times New Roman" w:cs="Times New Roman"/>
                <w:bCs/>
              </w:rPr>
            </w:pPr>
            <w:r w:rsidRPr="00CA6BCA">
              <w:rPr>
                <w:rFonts w:ascii="Times New Roman" w:hAnsi="Times New Roman" w:cs="Times New Roman"/>
                <w:bCs/>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159" w:type="dxa"/>
            <w:vAlign w:val="center"/>
          </w:tcPr>
          <w:p w:rsidR="00C16D7C" w:rsidRPr="00CA6BCA" w:rsidRDefault="00C16D7C" w:rsidP="00C16D7C">
            <w:pPr>
              <w:spacing w:line="240" w:lineRule="auto"/>
              <w:jc w:val="center"/>
              <w:rPr>
                <w:rFonts w:ascii="Times New Roman" w:hAnsi="Times New Roman" w:cs="Times New Roman"/>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lastRenderedPageBreak/>
              <w:t>2.700</w:t>
            </w:r>
          </w:p>
        </w:tc>
        <w:tc>
          <w:tcPr>
            <w:tcW w:w="7894" w:type="dxa"/>
          </w:tcPr>
          <w:p w:rsidR="00C16D7C" w:rsidRPr="00CA6BCA" w:rsidRDefault="00C16D7C" w:rsidP="00C16D7C">
            <w:pPr>
              <w:spacing w:after="0" w:line="240" w:lineRule="auto"/>
              <w:rPr>
                <w:rFonts w:ascii="Times New Roman" w:hAnsi="Times New Roman" w:cs="Times New Roman"/>
                <w:b/>
                <w:bCs/>
                <w:sz w:val="24"/>
                <w:szCs w:val="20"/>
              </w:rPr>
            </w:pPr>
            <w:r w:rsidRPr="00CA6BCA">
              <w:rPr>
                <w:rFonts w:ascii="Times New Roman" w:hAnsi="Times New Roman" w:cs="Times New Roman"/>
                <w:b/>
                <w:bCs/>
                <w:sz w:val="24"/>
                <w:szCs w:val="20"/>
              </w:rPr>
              <w:t>осуществление мероприятий по внедрению, эксплуатации и развитию автоматизированных информационных систем,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2700</w:t>
            </w:r>
          </w:p>
        </w:tc>
        <w:tc>
          <w:tcPr>
            <w:tcW w:w="1159" w:type="dxa"/>
            <w:vAlign w:val="center"/>
          </w:tcPr>
          <w:p w:rsidR="00C16D7C" w:rsidRPr="00CA6BCA" w:rsidRDefault="00C16D7C" w:rsidP="00C16D7C">
            <w:pPr>
              <w:spacing w:line="240" w:lineRule="auto"/>
              <w:jc w:val="center"/>
              <w:rPr>
                <w:rFonts w:ascii="Times New Roman" w:hAnsi="Times New Roman" w:cs="Times New Roman"/>
                <w:sz w:val="24"/>
                <w:szCs w:val="24"/>
              </w:rPr>
            </w:pPr>
          </w:p>
        </w:tc>
      </w:tr>
      <w:tr w:rsidR="00C16D7C" w:rsidRPr="00CA6BCA" w:rsidTr="008508ED">
        <w:trPr>
          <w:trHeight w:val="422"/>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7894" w:type="dxa"/>
            <w:vAlign w:val="bottom"/>
          </w:tcPr>
          <w:p w:rsidR="00C16D7C" w:rsidRPr="00CA6BCA" w:rsidRDefault="00C16D7C" w:rsidP="00C16D7C">
            <w:pPr>
              <w:spacing w:after="0" w:line="240" w:lineRule="auto"/>
              <w:rPr>
                <w:rFonts w:ascii="Times New Roman" w:hAnsi="Times New Roman" w:cs="Times New Roman"/>
                <w:bCs/>
              </w:rPr>
            </w:pPr>
            <w:r w:rsidRPr="00CA6BCA">
              <w:rPr>
                <w:rFonts w:ascii="Times New Roman" w:hAnsi="Times New Roman" w:cs="Times New Roman"/>
                <w:bCs/>
              </w:rPr>
              <w:t>…</w:t>
            </w:r>
          </w:p>
        </w:tc>
        <w:tc>
          <w:tcPr>
            <w:tcW w:w="1017" w:type="dxa"/>
            <w:vAlign w:val="bottom"/>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rPr>
            </w:pPr>
            <w:r w:rsidRPr="00CA6BCA">
              <w:rPr>
                <w:rFonts w:ascii="Times New Roman" w:eastAsia="Times New Roman" w:hAnsi="Times New Roman" w:cs="Times New Roman"/>
                <w:snapToGrid w:val="0"/>
              </w:rPr>
              <w:t>…</w:t>
            </w:r>
          </w:p>
        </w:tc>
        <w:tc>
          <w:tcPr>
            <w:tcW w:w="1159" w:type="dxa"/>
            <w:vAlign w:val="bottom"/>
          </w:tcPr>
          <w:p w:rsidR="00C16D7C" w:rsidRPr="00CA6BCA" w:rsidRDefault="00C16D7C" w:rsidP="00C16D7C">
            <w:pPr>
              <w:spacing w:line="240" w:lineRule="auto"/>
              <w:jc w:val="center"/>
              <w:rPr>
                <w:rFonts w:ascii="Times New Roman" w:hAnsi="Times New Roman" w:cs="Times New Roman"/>
              </w:rPr>
            </w:pPr>
          </w:p>
        </w:tc>
      </w:tr>
      <w:tr w:rsidR="00C16D7C" w:rsidRPr="00CA6BCA" w:rsidTr="008508ED">
        <w:trPr>
          <w:trHeight w:val="490"/>
          <w:tblHeader/>
          <w:jc w:val="center"/>
        </w:trPr>
        <w:tc>
          <w:tcPr>
            <w:tcW w:w="1095" w:type="dxa"/>
            <w:vAlign w:val="center"/>
          </w:tcPr>
          <w:p w:rsidR="00C16D7C" w:rsidRPr="00CA6BCA" w:rsidRDefault="00C16D7C" w:rsidP="00C16D7C">
            <w:pPr>
              <w:tabs>
                <w:tab w:val="left" w:pos="-142"/>
              </w:tabs>
              <w:autoSpaceDE w:val="0"/>
              <w:autoSpaceDN w:val="0"/>
              <w:spacing w:after="0" w:line="240" w:lineRule="auto"/>
              <w:ind w:left="284" w:right="-273"/>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2.800</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 xml:space="preserve">по пункту 3 статьи 79 Федерального закона от 6 октября 2003 г. </w:t>
            </w:r>
            <w:r w:rsidRPr="00CA6BCA">
              <w:rPr>
                <w:rFonts w:ascii="Times New Roman" w:eastAsia="Times New Roman" w:hAnsi="Times New Roman" w:cs="Times New Roman"/>
                <w:b/>
                <w:snapToGrid w:val="0"/>
                <w:sz w:val="24"/>
                <w:szCs w:val="24"/>
              </w:rPr>
              <w:br/>
              <w:t>№ 131-ФЗ «Об общих принципах организации местного самоуправления в Российской Федерации»</w:t>
            </w:r>
            <w:r>
              <w:rPr>
                <w:rFonts w:ascii="Times New Roman" w:eastAsia="Times New Roman" w:hAnsi="Times New Roman" w:cs="Times New Roman"/>
                <w:b/>
                <w:snapToGrid w:val="0"/>
                <w:sz w:val="24"/>
                <w:szCs w:val="24"/>
              </w:rPr>
              <w:t xml:space="preserve"> </w:t>
            </w:r>
            <w:r w:rsidRPr="00CA6BCA">
              <w:rPr>
                <w:rFonts w:ascii="Times New Roman" w:eastAsia="Times New Roman" w:hAnsi="Times New Roman" w:cs="Times New Roman"/>
                <w:b/>
                <w:snapToGrid w:val="0"/>
                <w:sz w:val="24"/>
                <w:szCs w:val="24"/>
              </w:rPr>
              <w:t>(для городов федерального значения),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2800</w:t>
            </w: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0E07F9" w:rsidRDefault="00C16D7C" w:rsidP="00C16D7C">
            <w:pPr>
              <w:tabs>
                <w:tab w:val="left" w:pos="-142"/>
                <w:tab w:val="left" w:pos="396"/>
              </w:tabs>
              <w:autoSpaceDE w:val="0"/>
              <w:autoSpaceDN w:val="0"/>
              <w:spacing w:after="0" w:line="240" w:lineRule="auto"/>
              <w:ind w:left="284" w:right="-273"/>
              <w:rPr>
                <w:rFonts w:ascii="Times New Roman" w:eastAsia="Times New Roman" w:hAnsi="Times New Roman" w:cs="Times New Roman"/>
                <w:snapToGrid w:val="0"/>
                <w:sz w:val="24"/>
                <w:szCs w:val="24"/>
              </w:rPr>
            </w:pPr>
          </w:p>
        </w:tc>
        <w:tc>
          <w:tcPr>
            <w:tcW w:w="7894" w:type="dxa"/>
            <w:vAlign w:val="center"/>
          </w:tcPr>
          <w:p w:rsidR="00C16D7C" w:rsidRPr="000E07F9" w:rsidRDefault="00C16D7C" w:rsidP="00F12038">
            <w:pPr>
              <w:autoSpaceDE w:val="0"/>
              <w:autoSpaceDN w:val="0"/>
              <w:spacing w:after="0" w:line="240" w:lineRule="auto"/>
              <w:jc w:val="both"/>
              <w:rPr>
                <w:rFonts w:ascii="Times New Roman" w:eastAsia="Times New Roman" w:hAnsi="Times New Roman" w:cs="Times New Roman"/>
                <w:b/>
                <w:snapToGrid w:val="0"/>
                <w:sz w:val="24"/>
                <w:szCs w:val="24"/>
              </w:rPr>
            </w:pPr>
            <w:r w:rsidRPr="000E07F9">
              <w:rPr>
                <w:rFonts w:ascii="Times New Roman" w:eastAsia="Times New Roman" w:hAnsi="Times New Roman" w:cs="Times New Roman"/>
                <w:b/>
                <w:snapToGrid w:val="0"/>
                <w:sz w:val="24"/>
                <w:szCs w:val="24"/>
              </w:rPr>
              <w:t>расходные обязательства, возникшие в результате принятия нормативных правовых актов, заключения договоров (соглашений) в рамках реализации вопросов местного значения внутригородск</w:t>
            </w:r>
            <w:r w:rsidR="00F12038" w:rsidRPr="000E07F9">
              <w:rPr>
                <w:rFonts w:ascii="Times New Roman" w:eastAsia="Times New Roman" w:hAnsi="Times New Roman" w:cs="Times New Roman"/>
                <w:b/>
                <w:snapToGrid w:val="0"/>
                <w:sz w:val="24"/>
                <w:szCs w:val="24"/>
              </w:rPr>
              <w:t xml:space="preserve">ого муниципального образования и </w:t>
            </w:r>
            <w:r w:rsidR="00F12038" w:rsidRPr="000E07F9">
              <w:rPr>
                <w:rFonts w:ascii="Times New Roman" w:hAnsi="Times New Roman" w:cs="Times New Roman"/>
                <w:b/>
                <w:sz w:val="24"/>
                <w:szCs w:val="24"/>
              </w:rPr>
              <w:t>полномочий органов местного самоуправления внутригородского муниципального образования по решению вопросов местного значения внутригородского муниципального образования, всего</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tabs>
                <w:tab w:val="left" w:pos="0"/>
              </w:tabs>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napToGrid w:val="0"/>
                <w:sz w:val="24"/>
                <w:szCs w:val="24"/>
              </w:rPr>
              <w:t>2.801</w:t>
            </w: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Составление и рассмотрение проекта бюджета, утверждение и исполнение бюджета внутригородского муниципального образования, осуществление контроля за его исполнением, составление и утверждение отчета об исполнении бюджета</w:t>
            </w:r>
          </w:p>
        </w:tc>
        <w:tc>
          <w:tcPr>
            <w:tcW w:w="1017" w:type="dxa"/>
            <w:vAlign w:val="center"/>
          </w:tcPr>
          <w:p w:rsidR="00C16D7C" w:rsidRPr="00CA6BCA" w:rsidRDefault="00C16D7C" w:rsidP="00C16D7C">
            <w:pPr>
              <w:pStyle w:val="a7"/>
              <w:numPr>
                <w:ilvl w:val="0"/>
                <w:numId w:val="12"/>
              </w:numPr>
              <w:tabs>
                <w:tab w:val="left" w:pos="457"/>
              </w:tabs>
              <w:autoSpaceDE w:val="0"/>
              <w:autoSpaceDN w:val="0"/>
              <w:spacing w:after="0" w:line="240" w:lineRule="auto"/>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tabs>
                <w:tab w:val="left" w:pos="0"/>
              </w:tabs>
              <w:autoSpaceDE w:val="0"/>
              <w:autoSpaceDN w:val="0"/>
              <w:spacing w:after="0" w:line="240" w:lineRule="auto"/>
              <w:ind w:left="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2.802</w:t>
            </w: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Установление, изменение и отмена местных налогов и сборов внутригородского муниципального образования</w:t>
            </w:r>
          </w:p>
        </w:tc>
        <w:tc>
          <w:tcPr>
            <w:tcW w:w="1017" w:type="dxa"/>
            <w:vAlign w:val="center"/>
          </w:tcPr>
          <w:p w:rsidR="00C16D7C" w:rsidRPr="00CA6BCA" w:rsidRDefault="00C16D7C" w:rsidP="00C16D7C">
            <w:pPr>
              <w:pStyle w:val="a7"/>
              <w:numPr>
                <w:ilvl w:val="0"/>
                <w:numId w:val="12"/>
              </w:numPr>
              <w:tabs>
                <w:tab w:val="left" w:pos="457"/>
              </w:tabs>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tabs>
                <w:tab w:val="left" w:pos="0"/>
              </w:tabs>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2.803</w:t>
            </w: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Владение, пользование и распоряжение имуществом, находящимся в муниципальной собственности внутригородского муниципального образования</w:t>
            </w:r>
          </w:p>
        </w:tc>
        <w:tc>
          <w:tcPr>
            <w:tcW w:w="1017" w:type="dxa"/>
            <w:vAlign w:val="center"/>
          </w:tcPr>
          <w:p w:rsidR="00C16D7C" w:rsidRPr="00CA6BCA" w:rsidRDefault="00C16D7C" w:rsidP="00C16D7C">
            <w:pPr>
              <w:pStyle w:val="a7"/>
              <w:numPr>
                <w:ilvl w:val="0"/>
                <w:numId w:val="12"/>
              </w:numPr>
              <w:tabs>
                <w:tab w:val="left" w:pos="457"/>
              </w:tabs>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tabs>
                <w:tab w:val="left" w:pos="0"/>
              </w:tabs>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2.804</w:t>
            </w: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в границах внутригородского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017" w:type="dxa"/>
            <w:vAlign w:val="center"/>
          </w:tcPr>
          <w:p w:rsidR="00C16D7C" w:rsidRPr="00CA6BCA" w:rsidRDefault="00C16D7C" w:rsidP="00C16D7C">
            <w:pPr>
              <w:pStyle w:val="a7"/>
              <w:numPr>
                <w:ilvl w:val="0"/>
                <w:numId w:val="12"/>
              </w:numPr>
              <w:tabs>
                <w:tab w:val="left" w:pos="457"/>
              </w:tabs>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2282"/>
          <w:tblHeader/>
          <w:jc w:val="center"/>
        </w:trPr>
        <w:tc>
          <w:tcPr>
            <w:tcW w:w="1095" w:type="dxa"/>
            <w:vAlign w:val="center"/>
          </w:tcPr>
          <w:p w:rsidR="00C16D7C" w:rsidRPr="00CA6BCA" w:rsidRDefault="00C16D7C" w:rsidP="00C16D7C">
            <w:pPr>
              <w:tabs>
                <w:tab w:val="left" w:pos="-142"/>
                <w:tab w:val="left" w:pos="0"/>
              </w:tabs>
              <w:autoSpaceDE w:val="0"/>
              <w:autoSpaceDN w:val="0"/>
              <w:spacing w:after="0" w:line="240" w:lineRule="auto"/>
              <w:contextualSpacing/>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2.805</w:t>
            </w:r>
          </w:p>
        </w:tc>
        <w:tc>
          <w:tcPr>
            <w:tcW w:w="7894" w:type="dxa"/>
            <w:vAlign w:val="bottom"/>
          </w:tcPr>
          <w:p w:rsidR="00C16D7C" w:rsidRPr="00CA6BCA" w:rsidRDefault="00C16D7C" w:rsidP="00C16D7C">
            <w:pPr>
              <w:spacing w:after="0" w:line="240" w:lineRule="auto"/>
              <w:rPr>
                <w:rFonts w:ascii="Times New Roman" w:hAnsi="Times New Roman" w:cs="Times New Roman"/>
                <w:sz w:val="24"/>
                <w:szCs w:val="24"/>
              </w:rPr>
            </w:pPr>
            <w:r w:rsidRPr="00CA6BCA">
              <w:rPr>
                <w:rFonts w:ascii="Times New Roman" w:hAnsi="Times New Roman" w:cs="Times New Roman"/>
                <w:sz w:val="24"/>
                <w:szCs w:val="24"/>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w:t>
            </w:r>
            <w:r w:rsidRPr="00CA6BCA">
              <w:t xml:space="preserve"> </w:t>
            </w:r>
            <w:r w:rsidRPr="00CA6BCA">
              <w:rPr>
                <w:rFonts w:ascii="Times New Roman" w:hAnsi="Times New Roman" w:cs="Times New Roman"/>
                <w:sz w:val="24"/>
                <w:szCs w:val="24"/>
              </w:rPr>
              <w:t xml:space="preserve">установленных Федеральным законом от 27 июля 2010 г. № 190-ФЗ </w:t>
            </w:r>
            <w:r w:rsidRPr="00CA6BCA">
              <w:rPr>
                <w:rFonts w:ascii="Times New Roman" w:hAnsi="Times New Roman" w:cs="Times New Roman"/>
                <w:sz w:val="24"/>
                <w:szCs w:val="24"/>
              </w:rPr>
              <w:br/>
              <w:t>«О теплоснабжении»</w:t>
            </w:r>
          </w:p>
        </w:tc>
        <w:tc>
          <w:tcPr>
            <w:tcW w:w="1017" w:type="dxa"/>
            <w:vAlign w:val="center"/>
          </w:tcPr>
          <w:p w:rsidR="00C16D7C" w:rsidRPr="00CA6BCA" w:rsidRDefault="00C16D7C" w:rsidP="00C16D7C">
            <w:pPr>
              <w:autoSpaceDE w:val="0"/>
              <w:autoSpaceDN w:val="0"/>
              <w:spacing w:after="0" w:line="240" w:lineRule="auto"/>
              <w:ind w:left="142"/>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2805</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tabs>
                <w:tab w:val="left" w:pos="0"/>
              </w:tabs>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2.806</w:t>
            </w:r>
          </w:p>
        </w:tc>
        <w:tc>
          <w:tcPr>
            <w:tcW w:w="7894" w:type="dxa"/>
          </w:tcPr>
          <w:p w:rsidR="00C16D7C" w:rsidRPr="00CA6BCA" w:rsidRDefault="00C16D7C" w:rsidP="00C16D7C">
            <w:pPr>
              <w:autoSpaceDE w:val="0"/>
              <w:autoSpaceDN w:val="0"/>
              <w:adjustRightInd w:val="0"/>
              <w:spacing w:after="0" w:line="240" w:lineRule="auto"/>
              <w:jc w:val="both"/>
              <w:rPr>
                <w:rFonts w:ascii="Arial" w:hAnsi="Arial" w:cs="Arial"/>
                <w:sz w:val="20"/>
                <w:szCs w:val="20"/>
              </w:rPr>
            </w:pPr>
            <w:r w:rsidRPr="00CA6BCA">
              <w:rPr>
                <w:rFonts w:ascii="Times New Roman" w:hAnsi="Times New Roman" w:cs="Times New Roman"/>
                <w:sz w:val="24"/>
                <w:szCs w:val="24"/>
              </w:rPr>
              <w:t>Дорожная деятельность в отношении автомобильных дорог местного значения в границах внутригородского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внутригородского муниципального образования</w:t>
            </w:r>
            <w:r w:rsidRPr="00CA6BCA">
              <w:rPr>
                <w:rFonts w:ascii="Times New Roman" w:hAnsi="Times New Roman" w:cs="Times New Roman"/>
                <w:sz w:val="24"/>
                <w:szCs w:val="28"/>
              </w:rPr>
              <w:t>, организация дорожного движения,</w:t>
            </w:r>
            <w:r w:rsidRPr="00CA6BCA">
              <w:rPr>
                <w:rFonts w:ascii="Times New Roman" w:hAnsi="Times New Roman" w:cs="Times New Roman"/>
                <w:szCs w:val="24"/>
              </w:rPr>
              <w:t xml:space="preserve"> </w:t>
            </w:r>
            <w:r w:rsidRPr="00CA6BCA">
              <w:rPr>
                <w:rFonts w:ascii="Times New Roman" w:hAnsi="Times New Roman" w:cs="Times New Roman"/>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Обеспечение проживающих во внутригородском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условий для предоставления транспортных услуг населению и организация транспортного обслуживания населения в границах  внутригородского муниципального образования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внутригородского муниципального образования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autoSpaceDE w:val="0"/>
              <w:autoSpaceDN w:val="0"/>
              <w:adjustRightInd w:val="0"/>
              <w:spacing w:after="0" w:line="240" w:lineRule="auto"/>
              <w:jc w:val="both"/>
              <w:rPr>
                <w:rFonts w:ascii="Arial" w:hAnsi="Arial" w:cs="Arial"/>
                <w:sz w:val="20"/>
                <w:szCs w:val="20"/>
              </w:rPr>
            </w:pPr>
            <w:r w:rsidRPr="00CA6BCA">
              <w:rPr>
                <w:rFonts w:ascii="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внутригородского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Участие в предупреждении и ликвидации последствий чрезвычайных ситуаций в границах внутригородского муниципального образования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охраны общественного порядка на территории внутригородского муниципального образования муниципальной милицией</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Предоставление помещения для работы на обслуживаемом административном участке внутригородского муниципального образования сотруднику, замещающему должность участкового уполномоченного полиции</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Обеспечение первичных мер пожарной безопасности в границах внутригородского муниципального образования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мероприятий по охране окружающей среды в границах внутригородского муниципального образования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условий для оказания медицинской помощи населению на территории внутригородского муниципального образования (за исключением территорий внутригородских муниципальных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условий для обеспечения жителей внутригородского муниципального образования услугами связи, общественного питания, торговли и бытового обслуживания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left"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внутригородского муниципального образования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условий для организации досуга и обеспечения жителей внутригородского муниципального образования услугами организаций культуры</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во внутригородском муниципальном образовании</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охрана объектов культурного наследия (памятников истории и культуры) местного (муниципального) значения, расположенных на территории внутригородского муниципального образования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Обеспечение условий для развития на территории физической культуры, школьного спорта и массового спорта, организация проведения официальных физкультурно-оздоровительных и спортивных мероприятий внутригородского муниципального образования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условий для массового отдыха жителей внутригородского муниципального образования и организация обустройства мест массового отдыха населения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35"/>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Формирование и содержание муниципального архива</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328"/>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ритуальных услуг и содержание мест захоронения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autoSpaceDE w:val="0"/>
              <w:autoSpaceDN w:val="0"/>
              <w:adjustRightInd w:val="0"/>
              <w:spacing w:after="0" w:line="240" w:lineRule="auto"/>
              <w:jc w:val="both"/>
              <w:rPr>
                <w:rFonts w:ascii="Arial" w:hAnsi="Arial" w:cs="Arial"/>
                <w:sz w:val="20"/>
                <w:szCs w:val="20"/>
              </w:rPr>
            </w:pPr>
            <w:r w:rsidRPr="00CA6BCA">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Утверждение правил благоустройства территории внутригородского муниципального образования,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внутригородского муниципального образования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rPr>
                <w:rFonts w:ascii="Times New Roman" w:hAnsi="Times New Roman" w:cs="Times New Roman"/>
                <w:sz w:val="24"/>
                <w:szCs w:val="24"/>
              </w:rPr>
            </w:pPr>
          </w:p>
        </w:tc>
      </w:tr>
      <w:tr w:rsidR="00C16D7C" w:rsidRPr="00CA6BCA" w:rsidTr="008508ED">
        <w:trPr>
          <w:trHeight w:val="13167"/>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autoSpaceDE w:val="0"/>
              <w:autoSpaceDN w:val="0"/>
              <w:adjustRightInd w:val="0"/>
              <w:spacing w:after="0" w:line="240" w:lineRule="auto"/>
              <w:jc w:val="both"/>
              <w:rPr>
                <w:rFonts w:ascii="Arial" w:hAnsi="Arial" w:cs="Arial"/>
                <w:sz w:val="20"/>
                <w:szCs w:val="20"/>
              </w:rPr>
            </w:pPr>
            <w:r w:rsidRPr="00CA6BCA">
              <w:rPr>
                <w:rFonts w:ascii="Times New Roman" w:hAnsi="Times New Roman" w:cs="Times New Roman"/>
                <w:sz w:val="24"/>
                <w:szCs w:val="24"/>
              </w:rPr>
              <w:t>Утверждение генеральных планов внутригородского муниципального образования, правил землепользования и застройки, утверждение подготовленной на основе генеральных планов  внутригородского муниципального образования документации по планировке территории,</w:t>
            </w:r>
            <w:r w:rsidRPr="00CA6BCA">
              <w:rPr>
                <w:rFonts w:ascii="Arial" w:hAnsi="Arial" w:cs="Arial"/>
                <w:sz w:val="20"/>
                <w:szCs w:val="20"/>
              </w:rPr>
              <w:t xml:space="preserve"> </w:t>
            </w:r>
            <w:r w:rsidRPr="00CA6BCA">
              <w:rPr>
                <w:rFonts w:ascii="Times New Roman" w:hAnsi="Times New Roman" w:cs="Times New Roman"/>
                <w:sz w:val="24"/>
                <w:szCs w:val="24"/>
              </w:rPr>
              <w:t>выдача градостроительного плана земельного участка, расположенного в границах внутригородского муниципального образования,</w:t>
            </w:r>
            <w:r w:rsidRPr="00CA6BCA">
              <w:rPr>
                <w:rFonts w:ascii="Arial" w:hAnsi="Arial" w:cs="Arial"/>
                <w:sz w:val="20"/>
                <w:szCs w:val="20"/>
              </w:rPr>
              <w:t xml:space="preserve"> </w:t>
            </w:r>
            <w:r w:rsidRPr="00CA6BCA">
              <w:rPr>
                <w:rFonts w:ascii="Times New Roman" w:hAnsi="Times New Roman" w:cs="Times New Roman"/>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внутригородского муниципального образования, утверждение местных нормативов градостроительного проектирования внутригородского муниципального образования, ведение информационной системы обеспечения градостроительной деятельности, осуществляемой на территории внутригородского муниципального образования, резервирование земель и изъятие земельных участков в границах внутригородского муниципального образования для муниципальных нужд, осуществление муниципального земельного контроля в границах внутригородского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1" w:history="1">
              <w:r w:rsidRPr="00CA6BCA">
                <w:rPr>
                  <w:rFonts w:ascii="Times New Roman" w:hAnsi="Times New Roman" w:cs="Times New Roman"/>
                  <w:sz w:val="24"/>
                  <w:szCs w:val="24"/>
                </w:rPr>
                <w:t>уведомления</w:t>
              </w:r>
            </w:hyperlink>
            <w:r w:rsidRPr="00CA6BCA">
              <w:rPr>
                <w:rFonts w:ascii="Times New Roman" w:hAnsi="Times New Roman" w:cs="Times New Roman"/>
                <w:sz w:val="24"/>
                <w:szCs w:val="24"/>
              </w:rPr>
              <w:t xml:space="preserve"> о соответствии указанных в </w:t>
            </w:r>
            <w:hyperlink r:id="rId12" w:history="1">
              <w:r w:rsidRPr="00CA6BCA">
                <w:rPr>
                  <w:rFonts w:ascii="Times New Roman" w:hAnsi="Times New Roman" w:cs="Times New Roman"/>
                  <w:sz w:val="24"/>
                  <w:szCs w:val="24"/>
                </w:rPr>
                <w:t>уведомлении</w:t>
              </w:r>
            </w:hyperlink>
            <w:r w:rsidRPr="00CA6BCA">
              <w:rPr>
                <w:rFonts w:ascii="Times New Roman" w:hAnsi="Times New Roman" w:cs="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3" w:history="1">
              <w:r w:rsidRPr="00CA6BCA">
                <w:rPr>
                  <w:rFonts w:ascii="Times New Roman" w:hAnsi="Times New Roman" w:cs="Times New Roman"/>
                  <w:sz w:val="24"/>
                  <w:szCs w:val="24"/>
                </w:rPr>
                <w:t>уведомления</w:t>
              </w:r>
            </w:hyperlink>
            <w:r w:rsidRPr="00CA6BCA">
              <w:rPr>
                <w:rFonts w:ascii="Times New Roman" w:hAnsi="Times New Roman" w:cs="Times New Roman"/>
                <w:sz w:val="24"/>
                <w:szCs w:val="24"/>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Pr="00CA6BCA">
                <w:rPr>
                  <w:rFonts w:ascii="Times New Roman" w:hAnsi="Times New Roman" w:cs="Times New Roman"/>
                  <w:sz w:val="24"/>
                  <w:szCs w:val="24"/>
                </w:rPr>
                <w:t>кодексом</w:t>
              </w:r>
            </w:hyperlink>
            <w:r w:rsidRPr="00CA6BCA">
              <w:rPr>
                <w:rFonts w:ascii="Times New Roman" w:hAnsi="Times New Roman" w:cs="Times New Roman"/>
                <w:sz w:val="24"/>
                <w:szCs w:val="24"/>
              </w:rPr>
              <w:t xml:space="preserve"> Российской Федерации</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Утверждение схемы размещения рекламных конструкций, выдача разрешений на установку и эксплуатацию рекламных конструкций на территории внутригородского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осуществляемые в соответствии с Федеральным законом от 13 марта 2006 г. № 38-ФЗ «О рекламе» </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внутригородского муниципального образования, изменение, аннулирование таких наименований, размещение информации в государственном адресном реестре</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внутригородского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содержание и организация деятельности аварийно-спасательных служб и (или) аварийно-спасательных формирований на территории  внутригородского муниципального образования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внутригородского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внутригородского муниципального образования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Осуществление мероприятий по обеспечению безопасности людей на водных объектах, охране их жизни и здоровья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autoSpaceDE w:val="0"/>
              <w:autoSpaceDN w:val="0"/>
              <w:adjustRightInd w:val="0"/>
              <w:spacing w:after="0" w:line="240" w:lineRule="auto"/>
              <w:jc w:val="both"/>
              <w:rPr>
                <w:rFonts w:ascii="Arial" w:hAnsi="Arial" w:cs="Arial"/>
                <w:sz w:val="20"/>
                <w:szCs w:val="20"/>
              </w:rPr>
            </w:pPr>
            <w:r w:rsidRPr="00CA6BCA">
              <w:rPr>
                <w:rFonts w:ascii="Times New Roman" w:hAnsi="Times New Roman" w:cs="Times New Roman"/>
                <w:sz w:val="24"/>
                <w:szCs w:val="24"/>
              </w:rPr>
              <w:t>Создание условий</w:t>
            </w:r>
            <w:r w:rsidRPr="00CA6BCA">
              <w:rPr>
                <w:rFonts w:ascii="Arial" w:hAnsi="Arial" w:cs="Arial"/>
                <w:sz w:val="20"/>
                <w:szCs w:val="20"/>
              </w:rPr>
              <w:t xml:space="preserve"> </w:t>
            </w:r>
            <w:r w:rsidRPr="00CA6BCA">
              <w:rPr>
                <w:rFonts w:ascii="Times New Roman" w:hAnsi="Times New Roman" w:cs="Times New Roman"/>
                <w:sz w:val="24"/>
                <w:szCs w:val="24"/>
              </w:rPr>
              <w:t>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и осуществление мероприятий по работе с детьми и молодежью во внутригородском муниципальном образовании</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35"/>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vAlign w:val="center"/>
          </w:tcPr>
          <w:p w:rsidR="00C16D7C" w:rsidRPr="00CA6BCA" w:rsidRDefault="00C16D7C" w:rsidP="00C16D7C">
            <w:pPr>
              <w:spacing w:after="0" w:line="240" w:lineRule="auto"/>
              <w:rPr>
                <w:rFonts w:ascii="Times New Roman" w:hAnsi="Times New Roman" w:cs="Times New Roman"/>
                <w:sz w:val="24"/>
                <w:szCs w:val="24"/>
              </w:rPr>
            </w:pPr>
            <w:r w:rsidRPr="00CA6BCA">
              <w:rPr>
                <w:rFonts w:ascii="Times New Roman" w:hAnsi="Times New Roman" w:cs="Times New Roman"/>
                <w:sz w:val="24"/>
                <w:szCs w:val="24"/>
              </w:rPr>
              <w:t>Осуществление муниципального лесного контроля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spacing w:line="240" w:lineRule="auto"/>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Обеспечение выполнения работ, необходимых для создания искусственных земельных участков для нужд внутригородского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Осуществление мер по противодействию коррупции в границах внутригородского муниципального образования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0E07F9"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0E07F9" w:rsidRDefault="00E87737" w:rsidP="00C16D7C">
            <w:pPr>
              <w:spacing w:after="0" w:line="240" w:lineRule="auto"/>
              <w:jc w:val="both"/>
              <w:rPr>
                <w:rFonts w:ascii="Times New Roman" w:hAnsi="Times New Roman" w:cs="Times New Roman"/>
                <w:sz w:val="24"/>
                <w:szCs w:val="24"/>
              </w:rPr>
            </w:pPr>
            <w:r w:rsidRPr="000E07F9">
              <w:rPr>
                <w:rFonts w:ascii="Times New Roman" w:hAnsi="Times New Roman" w:cs="Times New Roman"/>
                <w:sz w:val="24"/>
                <w:szCs w:val="24"/>
              </w:rPr>
              <w:t>организация в соответствии с федеральным законом выполнения комплексных кадастровых работ и утв</w:t>
            </w:r>
            <w:r w:rsidR="00111CED" w:rsidRPr="000E07F9">
              <w:rPr>
                <w:rFonts w:ascii="Times New Roman" w:hAnsi="Times New Roman" w:cs="Times New Roman"/>
                <w:sz w:val="24"/>
                <w:szCs w:val="24"/>
              </w:rPr>
              <w:t>ерждение карты-плана территории</w:t>
            </w:r>
          </w:p>
        </w:tc>
        <w:tc>
          <w:tcPr>
            <w:tcW w:w="1017" w:type="dxa"/>
            <w:vAlign w:val="center"/>
          </w:tcPr>
          <w:p w:rsidR="00C16D7C" w:rsidRPr="000E07F9"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vAlign w:val="center"/>
          </w:tcPr>
          <w:p w:rsidR="00C16D7C" w:rsidRPr="00CA6BCA" w:rsidRDefault="00C16D7C" w:rsidP="00C16D7C">
            <w:pPr>
              <w:spacing w:after="0" w:line="240" w:lineRule="auto"/>
              <w:rPr>
                <w:rFonts w:ascii="Times New Roman" w:hAnsi="Times New Roman" w:cs="Times New Roman"/>
                <w:sz w:val="24"/>
                <w:szCs w:val="24"/>
              </w:rPr>
            </w:pPr>
            <w:r w:rsidRPr="00CA6BCA">
              <w:rPr>
                <w:rFonts w:ascii="Times New Roman" w:hAnsi="Times New Roman" w:cs="Times New Roman"/>
                <w:sz w:val="24"/>
                <w:szCs w:val="24"/>
              </w:rPr>
              <w:t>функционирование органов местного самоуправления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vAlign w:val="center"/>
          </w:tcPr>
          <w:p w:rsidR="00C16D7C" w:rsidRPr="00CA6BCA" w:rsidRDefault="00C16D7C" w:rsidP="00C16D7C">
            <w:pPr>
              <w:spacing w:after="0" w:line="240" w:lineRule="auto"/>
              <w:rPr>
                <w:rFonts w:ascii="Times New Roman" w:hAnsi="Times New Roman" w:cs="Times New Roman"/>
                <w:sz w:val="24"/>
                <w:szCs w:val="24"/>
              </w:rPr>
            </w:pPr>
            <w:r w:rsidRPr="00CA6BCA">
              <w:rPr>
                <w:rFonts w:ascii="Times New Roman" w:hAnsi="Times New Roman" w:cs="Times New Roman"/>
                <w:sz w:val="24"/>
                <w:szCs w:val="24"/>
              </w:rPr>
              <w:t>расходы на обслуживание муниципального долга</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vAlign w:val="center"/>
          </w:tcPr>
          <w:p w:rsidR="00C16D7C" w:rsidRPr="00CA6BCA" w:rsidRDefault="00C16D7C" w:rsidP="00C16D7C">
            <w:pPr>
              <w:spacing w:after="0" w:line="240" w:lineRule="auto"/>
              <w:rPr>
                <w:rFonts w:ascii="Times New Roman" w:hAnsi="Times New Roman" w:cs="Times New Roman"/>
                <w:sz w:val="24"/>
                <w:szCs w:val="24"/>
              </w:rPr>
            </w:pPr>
            <w:r w:rsidRPr="00CA6BCA">
              <w:rPr>
                <w:rFonts w:ascii="Times New Roman" w:hAnsi="Times New Roman" w:cs="Times New Roman"/>
                <w:sz w:val="24"/>
                <w:szCs w:val="24"/>
              </w:rPr>
              <w:t>создание муниципальных предприятий</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vAlign w:val="center"/>
          </w:tcPr>
          <w:p w:rsidR="00C16D7C" w:rsidRPr="00CA6BCA" w:rsidRDefault="00C16D7C" w:rsidP="00C16D7C">
            <w:pPr>
              <w:spacing w:after="0" w:line="240" w:lineRule="auto"/>
              <w:rPr>
                <w:rFonts w:ascii="Times New Roman" w:hAnsi="Times New Roman" w:cs="Times New Roman"/>
                <w:sz w:val="24"/>
                <w:szCs w:val="24"/>
              </w:rPr>
            </w:pPr>
            <w:r w:rsidRPr="00CA6BCA">
              <w:rPr>
                <w:rFonts w:ascii="Times New Roman" w:hAnsi="Times New Roman" w:cs="Times New Roman"/>
                <w:sz w:val="24"/>
                <w:szCs w:val="24"/>
              </w:rPr>
              <w:t>принятие устава муниципального образования и внесение в него изменений и дополнений, издание муниципальных правовых актов</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vAlign w:val="center"/>
          </w:tcPr>
          <w:p w:rsidR="00C16D7C" w:rsidRPr="00CA6BCA" w:rsidRDefault="00C16D7C" w:rsidP="00C16D7C">
            <w:pPr>
              <w:spacing w:after="0" w:line="240" w:lineRule="auto"/>
              <w:rPr>
                <w:rFonts w:ascii="Times New Roman" w:hAnsi="Times New Roman" w:cs="Times New Roman"/>
                <w:sz w:val="24"/>
                <w:szCs w:val="24"/>
              </w:rPr>
            </w:pPr>
            <w:r w:rsidRPr="00CA6BCA">
              <w:rPr>
                <w:rFonts w:ascii="Times New Roman" w:hAnsi="Times New Roman" w:cs="Times New Roman"/>
                <w:sz w:val="24"/>
                <w:szCs w:val="24"/>
              </w:rPr>
              <w:t>установление официальных символов муниципального образования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vAlign w:val="center"/>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по организации теплоснабжения, предусмотренные Федеральным законом от 27 июля 2010 г. № 190-ФЗ </w:t>
            </w:r>
            <w:r w:rsidRPr="00CA6BCA">
              <w:rPr>
                <w:rFonts w:ascii="Times New Roman" w:hAnsi="Times New Roman" w:cs="Times New Roman"/>
                <w:sz w:val="24"/>
                <w:szCs w:val="24"/>
              </w:rPr>
              <w:br/>
              <w:t>«О теплоснабжении»</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 xml:space="preserve">полномочия в сфере водоснабжения и водоотведения, предусмотренные Федеральным законом от 7 декабря 2011 г. № 416-ФЗ </w:t>
            </w:r>
            <w:r w:rsidRPr="00CA6BCA">
              <w:rPr>
                <w:rFonts w:ascii="Times New Roman" w:hAnsi="Times New Roman" w:cs="Times New Roman"/>
                <w:sz w:val="24"/>
                <w:szCs w:val="24"/>
              </w:rPr>
              <w:br/>
              <w:t>«О водоснабжении и водоотведении»</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разработка и утверждение программ комплексного развития систем коммунальной инфраструктуры внутригородских муниципальных образований, программ комплексного развития транспортной инфраструктуры поселений, городских округов, программ комплексного развития социальной инфраструктуры внутригородских муниципальных образований, требования к которым устанавливаются Правительством Российской Федерации</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осуществление международных и внешнеэкономических связей в соответствии с федеральными законами</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pStyle w:val="a7"/>
              <w:numPr>
                <w:ilvl w:val="0"/>
                <w:numId w:val="18"/>
              </w:numPr>
              <w:tabs>
                <w:tab w:val="center" w:pos="0"/>
              </w:tabs>
              <w:autoSpaceDE w:val="0"/>
              <w:autoSpaceDN w:val="0"/>
              <w:spacing w:after="0" w:line="240" w:lineRule="auto"/>
              <w:ind w:firstLine="170"/>
              <w:jc w:val="center"/>
              <w:rPr>
                <w:rFonts w:ascii="Times New Roman" w:eastAsia="Times New Roman" w:hAnsi="Times New Roman" w:cs="Times New Roman"/>
                <w:snapToGrid w:val="0"/>
                <w:sz w:val="24"/>
                <w:szCs w:val="24"/>
              </w:rPr>
            </w:pPr>
          </w:p>
        </w:tc>
        <w:tc>
          <w:tcPr>
            <w:tcW w:w="7894" w:type="dxa"/>
          </w:tcPr>
          <w:p w:rsidR="00C16D7C" w:rsidRPr="00CA6BCA" w:rsidRDefault="00C16D7C" w:rsidP="00C16D7C">
            <w:pPr>
              <w:spacing w:after="0" w:line="240" w:lineRule="auto"/>
              <w:jc w:val="both"/>
              <w:rPr>
                <w:rFonts w:ascii="Times New Roman" w:hAnsi="Times New Roman" w:cs="Times New Roman"/>
                <w:sz w:val="24"/>
                <w:szCs w:val="24"/>
              </w:rPr>
            </w:pPr>
            <w:r w:rsidRPr="00CA6BCA">
              <w:rPr>
                <w:rFonts w:ascii="Times New Roman" w:hAnsi="Times New Roman" w:cs="Times New Roman"/>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Российской Федерации об энергосбережении и о повышении энергетической эффективности</w:t>
            </w:r>
          </w:p>
        </w:tc>
        <w:tc>
          <w:tcPr>
            <w:tcW w:w="1017" w:type="dxa"/>
            <w:vAlign w:val="center"/>
          </w:tcPr>
          <w:p w:rsidR="00C16D7C" w:rsidRPr="00CA6BCA" w:rsidRDefault="00C16D7C" w:rsidP="00C16D7C">
            <w:pPr>
              <w:pStyle w:val="a7"/>
              <w:numPr>
                <w:ilvl w:val="0"/>
                <w:numId w:val="15"/>
              </w:numPr>
              <w:autoSpaceDE w:val="0"/>
              <w:autoSpaceDN w:val="0"/>
              <w:spacing w:after="0" w:line="240" w:lineRule="auto"/>
              <w:ind w:left="0" w:firstLine="0"/>
              <w:jc w:val="center"/>
              <w:rPr>
                <w:rFonts w:ascii="Times New Roman" w:eastAsia="Times New Roman" w:hAnsi="Times New Roman" w:cs="Times New Roman"/>
                <w:snapToGrid w:val="0"/>
                <w:sz w:val="24"/>
                <w:szCs w:val="24"/>
              </w:rPr>
            </w:pP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0E07F9" w:rsidRDefault="00C16D7C" w:rsidP="00C16D7C">
            <w:pPr>
              <w:tabs>
                <w:tab w:val="left" w:pos="396"/>
              </w:tabs>
              <w:autoSpaceDE w:val="0"/>
              <w:autoSpaceDN w:val="0"/>
              <w:spacing w:after="0" w:line="240" w:lineRule="auto"/>
              <w:jc w:val="center"/>
              <w:rPr>
                <w:rFonts w:ascii="Times New Roman" w:eastAsia="Times New Roman" w:hAnsi="Times New Roman" w:cs="Times New Roman"/>
                <w:snapToGrid w:val="0"/>
                <w:sz w:val="24"/>
                <w:szCs w:val="24"/>
              </w:rPr>
            </w:pPr>
            <w:r w:rsidRPr="000E07F9">
              <w:rPr>
                <w:rFonts w:ascii="Times New Roman" w:eastAsia="Times New Roman" w:hAnsi="Times New Roman" w:cs="Times New Roman"/>
                <w:snapToGrid w:val="0"/>
                <w:sz w:val="24"/>
                <w:szCs w:val="24"/>
              </w:rPr>
              <w:t>2.862</w:t>
            </w:r>
          </w:p>
        </w:tc>
        <w:tc>
          <w:tcPr>
            <w:tcW w:w="7894" w:type="dxa"/>
            <w:vAlign w:val="center"/>
          </w:tcPr>
          <w:p w:rsidR="00C16D7C" w:rsidRPr="000E07F9" w:rsidRDefault="00F12038" w:rsidP="00C16D7C">
            <w:pPr>
              <w:autoSpaceDE w:val="0"/>
              <w:autoSpaceDN w:val="0"/>
              <w:spacing w:after="0" w:line="240" w:lineRule="auto"/>
              <w:jc w:val="both"/>
              <w:rPr>
                <w:rFonts w:ascii="Times New Roman" w:eastAsia="Times New Roman" w:hAnsi="Times New Roman" w:cs="Times New Roman"/>
                <w:snapToGrid w:val="0"/>
                <w:sz w:val="24"/>
                <w:szCs w:val="24"/>
              </w:rPr>
            </w:pPr>
            <w:r w:rsidRPr="000E07F9">
              <w:rPr>
                <w:rFonts w:ascii="Times New Roman" w:hAnsi="Times New Roman" w:cs="Times New Roman"/>
                <w:sz w:val="24"/>
                <w:szCs w:val="24"/>
              </w:rPr>
              <w:t>принятие решений и проведение на территории внутригородского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2862</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0E07F9" w:rsidRDefault="00F12038" w:rsidP="00C16D7C">
            <w:pPr>
              <w:tabs>
                <w:tab w:val="left" w:pos="396"/>
              </w:tabs>
              <w:autoSpaceDE w:val="0"/>
              <w:autoSpaceDN w:val="0"/>
              <w:spacing w:after="0" w:line="240" w:lineRule="auto"/>
              <w:jc w:val="center"/>
              <w:rPr>
                <w:rFonts w:ascii="Times New Roman" w:eastAsia="Times New Roman" w:hAnsi="Times New Roman" w:cs="Times New Roman"/>
                <w:snapToGrid w:val="0"/>
                <w:sz w:val="24"/>
                <w:szCs w:val="24"/>
              </w:rPr>
            </w:pPr>
            <w:r w:rsidRPr="000E07F9">
              <w:rPr>
                <w:rFonts w:ascii="Times New Roman" w:eastAsia="Times New Roman" w:hAnsi="Times New Roman" w:cs="Times New Roman"/>
                <w:snapToGrid w:val="0"/>
                <w:sz w:val="24"/>
                <w:szCs w:val="24"/>
              </w:rPr>
              <w:t>2.863</w:t>
            </w:r>
          </w:p>
        </w:tc>
        <w:tc>
          <w:tcPr>
            <w:tcW w:w="7894" w:type="dxa"/>
            <w:vAlign w:val="center"/>
          </w:tcPr>
          <w:p w:rsidR="00C16D7C" w:rsidRPr="000E07F9" w:rsidRDefault="00F12038" w:rsidP="00C16D7C">
            <w:pPr>
              <w:autoSpaceDE w:val="0"/>
              <w:autoSpaceDN w:val="0"/>
              <w:spacing w:after="0" w:line="240" w:lineRule="auto"/>
              <w:jc w:val="both"/>
              <w:rPr>
                <w:rFonts w:ascii="Times New Roman" w:eastAsia="Times New Roman" w:hAnsi="Times New Roman" w:cs="Times New Roman"/>
                <w:snapToGrid w:val="0"/>
                <w:sz w:val="24"/>
                <w:szCs w:val="24"/>
              </w:rPr>
            </w:pPr>
            <w:r w:rsidRPr="000E07F9">
              <w:rPr>
                <w:rFonts w:ascii="Times New Roman" w:eastAsia="Times New Roman" w:hAnsi="Times New Roman" w:cs="Times New Roman"/>
                <w:snapToGrid w:val="0"/>
                <w:sz w:val="24"/>
                <w:szCs w:val="24"/>
              </w:rPr>
              <w:t>Полномочия в рамках реализации мероприятий, связанных с влиянием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1017" w:type="dxa"/>
            <w:vAlign w:val="center"/>
          </w:tcPr>
          <w:p w:rsidR="00C16D7C" w:rsidRPr="00CA6BCA" w:rsidRDefault="00F12038" w:rsidP="00C16D7C">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2863</w:t>
            </w:r>
          </w:p>
        </w:tc>
        <w:tc>
          <w:tcPr>
            <w:tcW w:w="1159" w:type="dxa"/>
            <w:vAlign w:val="center"/>
          </w:tcPr>
          <w:p w:rsidR="00C16D7C" w:rsidRPr="00CA6BCA" w:rsidRDefault="00C16D7C" w:rsidP="00C16D7C">
            <w:pPr>
              <w:jc w:val="center"/>
            </w:pPr>
          </w:p>
        </w:tc>
      </w:tr>
      <w:tr w:rsidR="00F12038" w:rsidRPr="00CA6BCA" w:rsidTr="008508ED">
        <w:trPr>
          <w:trHeight w:val="490"/>
          <w:tblHeader/>
          <w:jc w:val="center"/>
        </w:trPr>
        <w:tc>
          <w:tcPr>
            <w:tcW w:w="1095" w:type="dxa"/>
            <w:vAlign w:val="center"/>
          </w:tcPr>
          <w:p w:rsidR="00F12038" w:rsidRDefault="00F12038" w:rsidP="00C16D7C">
            <w:pPr>
              <w:tabs>
                <w:tab w:val="left" w:pos="396"/>
              </w:tabs>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2.864</w:t>
            </w:r>
          </w:p>
        </w:tc>
        <w:tc>
          <w:tcPr>
            <w:tcW w:w="7894" w:type="dxa"/>
            <w:vAlign w:val="center"/>
          </w:tcPr>
          <w:p w:rsidR="00F12038" w:rsidRPr="00F12038" w:rsidRDefault="00F12038" w:rsidP="00C16D7C">
            <w:pPr>
              <w:autoSpaceDE w:val="0"/>
              <w:autoSpaceDN w:val="0"/>
              <w:spacing w:after="0" w:line="240" w:lineRule="auto"/>
              <w:jc w:val="both"/>
              <w:rPr>
                <w:rFonts w:ascii="Times New Roman" w:eastAsia="Times New Roman" w:hAnsi="Times New Roman" w:cs="Times New Roman"/>
                <w:snapToGrid w:val="0"/>
                <w:sz w:val="24"/>
                <w:szCs w:val="24"/>
                <w:highlight w:val="green"/>
              </w:rPr>
            </w:pPr>
            <w:bookmarkStart w:id="0" w:name="_GoBack"/>
            <w:bookmarkEnd w:id="0"/>
            <w:r w:rsidRPr="000E07F9">
              <w:rPr>
                <w:rFonts w:ascii="Times New Roman" w:eastAsia="Times New Roman" w:hAnsi="Times New Roman" w:cs="Times New Roman"/>
                <w:snapToGrid w:val="0"/>
                <w:sz w:val="24"/>
                <w:szCs w:val="24"/>
              </w:rPr>
              <w:t>…</w:t>
            </w:r>
          </w:p>
        </w:tc>
        <w:tc>
          <w:tcPr>
            <w:tcW w:w="1017" w:type="dxa"/>
            <w:vAlign w:val="center"/>
          </w:tcPr>
          <w:p w:rsidR="00F12038" w:rsidRDefault="00F12038" w:rsidP="00C16D7C">
            <w:pPr>
              <w:autoSpaceDE w:val="0"/>
              <w:autoSpaceDN w:val="0"/>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2864</w:t>
            </w:r>
          </w:p>
        </w:tc>
        <w:tc>
          <w:tcPr>
            <w:tcW w:w="1159" w:type="dxa"/>
            <w:vAlign w:val="center"/>
          </w:tcPr>
          <w:p w:rsidR="00F12038" w:rsidRPr="00CA6BCA" w:rsidRDefault="00F12038"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2.900</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иные расходные обязательства,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2900</w:t>
            </w:r>
          </w:p>
        </w:tc>
        <w:tc>
          <w:tcPr>
            <w:tcW w:w="1159" w:type="dxa"/>
            <w:vAlign w:val="center"/>
          </w:tcPr>
          <w:p w:rsidR="00C16D7C" w:rsidRPr="00CA6BCA" w:rsidRDefault="00C16D7C" w:rsidP="00C16D7C">
            <w:pPr>
              <w:jc w:val="center"/>
              <w:rPr>
                <w:b/>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2.901</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Условно утвержденные расходы на первый и второй годы планового периода - закон о бюджете субъекта Российской Федерации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2901</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2.902</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z w:val="24"/>
                <w:szCs w:val="24"/>
              </w:rPr>
              <w:t>Финансовое обеспечение деятельности государственных органов субъекта Российской Федерации, не являющихся органами государственной власти субъекта Российской Федерации, и избирательных комиссий</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2902</w:t>
            </w:r>
          </w:p>
        </w:tc>
        <w:tc>
          <w:tcPr>
            <w:tcW w:w="1159" w:type="dxa"/>
            <w:vAlign w:val="center"/>
          </w:tcPr>
          <w:p w:rsidR="00C16D7C" w:rsidRPr="00CA6BCA" w:rsidRDefault="00C16D7C" w:rsidP="00C16D7C">
            <w:pPr>
              <w:spacing w:after="0"/>
              <w:jc w:val="center"/>
              <w:rPr>
                <w:rFonts w:ascii="Times New Roman" w:hAnsi="Times New Roman" w:cs="Times New Roman"/>
              </w:rPr>
            </w:pPr>
            <w:r w:rsidRPr="00CA6BCA">
              <w:rPr>
                <w:rFonts w:ascii="Times New Roman" w:hAnsi="Times New Roman" w:cs="Times New Roman"/>
              </w:rPr>
              <w:t>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2.903</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z w:val="24"/>
                <w:szCs w:val="24"/>
              </w:rPr>
              <w:t>Доплата к пенсии гражданам, проходившим гражданскую службу субъекта Российской Федерации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2903</w:t>
            </w:r>
          </w:p>
        </w:tc>
        <w:tc>
          <w:tcPr>
            <w:tcW w:w="1159" w:type="dxa"/>
            <w:vAlign w:val="center"/>
          </w:tcPr>
          <w:p w:rsidR="00C16D7C" w:rsidRPr="00CA6BCA" w:rsidRDefault="00C16D7C" w:rsidP="00C16D7C">
            <w:pPr>
              <w:spacing w:after="0"/>
              <w:jc w:val="center"/>
              <w:rPr>
                <w:rFonts w:ascii="Times New Roman" w:hAnsi="Times New Roman" w:cs="Times New Roman"/>
              </w:rPr>
            </w:pPr>
            <w:r w:rsidRPr="00CA6BCA">
              <w:rPr>
                <w:rFonts w:ascii="Times New Roman" w:hAnsi="Times New Roman" w:cs="Times New Roman"/>
              </w:rPr>
              <w:t>10</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3.</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Расходные обязательства, возникшие в результате принятия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всего</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3000</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3.1.</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по предоставлению дотаций, в том числе:</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D95E21">
              <w:rPr>
                <w:rFonts w:ascii="Times New Roman" w:eastAsia="Times New Roman" w:hAnsi="Times New Roman" w:cs="Times New Roman"/>
                <w:snapToGrid w:val="0"/>
                <w:sz w:val="24"/>
                <w:szCs w:val="24"/>
              </w:rPr>
              <w:t>3100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3.1.1</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D95E21">
              <w:rPr>
                <w:rFonts w:ascii="Times New Roman" w:eastAsia="Times New Roman" w:hAnsi="Times New Roman" w:cs="Times New Roman"/>
                <w:snapToGrid w:val="0"/>
                <w:sz w:val="24"/>
                <w:szCs w:val="24"/>
              </w:rPr>
              <w:t>на выравнивание бюджетной обеспеченности муниципальных образований</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3101</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3.1.2</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реализацию мероприятий, связанных с влиянием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3102</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3.1.3</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3103</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3.2</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по предоставлению субсидий, в том числе:</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3200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3.2.1</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в сфере образования</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3210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3.2.2</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в сфере здравоохранения</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3220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3.2.3</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в сфере культуры</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3230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3.2.4</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по предоставлению социальной поддержки гражданам и проведение мероприятий социальной направленности</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3240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3.2.5</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в сфере физкультуры и спорта</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3250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3.2.6</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иных полномочий</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3260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3.2.7</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реализацию мероприятий, связанных с влиянием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3270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lastRenderedPageBreak/>
              <w:t>3.3</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по предоставлению субвенций, в том числе:</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3300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3.3.1</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в сфере образования</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3310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3.3.2</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в сфере здравоохранения</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3320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3.3.3</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в сфере культуры</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3330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3.3.4</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по предоставлению мер социальной поддержки гражданам</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3340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3.3.5</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в сфере физкультуры и спорта</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3350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3.3.6</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иных полномочий</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3360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3.3.7</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реализацию мероприятий, связанных с влиянием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3370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3.4</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по предоставлению иных межбюджетных трансфертов, в том числе</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3400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3.4.1</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в сфере образования</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3410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3.4.2</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в сфере здравоохранения</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3420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3.4.3</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в сфере культуры</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3430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3.4.4</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по предоставлению мер социальной поддержки гражданам и проведение мероприятий социальной направленности</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3440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3.4.5</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полномочий в сфере физкультуры и спорта</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3450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3.4.6</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осуществление иных полномочий</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3460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lastRenderedPageBreak/>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3.4.7</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реализацию мероприятий, связанных с влиянием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3470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3.5</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по предоставлению субсидий бюджетам субъектов Российской Федерации из бюджета субъекта Российской Федерации</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3500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3.5.1</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реализацию мероприятий, связанных с влиянием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3501</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3.6</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по предоставлению субсидий федеральному бюджету</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3600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3.6.1</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реализацию мероприятий, связанных с влиянием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3601</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3.7</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по предоставлению субвенций федеральному бюджету</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3700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3.7.1</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на реализацию мероприятий, связанных с влиянием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3701</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4.</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Расходные обязательства, возникшие в результате принятия нормативных правовых актов субъекта Российской Федерации, предусматривающих реализацию субъектом Российской Федерации переданных полномочий за счет средств субвенций из федерального бюджета, в том числе:</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D95E21">
              <w:rPr>
                <w:rFonts w:ascii="Times New Roman" w:eastAsia="Times New Roman" w:hAnsi="Times New Roman" w:cs="Times New Roman"/>
                <w:b/>
                <w:snapToGrid w:val="0"/>
                <w:sz w:val="24"/>
                <w:szCs w:val="24"/>
              </w:rPr>
              <w:t>4000</w:t>
            </w:r>
          </w:p>
        </w:tc>
        <w:tc>
          <w:tcPr>
            <w:tcW w:w="1159" w:type="dxa"/>
            <w:vAlign w:val="center"/>
          </w:tcPr>
          <w:p w:rsidR="00C16D7C" w:rsidRPr="00D95E21" w:rsidRDefault="00C16D7C" w:rsidP="00C16D7C">
            <w:pPr>
              <w:jc w:val="center"/>
              <w:rPr>
                <w:b/>
              </w:rP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D95E21">
              <w:rPr>
                <w:rFonts w:ascii="Times New Roman" w:eastAsia="Times New Roman" w:hAnsi="Times New Roman" w:cs="Times New Roman"/>
                <w:snapToGrid w:val="0"/>
                <w:sz w:val="24"/>
                <w:szCs w:val="24"/>
              </w:rPr>
              <w:t>4.1</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D95E21">
              <w:rPr>
                <w:rFonts w:ascii="Times New Roman" w:eastAsia="Times New Roman" w:hAnsi="Times New Roman" w:cs="Times New Roman"/>
                <w:snapToGrid w:val="0"/>
                <w:sz w:val="24"/>
                <w:szCs w:val="24"/>
              </w:rPr>
              <w:t>оплата жилищно-коммунальных услуг отдельным категориям граждан</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4001</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4.2</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D95E21">
              <w:rPr>
                <w:rFonts w:ascii="Times New Roman" w:eastAsia="Times New Roman" w:hAnsi="Times New Roman" w:cs="Times New Roman"/>
                <w:snapToGrid w:val="0"/>
                <w:sz w:val="24"/>
                <w:szCs w:val="24"/>
              </w:rPr>
              <w:t>осуществление первичного воинского учета на территориях, где отсутствуют военные комиссариаты</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4002</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4.3</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осуществление ежегодной денежной выплаты лицам, награжденным нагрудным знаком «Почетный донор России»</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4003</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4.4</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 </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4004</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4.5</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осуществление отдельных полномочий в области водных отношений</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4005</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4.6</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осуществление отдельных полномочий в области лесных отношений</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4006</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4.7</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выплата единовременного пособия при всех формах устройства детей, лишенных родительского попечения, в семью</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D95E21">
              <w:rPr>
                <w:rFonts w:ascii="Times New Roman" w:eastAsia="Times New Roman" w:hAnsi="Times New Roman" w:cs="Times New Roman"/>
                <w:snapToGrid w:val="0"/>
                <w:sz w:val="24"/>
                <w:szCs w:val="24"/>
              </w:rPr>
              <w:t>4007</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lastRenderedPageBreak/>
              <w:t>4.8</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 </w:t>
            </w:r>
            <w:r w:rsidRPr="00D95E21">
              <w:rPr>
                <w:rFonts w:ascii="Times New Roman" w:eastAsia="Times New Roman" w:hAnsi="Times New Roman" w:cs="Times New Roman"/>
                <w:snapToGrid w:val="0"/>
                <w:sz w:val="24"/>
                <w:szCs w:val="24"/>
              </w:rPr>
              <w:br/>
              <w:t xml:space="preserve">№ 81-ФЗ «О государственных пособиях гражданам, имеющим детей» </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4008</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4.9</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w:t>
            </w:r>
            <w:r w:rsidRPr="00D95E21">
              <w:rPr>
                <w:rFonts w:ascii="Times New Roman" w:eastAsia="Times New Roman" w:hAnsi="Times New Roman" w:cs="Times New Roman"/>
                <w:snapToGrid w:val="0"/>
                <w:sz w:val="24"/>
                <w:szCs w:val="24"/>
              </w:rPr>
              <w:br/>
              <w:t xml:space="preserve">от 25 апреля 2002 г. № 40-ФЗ «Об обязательном страховании гражданской ответственности владельцев транспортных средств» </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D95E21">
              <w:rPr>
                <w:rFonts w:ascii="Times New Roman" w:eastAsia="Times New Roman" w:hAnsi="Times New Roman" w:cs="Times New Roman"/>
                <w:snapToGrid w:val="0"/>
                <w:sz w:val="24"/>
                <w:szCs w:val="24"/>
              </w:rPr>
              <w:t>4009</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4.10</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социальные выплаты безработным гражданам в соответствии с Законом Российской Федерации от 19 апреля 1991 г. № 1032-I «О занятости населения в Российской Федерации»</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4010</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4.11</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предоставление отдельных мер социальной поддержки граждан, подвергшихся воздействию радиации</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4011</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4.12</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 № 81-ФЗ </w:t>
            </w:r>
            <w:r w:rsidRPr="00D95E21">
              <w:rPr>
                <w:rFonts w:ascii="Times New Roman" w:eastAsia="Times New Roman" w:hAnsi="Times New Roman" w:cs="Times New Roman"/>
                <w:snapToGrid w:val="0"/>
                <w:sz w:val="24"/>
                <w:szCs w:val="24"/>
              </w:rPr>
              <w:br/>
              <w:t>«О государственных пособиях гражданам, имеющим детей»</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D95E21">
              <w:rPr>
                <w:rFonts w:ascii="Times New Roman" w:eastAsia="Times New Roman" w:hAnsi="Times New Roman" w:cs="Times New Roman"/>
                <w:snapToGrid w:val="0"/>
                <w:sz w:val="24"/>
                <w:szCs w:val="24"/>
              </w:rPr>
              <w:t>4012</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4.13</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осуществление полномочий по обеспечению жильем отдельных категорий граждан, установленных федеральными законами от 12 января 1995 г. № 5-ФЗ «О ветеранах»</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D95E21">
              <w:rPr>
                <w:rFonts w:ascii="Times New Roman" w:eastAsia="Times New Roman" w:hAnsi="Times New Roman" w:cs="Times New Roman"/>
                <w:snapToGrid w:val="0"/>
                <w:sz w:val="24"/>
                <w:szCs w:val="24"/>
              </w:rPr>
              <w:t>4013</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4.14</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 xml:space="preserve">осуществление полномочий по обеспечению жильем отдельных категорий граждан, установленных Федеральным законом от 12 января 1995 г. № 5-ФЗ «О ветеранах» в соответствии с Указом Президента Российской Федерации от 7 мая 2008 г. № 714 «Об обеспечении жильем ветеранов Великой Отечественной войны 1941 - 1945 годов» </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4014</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4.15</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 xml:space="preserve">Исключен. </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D95E21">
              <w:rPr>
                <w:rFonts w:ascii="Times New Roman" w:eastAsia="Times New Roman" w:hAnsi="Times New Roman" w:cs="Times New Roman"/>
                <w:snapToGrid w:val="0"/>
                <w:sz w:val="24"/>
                <w:szCs w:val="24"/>
              </w:rPr>
              <w:t>4015</w:t>
            </w:r>
          </w:p>
        </w:tc>
        <w:tc>
          <w:tcPr>
            <w:tcW w:w="1159" w:type="dxa"/>
            <w:vAlign w:val="center"/>
          </w:tcPr>
          <w:p w:rsidR="00C16D7C" w:rsidRPr="00D95E21"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4.16</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4016</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4.17</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оказания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4017</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4.18</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инвалидов техническими средствами реабилитации, включая изготовление и ремонт протезно-ортопедических изделий</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4018</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AE0675"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AE0675">
              <w:rPr>
                <w:rFonts w:ascii="Times New Roman" w:eastAsia="Times New Roman" w:hAnsi="Times New Roman" w:cs="Times New Roman"/>
                <w:snapToGrid w:val="0"/>
                <w:sz w:val="24"/>
                <w:szCs w:val="24"/>
              </w:rPr>
              <w:t>4.19</w:t>
            </w:r>
          </w:p>
        </w:tc>
        <w:tc>
          <w:tcPr>
            <w:tcW w:w="7894" w:type="dxa"/>
            <w:vAlign w:val="center"/>
          </w:tcPr>
          <w:p w:rsidR="00C16D7C" w:rsidRPr="00AE0675"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п</w:t>
            </w:r>
            <w:r w:rsidRPr="00AE0675">
              <w:rPr>
                <w:rFonts w:ascii="Times New Roman" w:eastAsia="Times New Roman" w:hAnsi="Times New Roman" w:cs="Times New Roman"/>
                <w:snapToGrid w:val="0"/>
                <w:sz w:val="24"/>
                <w:szCs w:val="24"/>
              </w:rPr>
              <w:t>редоставление мер социальной поддержки Героев Советского Союза, Героев Российской Федерации и полных кавалеров ордена Славы, в том числе льгот, а также поддержки общественных благотворительных объединений (организаций), создаваемых указанными категориями граждан</w:t>
            </w:r>
          </w:p>
        </w:tc>
        <w:tc>
          <w:tcPr>
            <w:tcW w:w="1017" w:type="dxa"/>
            <w:vAlign w:val="center"/>
          </w:tcPr>
          <w:p w:rsidR="00C16D7C" w:rsidRPr="00AE0675"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AE0675">
              <w:rPr>
                <w:rFonts w:ascii="Times New Roman" w:eastAsia="Times New Roman" w:hAnsi="Times New Roman" w:cs="Times New Roman"/>
                <w:sz w:val="24"/>
                <w:szCs w:val="24"/>
              </w:rPr>
              <w:t>4019</w:t>
            </w:r>
          </w:p>
        </w:tc>
        <w:tc>
          <w:tcPr>
            <w:tcW w:w="1159" w:type="dxa"/>
            <w:vAlign w:val="center"/>
          </w:tcPr>
          <w:p w:rsidR="00C16D7C" w:rsidRPr="00AE0675"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4.20</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4020</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4.21</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полномочий Российской Федерации в сфере недропользования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4021</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4.22</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полномочий Российской Федерации в области лесных отношений</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4022</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4.23 </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полномочий Российской Федерации в области водных отношений</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4023</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4.24</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трудового законодательства</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napToGrid w:val="0"/>
                <w:sz w:val="24"/>
                <w:szCs w:val="24"/>
              </w:rPr>
              <w:t>4024</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4.25</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4025</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4.26</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охраны окружающей среды</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4026</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4.27</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субъектам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4027</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4.28</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переданные субъекту Российской Федерации - Республике Крым и городу федерального значения Севастополь, на осуществление части переданных полномочий Российской Федерации в области ветеринарного и фитосанитарного надзора</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4028</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4.29</w:t>
            </w:r>
          </w:p>
        </w:tc>
        <w:tc>
          <w:tcPr>
            <w:tcW w:w="7894" w:type="dxa"/>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 xml:space="preserve">Исключен. </w:t>
            </w:r>
          </w:p>
        </w:tc>
        <w:tc>
          <w:tcPr>
            <w:tcW w:w="1017" w:type="dxa"/>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4029</w:t>
            </w:r>
          </w:p>
        </w:tc>
        <w:tc>
          <w:tcPr>
            <w:tcW w:w="1159" w:type="dxa"/>
            <w:vAlign w:val="center"/>
          </w:tcPr>
          <w:p w:rsidR="00C16D7C" w:rsidRPr="00E65B32" w:rsidRDefault="00C16D7C" w:rsidP="00C16D7C">
            <w:pPr>
              <w:jc w:val="center"/>
              <w:rPr>
                <w:highlight w:val="red"/>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4.30</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4030</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4.31</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 № 52-ФЗ «О животном мире» полномочий Российской Федерации в области организации, регулирования и охраны водных биологических ресурсов (за счет единой субвенции)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4031</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4.32</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 № 52-ФЗ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 счет единой субвенции)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4032</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4.33</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 № 143-ФЗ «Об актах гражданского состояния» полномочий Российской Федерации на государственную регистрацию актов гражданского состояния и бюджету г. Байконура на осуществление полномочий на государственную регистрацию актов гражданского состояния (за счет единой субвенции)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4033</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4.34</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 №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единой субвенции) </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4034</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4.35</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 № 73-ФЗ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 (за счет единой субвенции) </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4035</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4.36</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 № 209-ФЗ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w:t>
            </w:r>
            <w:r w:rsidRPr="00CA6BCA">
              <w:rPr>
                <w:rFonts w:ascii="Times New Roman" w:eastAsia="Times New Roman" w:hAnsi="Times New Roman" w:cs="Times New Roman"/>
                <w:snapToGrid w:val="0"/>
                <w:sz w:val="24"/>
                <w:szCs w:val="24"/>
              </w:rPr>
              <w:br/>
              <w:t xml:space="preserve">(за счет единой субвенции) </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4036</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4.37</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 № 323-ФЗ «Об основах охраны здоровья граждан в Российской Федерации» полномочий Российской Федерации в сфере охраны здоровья (за счет единой субвенции) </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4037</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1641"/>
          <w:tblHeader/>
          <w:jc w:val="center"/>
        </w:trPr>
        <w:tc>
          <w:tcPr>
            <w:tcW w:w="1095" w:type="dxa"/>
            <w:vAlign w:val="center"/>
          </w:tcPr>
          <w:p w:rsidR="00C16D7C" w:rsidRPr="00CA6BCA" w:rsidDel="008413E5"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4.38</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 № 273-ФЗ «Об образовании в Российской Федерации» полномочий Российской Федерации в сфере образования (за счет единой субвенции) </w:t>
            </w:r>
          </w:p>
        </w:tc>
        <w:tc>
          <w:tcPr>
            <w:tcW w:w="1017" w:type="dxa"/>
            <w:vAlign w:val="center"/>
          </w:tcPr>
          <w:p w:rsidR="00C16D7C" w:rsidRPr="00CA6BCA" w:rsidDel="008413E5"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4038</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490"/>
          <w:tblHeader/>
          <w:jc w:val="center"/>
        </w:trPr>
        <w:tc>
          <w:tcPr>
            <w:tcW w:w="1095" w:type="dxa"/>
            <w:vAlign w:val="center"/>
          </w:tcPr>
          <w:p w:rsidR="00C16D7C" w:rsidRPr="00CA6BCA" w:rsidDel="008413E5"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4.39</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полномочий по обеспечению жильем отдельных категорий граждан в соответствии с Федеральным законом от 24 ноября 1995 г. № 181-ФЗ «О социальной защите инвалидов в Российской Федерации» </w:t>
            </w:r>
          </w:p>
        </w:tc>
        <w:tc>
          <w:tcPr>
            <w:tcW w:w="1017" w:type="dxa"/>
            <w:vAlign w:val="center"/>
          </w:tcPr>
          <w:p w:rsidR="00C16D7C" w:rsidRPr="00CA6BCA" w:rsidDel="008413E5"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4039</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4.40</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ежемесячной выплаты в связи с рождением (усыновлением) первого ребенка в соответствии с Федеральным законом от 28 декабря 2017 г. № 418-ФЗ «О ежемесячных выплатах семьям, имеющим детей»</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4040</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4.41</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устойчивого функционирования водохозяйственного комплекса Нижней Волги в области водных отношений</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4041</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lastRenderedPageBreak/>
              <w:t>4.42</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полномочий по улучшению экологического состояния гидрографической сети </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4042</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4.43</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полномочий по увеличению площади лесовосстановления </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4043</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4.44</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4044</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4.45</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4045</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4.46</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осуществление полномочий по формированию запаса лесных семян для лесовосстановления </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hAnsi="Times New Roman" w:cs="Times New Roman"/>
                <w:sz w:val="24"/>
              </w:rPr>
              <w:t>4046</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hAnsi="Times New Roman" w:cs="Times New Roman"/>
                <w:sz w:val="24"/>
                <w:highlight w:val="green"/>
              </w:rPr>
            </w:pPr>
            <w:r w:rsidRPr="00CA6BCA">
              <w:rPr>
                <w:rFonts w:ascii="Times New Roman" w:hAnsi="Times New Roman" w:cs="Times New Roman"/>
                <w:sz w:val="24"/>
              </w:rPr>
              <w:t>4.47</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полномочий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017" w:type="dxa"/>
            <w:vAlign w:val="center"/>
          </w:tcPr>
          <w:p w:rsidR="00C16D7C" w:rsidRPr="00CA6BCA" w:rsidRDefault="00C16D7C" w:rsidP="00C16D7C">
            <w:pPr>
              <w:autoSpaceDE w:val="0"/>
              <w:autoSpaceDN w:val="0"/>
              <w:spacing w:after="0" w:line="240" w:lineRule="auto"/>
              <w:jc w:val="center"/>
              <w:rPr>
                <w:rFonts w:ascii="Times New Roman" w:hAnsi="Times New Roman" w:cs="Times New Roman"/>
                <w:sz w:val="24"/>
              </w:rPr>
            </w:pPr>
            <w:r w:rsidRPr="00CA6BCA">
              <w:rPr>
                <w:rFonts w:ascii="Times New Roman" w:hAnsi="Times New Roman" w:cs="Times New Roman"/>
                <w:sz w:val="24"/>
              </w:rPr>
              <w:t>4047</w:t>
            </w:r>
          </w:p>
        </w:tc>
        <w:tc>
          <w:tcPr>
            <w:tcW w:w="1159" w:type="dxa"/>
            <w:vAlign w:val="center"/>
          </w:tcPr>
          <w:p w:rsidR="00C16D7C" w:rsidRPr="00CA6BCA" w:rsidRDefault="00C16D7C" w:rsidP="00C16D7C">
            <w:pPr>
              <w:jc w:val="center"/>
              <w:rPr>
                <w:rFonts w:ascii="Times New Roman" w:eastAsia="Times New Roman" w:hAnsi="Times New Roman" w:cs="Times New Roman"/>
                <w:b/>
                <w:snapToGrid w:val="0"/>
                <w:sz w:val="24"/>
                <w:szCs w:val="24"/>
              </w:rPr>
            </w:pPr>
          </w:p>
        </w:tc>
      </w:tr>
      <w:tr w:rsidR="00C16D7C" w:rsidRPr="00CA6BCA" w:rsidTr="008508ED">
        <w:trPr>
          <w:trHeight w:val="338"/>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4.48</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полномочий по проведению Всероссийской переписи населения 2020 года</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4048</w:t>
            </w:r>
          </w:p>
        </w:tc>
        <w:tc>
          <w:tcPr>
            <w:tcW w:w="1159" w:type="dxa"/>
            <w:vAlign w:val="center"/>
          </w:tcPr>
          <w:p w:rsidR="00C16D7C" w:rsidRPr="00CA6BCA" w:rsidRDefault="00C16D7C" w:rsidP="00C16D7C">
            <w:pPr>
              <w:jc w:val="center"/>
            </w:pPr>
          </w:p>
        </w:tc>
      </w:tr>
      <w:tr w:rsidR="00C16D7C" w:rsidRPr="00CA6BCA" w:rsidTr="00D95E21">
        <w:trPr>
          <w:trHeight w:val="338"/>
          <w:tblHeader/>
          <w:jc w:val="center"/>
        </w:trPr>
        <w:tc>
          <w:tcPr>
            <w:tcW w:w="1095" w:type="dxa"/>
            <w:shd w:val="clear" w:color="auto" w:fill="auto"/>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4.49</w:t>
            </w:r>
          </w:p>
        </w:tc>
        <w:tc>
          <w:tcPr>
            <w:tcW w:w="7894" w:type="dxa"/>
            <w:shd w:val="clear" w:color="auto" w:fill="auto"/>
            <w:vAlign w:val="center"/>
          </w:tcPr>
          <w:p w:rsidR="00C16D7C" w:rsidRPr="00D95E21"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D95E21">
              <w:rPr>
                <w:rFonts w:ascii="Times New Roman" w:eastAsia="Times New Roman" w:hAnsi="Times New Roman" w:cs="Times New Roman"/>
                <w:snapToGrid w:val="0"/>
                <w:sz w:val="24"/>
                <w:szCs w:val="24"/>
              </w:rPr>
              <w:t>полномочия по материально-техническому обеспечению подготовки и проведения общероссийского голосования по вопросу одобрения изменений в Конституцию Российской Федерации – пункт 17 статьи 2 закона Российской Федерации о поправке к Конституции Российской Федерации от 14 марта 2020 г. № 1-ФКЗ "О совершенствовании регулирования отдельных вопросов организации и функционирования публичной власти"</w:t>
            </w:r>
          </w:p>
        </w:tc>
        <w:tc>
          <w:tcPr>
            <w:tcW w:w="1017" w:type="dxa"/>
            <w:shd w:val="clear" w:color="auto" w:fill="auto"/>
            <w:vAlign w:val="center"/>
          </w:tcPr>
          <w:p w:rsidR="00C16D7C" w:rsidRPr="00D95E21"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D95E21">
              <w:rPr>
                <w:rFonts w:ascii="Times New Roman" w:eastAsia="Times New Roman" w:hAnsi="Times New Roman" w:cs="Times New Roman"/>
                <w:sz w:val="24"/>
                <w:szCs w:val="24"/>
              </w:rPr>
              <w:t>4049</w:t>
            </w:r>
          </w:p>
        </w:tc>
        <w:tc>
          <w:tcPr>
            <w:tcW w:w="1159" w:type="dxa"/>
            <w:vAlign w:val="center"/>
          </w:tcPr>
          <w:p w:rsidR="00C16D7C" w:rsidRPr="003E5DF7" w:rsidRDefault="00C16D7C" w:rsidP="00C16D7C">
            <w:pPr>
              <w:jc w:val="center"/>
              <w:rPr>
                <w:highlight w:val="yellow"/>
              </w:rPr>
            </w:pPr>
          </w:p>
        </w:tc>
      </w:tr>
      <w:tr w:rsidR="00C16D7C" w:rsidRPr="00CA6BCA" w:rsidTr="008508ED">
        <w:trPr>
          <w:trHeight w:val="338"/>
          <w:tblHeader/>
          <w:jc w:val="center"/>
        </w:trPr>
        <w:tc>
          <w:tcPr>
            <w:tcW w:w="1095" w:type="dxa"/>
            <w:vAlign w:val="center"/>
          </w:tcPr>
          <w:p w:rsidR="00C16D7C" w:rsidRPr="00CA6BCA" w:rsidDel="00F173A6"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C16D7C" w:rsidRPr="00CA6BCA" w:rsidDel="00F173A6"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5.</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Полномочия по предметам ведения Российской Федерации, а также совместного ведения по решению вопросов, не указанных в пункте 2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если возможность осуществления расходов субъекта Российской Федерации на реализацию этих полномочий предусмотрена федеральными законами, всего</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z w:val="24"/>
                <w:szCs w:val="24"/>
              </w:rPr>
            </w:pPr>
            <w:r w:rsidRPr="00CA6BCA">
              <w:rPr>
                <w:rFonts w:ascii="Times New Roman" w:eastAsia="Times New Roman" w:hAnsi="Times New Roman" w:cs="Times New Roman"/>
                <w:b/>
                <w:sz w:val="24"/>
                <w:szCs w:val="24"/>
              </w:rPr>
              <w:t>5000</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5.1.</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предоставление межбюджетных трансфертов,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5100</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5.2.</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иные расходные обязательства,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5200</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b/>
                <w:sz w:val="24"/>
                <w:szCs w:val="24"/>
              </w:rPr>
            </w:pPr>
            <w:r w:rsidRPr="00CA6BCA">
              <w:rPr>
                <w:rFonts w:ascii="Times New Roman" w:eastAsia="Times New Roman" w:hAnsi="Times New Roman" w:cs="Times New Roman"/>
                <w:b/>
                <w:sz w:val="24"/>
                <w:szCs w:val="24"/>
              </w:rPr>
              <w:t>Установление дополнительных мер социальной поддержки и социальной помощи для отдельных категорий граждан (в соответствии с частью 3 статьи 26.3-1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6000</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6.1.</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b/>
                <w:sz w:val="24"/>
                <w:szCs w:val="24"/>
              </w:rPr>
            </w:pPr>
            <w:r w:rsidRPr="00CA6BCA">
              <w:rPr>
                <w:rFonts w:ascii="Times New Roman" w:eastAsia="Times New Roman" w:hAnsi="Times New Roman" w:cs="Times New Roman"/>
                <w:b/>
                <w:sz w:val="24"/>
                <w:szCs w:val="24"/>
              </w:rPr>
              <w:t>предоставление межбюджетных трансфертов,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6100</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lastRenderedPageBreak/>
              <w:t>6.2</w:t>
            </w:r>
          </w:p>
        </w:tc>
        <w:tc>
          <w:tcPr>
            <w:tcW w:w="7894" w:type="dxa"/>
            <w:vAlign w:val="center"/>
          </w:tcPr>
          <w:p w:rsidR="00C16D7C" w:rsidRPr="00CA6BCA" w:rsidRDefault="00C16D7C" w:rsidP="00C16D7C">
            <w:pPr>
              <w:jc w:val="both"/>
              <w:rPr>
                <w:sz w:val="20"/>
                <w:szCs w:val="20"/>
              </w:rPr>
            </w:pPr>
            <w:r w:rsidRPr="00CA6BCA">
              <w:rPr>
                <w:rFonts w:ascii="Times New Roman" w:hAnsi="Times New Roman" w:cs="Times New Roman"/>
                <w:b/>
                <w:sz w:val="24"/>
                <w:szCs w:val="20"/>
              </w:rPr>
              <w:t>иные расходные обязательства, 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6200</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7894" w:type="dxa"/>
            <w:vAlign w:val="center"/>
          </w:tcPr>
          <w:p w:rsidR="00C16D7C" w:rsidRPr="00CA6BCA" w:rsidRDefault="00C16D7C" w:rsidP="00C16D7C">
            <w:pPr>
              <w:autoSpaceDE w:val="0"/>
              <w:autoSpaceDN w:val="0"/>
              <w:spacing w:after="0" w:line="240" w:lineRule="auto"/>
              <w:jc w:val="both"/>
              <w:rPr>
                <w:rFonts w:ascii="Times New Roman" w:hAnsi="Times New Roman" w:cs="Times New Roman"/>
                <w:sz w:val="24"/>
                <w:szCs w:val="20"/>
              </w:rPr>
            </w:pPr>
            <w:r w:rsidRPr="00CA6BCA">
              <w:rPr>
                <w:rFonts w:ascii="Times New Roman" w:hAnsi="Times New Roman" w:cs="Times New Roman"/>
                <w:sz w:val="24"/>
                <w:szCs w:val="20"/>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z w:val="24"/>
                <w:szCs w:val="24"/>
              </w:rPr>
            </w:pPr>
            <w:r w:rsidRPr="00CA6BCA">
              <w:rPr>
                <w:rFonts w:ascii="Times New Roman" w:eastAsia="Times New Roman" w:hAnsi="Times New Roman" w:cs="Times New Roman"/>
                <w:sz w:val="24"/>
                <w:szCs w:val="24"/>
              </w:rPr>
              <w:t>…</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7.</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b/>
                <w:sz w:val="24"/>
                <w:szCs w:val="24"/>
              </w:rPr>
            </w:pPr>
            <w:r w:rsidRPr="00CA6BCA">
              <w:rPr>
                <w:rFonts w:ascii="Times New Roman" w:eastAsia="Times New Roman" w:hAnsi="Times New Roman" w:cs="Times New Roman"/>
                <w:b/>
                <w:sz w:val="24"/>
                <w:szCs w:val="24"/>
              </w:rPr>
              <w:t>Расходные обязательства, возникшие в результате принятия законов субъекта Российской Федерации по перераспределенным полномочиям между органами местного самоуправления и органами государственной власти субъекта Российской Федерации в соответствии с пунктом 6.1 статьи 26.3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16D7C" w:rsidRPr="00CA6BCA" w:rsidRDefault="00C16D7C" w:rsidP="00C16D7C">
            <w:pPr>
              <w:autoSpaceDE w:val="0"/>
              <w:autoSpaceDN w:val="0"/>
              <w:spacing w:after="0" w:line="240" w:lineRule="auto"/>
              <w:jc w:val="both"/>
              <w:rPr>
                <w:rFonts w:ascii="Times New Roman" w:eastAsia="Times New Roman" w:hAnsi="Times New Roman" w:cs="Times New Roman"/>
                <w:b/>
                <w:sz w:val="24"/>
                <w:szCs w:val="24"/>
              </w:rPr>
            </w:pPr>
            <w:r w:rsidRPr="00CA6BCA">
              <w:rPr>
                <w:rFonts w:ascii="Times New Roman" w:eastAsia="Times New Roman" w:hAnsi="Times New Roman" w:cs="Times New Roman"/>
                <w:b/>
                <w:sz w:val="24"/>
                <w:szCs w:val="24"/>
              </w:rPr>
              <w:t>в том числе: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7000</w:t>
            </w:r>
          </w:p>
        </w:tc>
        <w:tc>
          <w:tcPr>
            <w:tcW w:w="1159" w:type="dxa"/>
            <w:vAlign w:val="center"/>
          </w:tcPr>
          <w:p w:rsidR="00C16D7C" w:rsidRPr="00CA6BCA" w:rsidRDefault="00C16D7C" w:rsidP="00C16D7C">
            <w:pPr>
              <w:jc w:val="center"/>
            </w:pP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7001</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19</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w:t>
            </w:r>
          </w:p>
        </w:tc>
        <w:tc>
          <w:tcPr>
            <w:tcW w:w="7894" w:type="dxa"/>
            <w:vAlign w:val="center"/>
          </w:tcPr>
          <w:p w:rsidR="00C16D7C" w:rsidRPr="00CA6BCA" w:rsidRDefault="00C16D7C" w:rsidP="00C16D7C">
            <w:pPr>
              <w:spacing w:after="0" w:line="240" w:lineRule="auto"/>
              <w:contextualSpacing/>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образования,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7002</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3</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7003</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18</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автомобильного транспорта)</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7004</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4</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городского электрического транспорта)</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7005</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железнодорожного транспорта)</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7006</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7.7</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воздушного транспорта)</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7007</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7.8</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водного транспорта)</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7008</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7.9</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(в части внеуличного транспорта)</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7009</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4</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p>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7.10</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7010</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p>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7.11</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разработка и осуществление мер, а также создание условий для их реализации,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7011</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p>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7.12</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участие в предупреждении и ликвидации последствий чрезвычайных ситуаций в границах муниципального образования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7012</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7.13</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7013</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7.14</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первичных мер пожарной безопасности в границах муниципального образования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7014</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7.15</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мероприятий по охране окружающей среды в границах муниципального образования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7015</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7.16</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i/>
                <w:snapToGrid w:val="0"/>
                <w:sz w:val="24"/>
                <w:szCs w:val="24"/>
              </w:rPr>
            </w:pPr>
            <w:r w:rsidRPr="00CA6BCA">
              <w:rPr>
                <w:rFonts w:ascii="Times New Roman" w:eastAsia="Times New Roman" w:hAnsi="Times New Roman" w:cs="Times New Roman"/>
                <w:snapToGrid w:val="0"/>
                <w:sz w:val="24"/>
                <w:szCs w:val="24"/>
              </w:rPr>
              <w:t xml:space="preserve">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7016</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7.17</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городской местности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7017</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7.18</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в сельской местности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7018</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7.19</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7019</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7.20</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осуществления присмотра и ухода за детьми, содержания детей в муниципальных образовательных организациях</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7020</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7.21</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7021</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6</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7.22</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оказания медицинской помощи населению на территории муниципального образования (за исключением территорий муниципальных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7022</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8</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7.23</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обеспечения жителей муниципального образования услугами связи, общественного питания, торговли и бытового обслуживания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7023</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7.24</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7024</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7.25</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организации досуга и обеспечения жителей муниципального образования услугами организаций культуры</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7025</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7.26</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7026</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7.27</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7027</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7</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7.28</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условий для развития на территории муниципального образования физической культуры, школьного спорта и массового спорта</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7028</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11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7.29</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проведения официальных физкультурно-оздоровительных и спортивных мероприятий муниципального образования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7029</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11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7.30</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массового отдыха жителей муниципального образования и организация обустройства мест массового отдыха населения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7030</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7.31</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формирование и содержание муниципального архива (архивных фондов)</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7031</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7.32</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ритуальных услуг и содержание мест захоронения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7032</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7.33</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7033</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19</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7.34</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утверждение правил благоустройства территории муниципального образования, осуществление контроля за их соблюдением</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7034</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7.35</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благоустройства территории муниципального образования (за исключением расходов на осуществление дорожной деятельности, а также расходов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7035</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7.36</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благоустройства территории муниципального образования в части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исключением расходов, осуществляемых за счет средств дорожных фондов</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7036</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7.37</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7037</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7.38</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7038</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20</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7.39</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 марта 2006 г. № 38-ФЗ «О рекламе»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7039</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7.40</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7040</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7.41</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7041</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7.42</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7042</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7.43</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7043</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7.44</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7044</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7.45</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мероприятий по обеспечению безопасности людей на водных объектах, охране их жизни и здоровья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7045</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12</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7.46</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создание условий для расширения рынка сельскохозяйственной продукции, сырья и продовольствия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7046</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7.47</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содействие развитию и создание условий для развития сельскохозяйственного производства в сфере растениеводства</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7047</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7.48</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содействие развитию и создание условий для развития сельскохозяйственного производства в сфере животноводства без учета рыбоводства и рыболовства</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7048</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7.49</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содействие развитию и создание условий для развития сельскохозяйственного производства в сфере рыбоводства и рыболовства</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7049</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hAnsi="Times New Roman" w:cs="Times New Roman"/>
                <w:sz w:val="24"/>
                <w:szCs w:val="24"/>
              </w:rPr>
              <w:t>2</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7.50</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содействие развитию и создание условий для развития малого и среднего предпринимательства</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7050 </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7.51</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оказание поддержки социально ориентированным некоммерческим организациям, благотворительной деятельности и добровольчеству</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7051 </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23</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7.52</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и осуществление мероприятий по работе с детьми и молодежью в муниципальном образовании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7052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6</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7.53</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7053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7.54</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7054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C16D7C" w:rsidRPr="00CA6BCA" w:rsidTr="008508ED">
        <w:trPr>
          <w:trHeight w:val="408"/>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7.55</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муниципального лесного контроля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7055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7.56</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7056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20</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7.57</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осуществление мер по противодействию коррупции в границах муниципального образования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7057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7.58</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в соответствии с Федеральным законом от 24 июля 2007 г. №</w:t>
            </w:r>
            <w:r>
              <w:rPr>
                <w:rFonts w:ascii="Times New Roman" w:eastAsia="Times New Roman" w:hAnsi="Times New Roman" w:cs="Times New Roman"/>
                <w:snapToGrid w:val="0"/>
                <w:sz w:val="24"/>
                <w:szCs w:val="24"/>
              </w:rPr>
              <w:t> </w:t>
            </w:r>
            <w:r w:rsidRPr="00CA6BCA">
              <w:rPr>
                <w:rFonts w:ascii="Times New Roman" w:eastAsia="Times New Roman" w:hAnsi="Times New Roman" w:cs="Times New Roman"/>
                <w:snapToGrid w:val="0"/>
                <w:sz w:val="24"/>
                <w:szCs w:val="24"/>
              </w:rPr>
              <w:t>221-ФЗ «О кадастровой деятельности» выполнения комплексных кадастровых работ и утверждение карты-плана территории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7058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20</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7.59</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7059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5</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7.60</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7060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5</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7.61</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по организации теплоснабжения, предусмотренные Федеральным законом  от 27 июля 2010 г. № 190-ФЗ</w:t>
            </w:r>
            <w:r>
              <w:rPr>
                <w:rFonts w:ascii="Times New Roman" w:eastAsia="Times New Roman" w:hAnsi="Times New Roman" w:cs="Times New Roman"/>
                <w:snapToGrid w:val="0"/>
                <w:sz w:val="24"/>
                <w:szCs w:val="24"/>
              </w:rPr>
              <w:t xml:space="preserve"> </w:t>
            </w:r>
            <w:r w:rsidRPr="00CA6BCA">
              <w:rPr>
                <w:rFonts w:ascii="Times New Roman" w:eastAsia="Times New Roman" w:hAnsi="Times New Roman" w:cs="Times New Roman"/>
                <w:snapToGrid w:val="0"/>
                <w:sz w:val="24"/>
                <w:szCs w:val="24"/>
              </w:rPr>
              <w:t xml:space="preserve">«О теплоснабжении» </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7061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19</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7.62</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полномочия в сфере водоснабжения и водоотведения, предусмотренные Федеральным законом от 7 декабря 2011 г. № 416</w:t>
            </w:r>
            <w:r w:rsidRPr="00CA6BCA">
              <w:rPr>
                <w:rFonts w:ascii="Times New Roman" w:eastAsia="Times New Roman" w:hAnsi="Times New Roman" w:cs="Times New Roman"/>
                <w:snapToGrid w:val="0"/>
                <w:sz w:val="24"/>
                <w:szCs w:val="24"/>
              </w:rPr>
              <w:noBreakHyphen/>
              <w:t>ФЗ</w:t>
            </w:r>
            <w:r>
              <w:rPr>
                <w:rFonts w:ascii="Times New Roman" w:eastAsia="Times New Roman" w:hAnsi="Times New Roman" w:cs="Times New Roman"/>
                <w:snapToGrid w:val="0"/>
                <w:sz w:val="24"/>
                <w:szCs w:val="24"/>
              </w:rPr>
              <w:t xml:space="preserve"> </w:t>
            </w:r>
            <w:r w:rsidRPr="00CA6BCA">
              <w:rPr>
                <w:rFonts w:ascii="Times New Roman" w:eastAsia="Times New Roman" w:hAnsi="Times New Roman" w:cs="Times New Roman"/>
                <w:snapToGrid w:val="0"/>
                <w:sz w:val="24"/>
                <w:szCs w:val="24"/>
              </w:rPr>
              <w:t>«О водоснабжении и водоотведении»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7062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19</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7.63</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7063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23</w:t>
            </w:r>
          </w:p>
        </w:tc>
      </w:tr>
      <w:tr w:rsidR="00C16D7C" w:rsidRPr="00CA6BCA" w:rsidTr="008508ED">
        <w:trPr>
          <w:trHeight w:val="599"/>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7.64</w:t>
            </w:r>
          </w:p>
        </w:tc>
        <w:tc>
          <w:tcPr>
            <w:tcW w:w="7894" w:type="dxa"/>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разработка и утверждение программ комплексного развития систем коммунальной инфраструктуры поселений, городских округов, программ </w:t>
            </w:r>
          </w:p>
          <w:p w:rsidR="00C16D7C" w:rsidRPr="00CA6BCA" w:rsidRDefault="00C16D7C" w:rsidP="00C16D7C">
            <w:pPr>
              <w:autoSpaceDE w:val="0"/>
              <w:autoSpaceDN w:val="0"/>
              <w:spacing w:after="0" w:line="240" w:lineRule="auto"/>
              <w:jc w:val="both"/>
              <w:rPr>
                <w:rFonts w:ascii="Times New Roman" w:eastAsia="Times New Roman" w:hAnsi="Times New Roman" w:cs="Times New Roman"/>
                <w:i/>
                <w:snapToGrid w:val="0"/>
                <w:sz w:val="24"/>
                <w:szCs w:val="24"/>
              </w:rPr>
            </w:pPr>
            <w:r w:rsidRPr="00CA6BCA">
              <w:rPr>
                <w:rFonts w:ascii="Times New Roman" w:eastAsia="Times New Roman" w:hAnsi="Times New Roman" w:cs="Times New Roman"/>
                <w:snapToGrid w:val="0"/>
                <w:sz w:val="24"/>
                <w:szCs w:val="24"/>
              </w:rPr>
              <w:t>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7064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19</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lastRenderedPageBreak/>
              <w:t>7.65</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7065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7.66</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7066 </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r w:rsidRPr="00CA6BCA">
              <w:rPr>
                <w:rFonts w:ascii="Times New Roman" w:hAnsi="Times New Roman" w:cs="Times New Roman"/>
                <w:sz w:val="24"/>
                <w:szCs w:val="24"/>
              </w:rPr>
              <w:t>19</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7.67</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 xml:space="preserve"> 7067</w:t>
            </w:r>
          </w:p>
        </w:tc>
        <w:tc>
          <w:tcPr>
            <w:tcW w:w="1159" w:type="dxa"/>
            <w:vAlign w:val="center"/>
          </w:tcPr>
          <w:p w:rsidR="00C16D7C" w:rsidRPr="00CA6BCA" w:rsidRDefault="00C16D7C" w:rsidP="00C16D7C">
            <w:pPr>
              <w:spacing w:after="0"/>
              <w:jc w:val="center"/>
              <w:rPr>
                <w:rFonts w:ascii="Times New Roman" w:eastAsia="Times New Roman" w:hAnsi="Times New Roman" w:cs="Times New Roman"/>
                <w:snapToGrid w:val="0"/>
                <w:sz w:val="24"/>
                <w:szCs w:val="24"/>
              </w:rPr>
            </w:pPr>
            <w:r w:rsidRPr="00CA6BCA">
              <w:rPr>
                <w:rFonts w:ascii="Times New Roman" w:eastAsia="Times New Roman" w:hAnsi="Times New Roman" w:cs="Times New Roman"/>
                <w:snapToGrid w:val="0"/>
                <w:sz w:val="24"/>
                <w:szCs w:val="24"/>
              </w:rPr>
              <w:t>23</w:t>
            </w:r>
          </w:p>
        </w:tc>
      </w:tr>
      <w:tr w:rsidR="00C16D7C" w:rsidRPr="00CA6BCA" w:rsidTr="008508ED">
        <w:trPr>
          <w:trHeight w:val="490"/>
          <w:tblHeader/>
          <w:jc w:val="center"/>
        </w:trPr>
        <w:tc>
          <w:tcPr>
            <w:tcW w:w="1095"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z w:val="24"/>
                <w:szCs w:val="24"/>
              </w:rPr>
            </w:pPr>
            <w:r w:rsidRPr="00CA6BCA">
              <w:rPr>
                <w:rFonts w:ascii="Times New Roman" w:eastAsia="Times New Roman" w:hAnsi="Times New Roman" w:cs="Times New Roman"/>
                <w:b/>
                <w:sz w:val="24"/>
                <w:szCs w:val="24"/>
              </w:rPr>
              <w:t>8.</w:t>
            </w:r>
          </w:p>
        </w:tc>
        <w:tc>
          <w:tcPr>
            <w:tcW w:w="7894" w:type="dxa"/>
            <w:vAlign w:val="center"/>
          </w:tcPr>
          <w:p w:rsidR="00C16D7C" w:rsidRPr="00CA6BCA" w:rsidRDefault="00C16D7C" w:rsidP="00C16D7C">
            <w:pPr>
              <w:autoSpaceDE w:val="0"/>
              <w:autoSpaceDN w:val="0"/>
              <w:spacing w:after="0" w:line="240" w:lineRule="auto"/>
              <w:jc w:val="both"/>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Итого расходных обязательств субъекта Российской Федерации</w:t>
            </w:r>
          </w:p>
        </w:tc>
        <w:tc>
          <w:tcPr>
            <w:tcW w:w="1017" w:type="dxa"/>
            <w:vAlign w:val="center"/>
          </w:tcPr>
          <w:p w:rsidR="00C16D7C" w:rsidRPr="00CA6BCA" w:rsidRDefault="00C16D7C" w:rsidP="00C16D7C">
            <w:pPr>
              <w:autoSpaceDE w:val="0"/>
              <w:autoSpaceDN w:val="0"/>
              <w:spacing w:after="0" w:line="240" w:lineRule="auto"/>
              <w:jc w:val="center"/>
              <w:rPr>
                <w:rFonts w:ascii="Times New Roman" w:eastAsia="Times New Roman" w:hAnsi="Times New Roman" w:cs="Times New Roman"/>
                <w:b/>
                <w:snapToGrid w:val="0"/>
                <w:sz w:val="24"/>
                <w:szCs w:val="24"/>
              </w:rPr>
            </w:pPr>
            <w:r w:rsidRPr="00CA6BCA">
              <w:rPr>
                <w:rFonts w:ascii="Times New Roman" w:eastAsia="Times New Roman" w:hAnsi="Times New Roman" w:cs="Times New Roman"/>
                <w:b/>
                <w:snapToGrid w:val="0"/>
                <w:sz w:val="24"/>
                <w:szCs w:val="24"/>
              </w:rPr>
              <w:t>8000</w:t>
            </w:r>
          </w:p>
        </w:tc>
        <w:tc>
          <w:tcPr>
            <w:tcW w:w="1159" w:type="dxa"/>
            <w:vAlign w:val="center"/>
          </w:tcPr>
          <w:p w:rsidR="00C16D7C" w:rsidRPr="00CA6BCA" w:rsidRDefault="00C16D7C" w:rsidP="00C16D7C">
            <w:pPr>
              <w:spacing w:after="0"/>
              <w:jc w:val="center"/>
              <w:rPr>
                <w:rFonts w:ascii="Times New Roman" w:hAnsi="Times New Roman" w:cs="Times New Roman"/>
                <w:sz w:val="24"/>
                <w:szCs w:val="24"/>
              </w:rPr>
            </w:pPr>
          </w:p>
        </w:tc>
      </w:tr>
    </w:tbl>
    <w:p w:rsidR="0039576D" w:rsidRDefault="0039576D" w:rsidP="00E05FFC">
      <w:pPr>
        <w:spacing w:after="0" w:line="240" w:lineRule="auto"/>
        <w:jc w:val="both"/>
        <w:rPr>
          <w:rFonts w:ascii="Times New Roman" w:hAnsi="Times New Roman" w:cs="Times New Roman"/>
        </w:rPr>
      </w:pPr>
    </w:p>
    <w:p w:rsidR="0039576D" w:rsidRPr="00D7726F" w:rsidRDefault="0039576D" w:rsidP="00E05FFC">
      <w:pPr>
        <w:spacing w:after="0" w:line="240" w:lineRule="auto"/>
        <w:jc w:val="both"/>
        <w:rPr>
          <w:rFonts w:ascii="Times New Roman" w:hAnsi="Times New Roman" w:cs="Times New Roman"/>
        </w:rPr>
      </w:pPr>
    </w:p>
    <w:sectPr w:rsidR="0039576D" w:rsidRPr="00D7726F" w:rsidSect="0016436C">
      <w:headerReference w:type="default" r:id="rId15"/>
      <w:pgSz w:w="11906" w:h="16838" w:code="9"/>
      <w:pgMar w:top="992" w:right="424" w:bottom="79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EB" w:rsidRDefault="00046EEB" w:rsidP="001A3A16">
      <w:pPr>
        <w:spacing w:after="0" w:line="240" w:lineRule="auto"/>
      </w:pPr>
      <w:r>
        <w:separator/>
      </w:r>
    </w:p>
  </w:endnote>
  <w:endnote w:type="continuationSeparator" w:id="0">
    <w:p w:rsidR="00046EEB" w:rsidRDefault="00046EEB" w:rsidP="001A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EB" w:rsidRDefault="00046EEB" w:rsidP="001A3A16">
      <w:pPr>
        <w:spacing w:after="0" w:line="240" w:lineRule="auto"/>
      </w:pPr>
      <w:r>
        <w:separator/>
      </w:r>
    </w:p>
  </w:footnote>
  <w:footnote w:type="continuationSeparator" w:id="0">
    <w:p w:rsidR="00046EEB" w:rsidRDefault="00046EEB" w:rsidP="001A3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80021"/>
      <w:docPartObj>
        <w:docPartGallery w:val="Page Numbers (Top of Page)"/>
        <w:docPartUnique/>
      </w:docPartObj>
    </w:sdtPr>
    <w:sdtEndPr>
      <w:rPr>
        <w:rFonts w:ascii="Times New Roman" w:hAnsi="Times New Roman" w:cs="Times New Roman"/>
      </w:rPr>
    </w:sdtEndPr>
    <w:sdtContent>
      <w:p w:rsidR="00111CED" w:rsidRPr="0016436C" w:rsidRDefault="00111CED" w:rsidP="009230FD">
        <w:pPr>
          <w:pStyle w:val="a3"/>
          <w:jc w:val="center"/>
          <w:rPr>
            <w:rFonts w:ascii="Times New Roman" w:hAnsi="Times New Roman" w:cs="Times New Roman"/>
          </w:rPr>
        </w:pPr>
        <w:r w:rsidRPr="0016436C">
          <w:rPr>
            <w:rFonts w:ascii="Times New Roman" w:hAnsi="Times New Roman" w:cs="Times New Roman"/>
          </w:rPr>
          <w:fldChar w:fldCharType="begin"/>
        </w:r>
        <w:r w:rsidRPr="0016436C">
          <w:rPr>
            <w:rFonts w:ascii="Times New Roman" w:hAnsi="Times New Roman" w:cs="Times New Roman"/>
          </w:rPr>
          <w:instrText>PAGE   \* MERGEFORMAT</w:instrText>
        </w:r>
        <w:r w:rsidRPr="0016436C">
          <w:rPr>
            <w:rFonts w:ascii="Times New Roman" w:hAnsi="Times New Roman" w:cs="Times New Roman"/>
          </w:rPr>
          <w:fldChar w:fldCharType="separate"/>
        </w:r>
        <w:r w:rsidR="000E07F9">
          <w:rPr>
            <w:rFonts w:ascii="Times New Roman" w:hAnsi="Times New Roman" w:cs="Times New Roman"/>
            <w:noProof/>
          </w:rPr>
          <w:t>44</w:t>
        </w:r>
        <w:r w:rsidRPr="0016436C">
          <w:rPr>
            <w:rFonts w:ascii="Times New Roman" w:hAnsi="Times New Roman" w:cs="Times New Roman"/>
          </w:rPr>
          <w:fldChar w:fldCharType="end"/>
        </w:r>
      </w:p>
      <w:p w:rsidR="00111CED" w:rsidRPr="00191292" w:rsidRDefault="00046EEB" w:rsidP="009230FD">
        <w:pPr>
          <w:pStyle w:val="a3"/>
          <w:jc w:val="center"/>
          <w:rPr>
            <w:rFonts w:ascii="Times New Roman" w:hAnsi="Times New Roman" w:cs="Times New Roman"/>
            <w:i/>
            <w:sz w:val="8"/>
            <w:szCs w:val="8"/>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C8D"/>
    <w:multiLevelType w:val="hybridMultilevel"/>
    <w:tmpl w:val="279E1F32"/>
    <w:lvl w:ilvl="0" w:tplc="572EF1C8">
      <w:start w:val="280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77A1C"/>
    <w:multiLevelType w:val="hybridMultilevel"/>
    <w:tmpl w:val="423EAB8E"/>
    <w:lvl w:ilvl="0" w:tplc="6F48860E">
      <w:start w:val="110"/>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91CAC"/>
    <w:multiLevelType w:val="hybridMultilevel"/>
    <w:tmpl w:val="2DE4CBFC"/>
    <w:lvl w:ilvl="0" w:tplc="3C0E7114">
      <w:start w:val="110"/>
      <w:numFmt w:val="decimal"/>
      <w:lvlText w:val="1.%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455AB"/>
    <w:multiLevelType w:val="hybridMultilevel"/>
    <w:tmpl w:val="281ACF26"/>
    <w:lvl w:ilvl="0" w:tplc="3C308EE4">
      <w:start w:val="130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25B6E"/>
    <w:multiLevelType w:val="hybridMultilevel"/>
    <w:tmpl w:val="CC00BB8A"/>
    <w:lvl w:ilvl="0" w:tplc="3C0E7114">
      <w:start w:val="1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D0777"/>
    <w:multiLevelType w:val="hybridMultilevel"/>
    <w:tmpl w:val="3A00652C"/>
    <w:lvl w:ilvl="0" w:tplc="7AFC82F4">
      <w:start w:val="110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2153DE2"/>
    <w:multiLevelType w:val="hybridMultilevel"/>
    <w:tmpl w:val="E7AA202E"/>
    <w:lvl w:ilvl="0" w:tplc="F58EDC10">
      <w:start w:val="806"/>
      <w:numFmt w:val="decimal"/>
      <w:lvlText w:val="2.%1"/>
      <w:lvlJc w:val="right"/>
      <w:pPr>
        <w:ind w:left="0" w:firstLine="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30A728D7"/>
    <w:multiLevelType w:val="hybridMultilevel"/>
    <w:tmpl w:val="DB2E201E"/>
    <w:lvl w:ilvl="0" w:tplc="93000464">
      <w:start w:val="807"/>
      <w:numFmt w:val="decimal"/>
      <w:lvlText w:val="2.%1"/>
      <w:lvlJc w:val="center"/>
      <w:pPr>
        <w:ind w:left="0" w:firstLine="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3269274B"/>
    <w:multiLevelType w:val="hybridMultilevel"/>
    <w:tmpl w:val="E6FA8EFC"/>
    <w:lvl w:ilvl="0" w:tplc="CDB05C5C">
      <w:start w:val="152"/>
      <w:numFmt w:val="decimal"/>
      <w:lvlText w:val="1.%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B0EE5"/>
    <w:multiLevelType w:val="hybridMultilevel"/>
    <w:tmpl w:val="503EBD38"/>
    <w:lvl w:ilvl="0" w:tplc="ECAAEA06">
      <w:start w:val="1110"/>
      <w:numFmt w:val="decimal"/>
      <w:lvlText w:val="%1"/>
      <w:lvlJc w:val="center"/>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2F4A09"/>
    <w:multiLevelType w:val="hybridMultilevel"/>
    <w:tmpl w:val="E18EB588"/>
    <w:lvl w:ilvl="0" w:tplc="57A25F6C">
      <w:start w:val="17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5F7E10"/>
    <w:multiLevelType w:val="hybridMultilevel"/>
    <w:tmpl w:val="6ECE76F2"/>
    <w:lvl w:ilvl="0" w:tplc="BE125968">
      <w:start w:val="1128"/>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DE546C"/>
    <w:multiLevelType w:val="hybridMultilevel"/>
    <w:tmpl w:val="0312492E"/>
    <w:lvl w:ilvl="0" w:tplc="37C6EE1E">
      <w:start w:val="140"/>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0465C0"/>
    <w:multiLevelType w:val="hybridMultilevel"/>
    <w:tmpl w:val="873C7220"/>
    <w:lvl w:ilvl="0" w:tplc="994C9632">
      <w:start w:val="151"/>
      <w:numFmt w:val="decimal"/>
      <w:lvlText w:val="1.%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DF40A9"/>
    <w:multiLevelType w:val="hybridMultilevel"/>
    <w:tmpl w:val="F4D06B6C"/>
    <w:lvl w:ilvl="0" w:tplc="E2F69726">
      <w:start w:val="30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5F1071"/>
    <w:multiLevelType w:val="hybridMultilevel"/>
    <w:tmpl w:val="C8666BD6"/>
    <w:lvl w:ilvl="0" w:tplc="E04A222E">
      <w:start w:val="2801"/>
      <w:numFmt w:val="decimal"/>
      <w:lvlText w:val="%1"/>
      <w:lvlJc w:val="left"/>
      <w:pPr>
        <w:ind w:left="502"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16">
    <w:nsid w:val="5A5A00FB"/>
    <w:multiLevelType w:val="hybridMultilevel"/>
    <w:tmpl w:val="DFAE9220"/>
    <w:lvl w:ilvl="0" w:tplc="911449AC">
      <w:start w:val="11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DE10C0"/>
    <w:multiLevelType w:val="hybridMultilevel"/>
    <w:tmpl w:val="6F3A9DB4"/>
    <w:lvl w:ilvl="0" w:tplc="57A25F6C">
      <w:start w:val="17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223BF3"/>
    <w:multiLevelType w:val="hybridMultilevel"/>
    <w:tmpl w:val="54386A24"/>
    <w:lvl w:ilvl="0" w:tplc="A0B02996">
      <w:start w:val="801"/>
      <w:numFmt w:val="decimal"/>
      <w:lvlText w:val="2.%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9B16B4"/>
    <w:multiLevelType w:val="hybridMultilevel"/>
    <w:tmpl w:val="4E6E5C24"/>
    <w:lvl w:ilvl="0" w:tplc="587265F8">
      <w:start w:val="301"/>
      <w:numFmt w:val="decimal"/>
      <w:lvlText w:val="1.%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E7711E0"/>
    <w:multiLevelType w:val="hybridMultilevel"/>
    <w:tmpl w:val="DF649F26"/>
    <w:lvl w:ilvl="0" w:tplc="62283198">
      <w:start w:val="301"/>
      <w:numFmt w:val="decimal"/>
      <w:lvlText w:val="1.%1"/>
      <w:lvlJc w:val="right"/>
      <w:pPr>
        <w:ind w:left="927"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nsid w:val="73A71BE3"/>
    <w:multiLevelType w:val="hybridMultilevel"/>
    <w:tmpl w:val="28F242AA"/>
    <w:lvl w:ilvl="0" w:tplc="57A25F6C">
      <w:start w:val="171"/>
      <w:numFmt w:val="decimal"/>
      <w:lvlText w:val="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73C1C82"/>
    <w:multiLevelType w:val="hybridMultilevel"/>
    <w:tmpl w:val="CB7AA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F54B21"/>
    <w:multiLevelType w:val="hybridMultilevel"/>
    <w:tmpl w:val="D9C87E68"/>
    <w:lvl w:ilvl="0" w:tplc="7834FCEE">
      <w:start w:val="171"/>
      <w:numFmt w:val="decimal"/>
      <w:lvlText w:val="2.%1"/>
      <w:lvlJc w:val="right"/>
      <w:pPr>
        <w:ind w:left="1070" w:hanging="360"/>
      </w:pPr>
      <w:rPr>
        <w:rFonts w:hint="default"/>
      </w:rPr>
    </w:lvl>
    <w:lvl w:ilvl="1" w:tplc="04190019" w:tentative="1">
      <w:start w:val="1"/>
      <w:numFmt w:val="lowerLetter"/>
      <w:lvlText w:val="%2."/>
      <w:lvlJc w:val="left"/>
      <w:pPr>
        <w:ind w:left="1583" w:hanging="360"/>
      </w:pPr>
    </w:lvl>
    <w:lvl w:ilvl="2" w:tplc="0419001B" w:tentative="1">
      <w:start w:val="1"/>
      <w:numFmt w:val="lowerRoman"/>
      <w:lvlText w:val="%3."/>
      <w:lvlJc w:val="right"/>
      <w:pPr>
        <w:ind w:left="2303" w:hanging="180"/>
      </w:pPr>
    </w:lvl>
    <w:lvl w:ilvl="3" w:tplc="0419000F" w:tentative="1">
      <w:start w:val="1"/>
      <w:numFmt w:val="decimal"/>
      <w:lvlText w:val="%4."/>
      <w:lvlJc w:val="left"/>
      <w:pPr>
        <w:ind w:left="3023" w:hanging="360"/>
      </w:pPr>
    </w:lvl>
    <w:lvl w:ilvl="4" w:tplc="04190019" w:tentative="1">
      <w:start w:val="1"/>
      <w:numFmt w:val="lowerLetter"/>
      <w:lvlText w:val="%5."/>
      <w:lvlJc w:val="left"/>
      <w:pPr>
        <w:ind w:left="3743" w:hanging="360"/>
      </w:pPr>
    </w:lvl>
    <w:lvl w:ilvl="5" w:tplc="0419001B" w:tentative="1">
      <w:start w:val="1"/>
      <w:numFmt w:val="lowerRoman"/>
      <w:lvlText w:val="%6."/>
      <w:lvlJc w:val="right"/>
      <w:pPr>
        <w:ind w:left="4463" w:hanging="180"/>
      </w:pPr>
    </w:lvl>
    <w:lvl w:ilvl="6" w:tplc="0419000F" w:tentative="1">
      <w:start w:val="1"/>
      <w:numFmt w:val="decimal"/>
      <w:lvlText w:val="%7."/>
      <w:lvlJc w:val="left"/>
      <w:pPr>
        <w:ind w:left="5183" w:hanging="360"/>
      </w:pPr>
    </w:lvl>
    <w:lvl w:ilvl="7" w:tplc="04190019" w:tentative="1">
      <w:start w:val="1"/>
      <w:numFmt w:val="lowerLetter"/>
      <w:lvlText w:val="%8."/>
      <w:lvlJc w:val="left"/>
      <w:pPr>
        <w:ind w:left="5903" w:hanging="360"/>
      </w:pPr>
    </w:lvl>
    <w:lvl w:ilvl="8" w:tplc="0419001B" w:tentative="1">
      <w:start w:val="1"/>
      <w:numFmt w:val="lowerRoman"/>
      <w:lvlText w:val="%9."/>
      <w:lvlJc w:val="right"/>
      <w:pPr>
        <w:ind w:left="6623" w:hanging="180"/>
      </w:pPr>
    </w:lvl>
  </w:abstractNum>
  <w:abstractNum w:abstractNumId="24">
    <w:nsid w:val="7A52762A"/>
    <w:multiLevelType w:val="hybridMultilevel"/>
    <w:tmpl w:val="3796F720"/>
    <w:lvl w:ilvl="0" w:tplc="62748476">
      <w:start w:val="1"/>
      <w:numFmt w:val="decimal"/>
      <w:lvlText w:val="%1"/>
      <w:lvlJc w:val="left"/>
      <w:pPr>
        <w:ind w:left="803" w:hanging="360"/>
      </w:pPr>
      <w:rPr>
        <w:rFonts w:hint="default"/>
      </w:rPr>
    </w:lvl>
    <w:lvl w:ilvl="1" w:tplc="04190019" w:tentative="1">
      <w:start w:val="1"/>
      <w:numFmt w:val="lowerLetter"/>
      <w:lvlText w:val="%2."/>
      <w:lvlJc w:val="left"/>
      <w:pPr>
        <w:ind w:left="1523" w:hanging="360"/>
      </w:pPr>
    </w:lvl>
    <w:lvl w:ilvl="2" w:tplc="0419001B" w:tentative="1">
      <w:start w:val="1"/>
      <w:numFmt w:val="lowerRoman"/>
      <w:lvlText w:val="%3."/>
      <w:lvlJc w:val="right"/>
      <w:pPr>
        <w:ind w:left="2243" w:hanging="180"/>
      </w:pPr>
    </w:lvl>
    <w:lvl w:ilvl="3" w:tplc="0419000F" w:tentative="1">
      <w:start w:val="1"/>
      <w:numFmt w:val="decimal"/>
      <w:lvlText w:val="%4."/>
      <w:lvlJc w:val="left"/>
      <w:pPr>
        <w:ind w:left="2963" w:hanging="360"/>
      </w:pPr>
    </w:lvl>
    <w:lvl w:ilvl="4" w:tplc="04190019" w:tentative="1">
      <w:start w:val="1"/>
      <w:numFmt w:val="lowerLetter"/>
      <w:lvlText w:val="%5."/>
      <w:lvlJc w:val="left"/>
      <w:pPr>
        <w:ind w:left="3683" w:hanging="360"/>
      </w:pPr>
    </w:lvl>
    <w:lvl w:ilvl="5" w:tplc="0419001B" w:tentative="1">
      <w:start w:val="1"/>
      <w:numFmt w:val="lowerRoman"/>
      <w:lvlText w:val="%6."/>
      <w:lvlJc w:val="right"/>
      <w:pPr>
        <w:ind w:left="4403" w:hanging="180"/>
      </w:pPr>
    </w:lvl>
    <w:lvl w:ilvl="6" w:tplc="0419000F" w:tentative="1">
      <w:start w:val="1"/>
      <w:numFmt w:val="decimal"/>
      <w:lvlText w:val="%7."/>
      <w:lvlJc w:val="left"/>
      <w:pPr>
        <w:ind w:left="5123" w:hanging="360"/>
      </w:pPr>
    </w:lvl>
    <w:lvl w:ilvl="7" w:tplc="04190019" w:tentative="1">
      <w:start w:val="1"/>
      <w:numFmt w:val="lowerLetter"/>
      <w:lvlText w:val="%8."/>
      <w:lvlJc w:val="left"/>
      <w:pPr>
        <w:ind w:left="5843" w:hanging="360"/>
      </w:pPr>
    </w:lvl>
    <w:lvl w:ilvl="8" w:tplc="0419001B" w:tentative="1">
      <w:start w:val="1"/>
      <w:numFmt w:val="lowerRoman"/>
      <w:lvlText w:val="%9."/>
      <w:lvlJc w:val="right"/>
      <w:pPr>
        <w:ind w:left="6563" w:hanging="180"/>
      </w:pPr>
    </w:lvl>
  </w:abstractNum>
  <w:abstractNum w:abstractNumId="25">
    <w:nsid w:val="7F774A4A"/>
    <w:multiLevelType w:val="hybridMultilevel"/>
    <w:tmpl w:val="7570D82A"/>
    <w:lvl w:ilvl="0" w:tplc="911449AC">
      <w:start w:val="1110"/>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1"/>
  </w:num>
  <w:num w:numId="4">
    <w:abstractNumId w:val="11"/>
  </w:num>
  <w:num w:numId="5">
    <w:abstractNumId w:val="16"/>
  </w:num>
  <w:num w:numId="6">
    <w:abstractNumId w:val="9"/>
  </w:num>
  <w:num w:numId="7">
    <w:abstractNumId w:val="25"/>
  </w:num>
  <w:num w:numId="8">
    <w:abstractNumId w:val="4"/>
  </w:num>
  <w:num w:numId="9">
    <w:abstractNumId w:val="2"/>
  </w:num>
  <w:num w:numId="10">
    <w:abstractNumId w:val="23"/>
  </w:num>
  <w:num w:numId="11">
    <w:abstractNumId w:val="18"/>
  </w:num>
  <w:num w:numId="12">
    <w:abstractNumId w:val="15"/>
  </w:num>
  <w:num w:numId="13">
    <w:abstractNumId w:val="12"/>
  </w:num>
  <w:num w:numId="14">
    <w:abstractNumId w:val="6"/>
  </w:num>
  <w:num w:numId="15">
    <w:abstractNumId w:val="0"/>
  </w:num>
  <w:num w:numId="16">
    <w:abstractNumId w:val="8"/>
  </w:num>
  <w:num w:numId="17">
    <w:abstractNumId w:val="13"/>
  </w:num>
  <w:num w:numId="18">
    <w:abstractNumId w:val="7"/>
  </w:num>
  <w:num w:numId="19">
    <w:abstractNumId w:val="10"/>
  </w:num>
  <w:num w:numId="20">
    <w:abstractNumId w:val="14"/>
  </w:num>
  <w:num w:numId="21">
    <w:abstractNumId w:val="19"/>
  </w:num>
  <w:num w:numId="22">
    <w:abstractNumId w:val="21"/>
  </w:num>
  <w:num w:numId="23">
    <w:abstractNumId w:val="20"/>
  </w:num>
  <w:num w:numId="24">
    <w:abstractNumId w:val="17"/>
  </w:num>
  <w:num w:numId="25">
    <w:abstractNumId w:val="2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TrackFormatting/>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8F"/>
    <w:rsid w:val="00001260"/>
    <w:rsid w:val="00003AFA"/>
    <w:rsid w:val="000056E5"/>
    <w:rsid w:val="00006106"/>
    <w:rsid w:val="00010901"/>
    <w:rsid w:val="000120EB"/>
    <w:rsid w:val="0002244C"/>
    <w:rsid w:val="00023CA2"/>
    <w:rsid w:val="00030A21"/>
    <w:rsid w:val="000363A0"/>
    <w:rsid w:val="0003709D"/>
    <w:rsid w:val="000438D7"/>
    <w:rsid w:val="00046EEB"/>
    <w:rsid w:val="0005038A"/>
    <w:rsid w:val="00050CB2"/>
    <w:rsid w:val="00054D96"/>
    <w:rsid w:val="00055BDA"/>
    <w:rsid w:val="00062D42"/>
    <w:rsid w:val="0006586F"/>
    <w:rsid w:val="00070C94"/>
    <w:rsid w:val="0007697F"/>
    <w:rsid w:val="00077688"/>
    <w:rsid w:val="00083E95"/>
    <w:rsid w:val="000866ED"/>
    <w:rsid w:val="00092154"/>
    <w:rsid w:val="000968D8"/>
    <w:rsid w:val="00097374"/>
    <w:rsid w:val="000A0FC3"/>
    <w:rsid w:val="000A1EBC"/>
    <w:rsid w:val="000A276D"/>
    <w:rsid w:val="000A3C7C"/>
    <w:rsid w:val="000A5099"/>
    <w:rsid w:val="000B0BF2"/>
    <w:rsid w:val="000B4A82"/>
    <w:rsid w:val="000B7022"/>
    <w:rsid w:val="000B78B6"/>
    <w:rsid w:val="000C3729"/>
    <w:rsid w:val="000C3A0A"/>
    <w:rsid w:val="000C4479"/>
    <w:rsid w:val="000C643A"/>
    <w:rsid w:val="000D1FAE"/>
    <w:rsid w:val="000E07F9"/>
    <w:rsid w:val="000E3CDA"/>
    <w:rsid w:val="000E3F7A"/>
    <w:rsid w:val="000E48EA"/>
    <w:rsid w:val="000F1CDC"/>
    <w:rsid w:val="001009C3"/>
    <w:rsid w:val="00103FE2"/>
    <w:rsid w:val="001059EF"/>
    <w:rsid w:val="001065C0"/>
    <w:rsid w:val="0011038A"/>
    <w:rsid w:val="00111CED"/>
    <w:rsid w:val="0011211C"/>
    <w:rsid w:val="0011337B"/>
    <w:rsid w:val="00116156"/>
    <w:rsid w:val="00120C9E"/>
    <w:rsid w:val="00127942"/>
    <w:rsid w:val="00136039"/>
    <w:rsid w:val="0014510F"/>
    <w:rsid w:val="0015368C"/>
    <w:rsid w:val="0015375A"/>
    <w:rsid w:val="0015464A"/>
    <w:rsid w:val="00155D4C"/>
    <w:rsid w:val="00161230"/>
    <w:rsid w:val="00163763"/>
    <w:rsid w:val="0016436C"/>
    <w:rsid w:val="001679F6"/>
    <w:rsid w:val="00171FAC"/>
    <w:rsid w:val="001755C3"/>
    <w:rsid w:val="001779B9"/>
    <w:rsid w:val="00180392"/>
    <w:rsid w:val="00180FA2"/>
    <w:rsid w:val="00182CB7"/>
    <w:rsid w:val="00184432"/>
    <w:rsid w:val="00186AAE"/>
    <w:rsid w:val="00191131"/>
    <w:rsid w:val="00191292"/>
    <w:rsid w:val="00193C8F"/>
    <w:rsid w:val="00195B0C"/>
    <w:rsid w:val="001A0BB8"/>
    <w:rsid w:val="001A1C0D"/>
    <w:rsid w:val="001A3A16"/>
    <w:rsid w:val="001A51B2"/>
    <w:rsid w:val="001A7927"/>
    <w:rsid w:val="001B0F5D"/>
    <w:rsid w:val="001B1BC5"/>
    <w:rsid w:val="001B1F52"/>
    <w:rsid w:val="001B2BB1"/>
    <w:rsid w:val="001B2FCF"/>
    <w:rsid w:val="001B7FF1"/>
    <w:rsid w:val="001C3E4B"/>
    <w:rsid w:val="001D1006"/>
    <w:rsid w:val="001D5132"/>
    <w:rsid w:val="001D5D6F"/>
    <w:rsid w:val="001D6FEC"/>
    <w:rsid w:val="001E3064"/>
    <w:rsid w:val="001E3C23"/>
    <w:rsid w:val="001E7768"/>
    <w:rsid w:val="001F2700"/>
    <w:rsid w:val="001F5C34"/>
    <w:rsid w:val="001F6B7E"/>
    <w:rsid w:val="00200BBB"/>
    <w:rsid w:val="00203F71"/>
    <w:rsid w:val="00207A06"/>
    <w:rsid w:val="002109B9"/>
    <w:rsid w:val="0021191D"/>
    <w:rsid w:val="00213FF5"/>
    <w:rsid w:val="00217F68"/>
    <w:rsid w:val="00222AF4"/>
    <w:rsid w:val="00224456"/>
    <w:rsid w:val="00225D8D"/>
    <w:rsid w:val="00233FE1"/>
    <w:rsid w:val="0023462E"/>
    <w:rsid w:val="00236842"/>
    <w:rsid w:val="002372D6"/>
    <w:rsid w:val="00237F34"/>
    <w:rsid w:val="002414AE"/>
    <w:rsid w:val="00242039"/>
    <w:rsid w:val="00242370"/>
    <w:rsid w:val="0024638E"/>
    <w:rsid w:val="00247B6A"/>
    <w:rsid w:val="002508D5"/>
    <w:rsid w:val="002514B7"/>
    <w:rsid w:val="00261A40"/>
    <w:rsid w:val="002627EC"/>
    <w:rsid w:val="002648C5"/>
    <w:rsid w:val="00264EA8"/>
    <w:rsid w:val="00271470"/>
    <w:rsid w:val="0027154A"/>
    <w:rsid w:val="00271E9E"/>
    <w:rsid w:val="0027799C"/>
    <w:rsid w:val="00282071"/>
    <w:rsid w:val="00284AD5"/>
    <w:rsid w:val="002857CC"/>
    <w:rsid w:val="0028649D"/>
    <w:rsid w:val="0029277F"/>
    <w:rsid w:val="00293976"/>
    <w:rsid w:val="002A20B1"/>
    <w:rsid w:val="002A2BA1"/>
    <w:rsid w:val="002A2D2E"/>
    <w:rsid w:val="002A569A"/>
    <w:rsid w:val="002A5C56"/>
    <w:rsid w:val="002B042A"/>
    <w:rsid w:val="002B0BC6"/>
    <w:rsid w:val="002B7CB2"/>
    <w:rsid w:val="002C3862"/>
    <w:rsid w:val="002D3EE8"/>
    <w:rsid w:val="002D5CE1"/>
    <w:rsid w:val="002E05F7"/>
    <w:rsid w:val="002E434F"/>
    <w:rsid w:val="002E6E03"/>
    <w:rsid w:val="002F041D"/>
    <w:rsid w:val="002F3414"/>
    <w:rsid w:val="002F3452"/>
    <w:rsid w:val="002F52FC"/>
    <w:rsid w:val="002F79EE"/>
    <w:rsid w:val="00304392"/>
    <w:rsid w:val="00305D6E"/>
    <w:rsid w:val="00307F74"/>
    <w:rsid w:val="00314492"/>
    <w:rsid w:val="003160F8"/>
    <w:rsid w:val="00316EDD"/>
    <w:rsid w:val="00323BD7"/>
    <w:rsid w:val="00324115"/>
    <w:rsid w:val="003242EF"/>
    <w:rsid w:val="00324654"/>
    <w:rsid w:val="00324E2C"/>
    <w:rsid w:val="00325999"/>
    <w:rsid w:val="00326B5D"/>
    <w:rsid w:val="00331F8D"/>
    <w:rsid w:val="00335501"/>
    <w:rsid w:val="00336AC8"/>
    <w:rsid w:val="00341FF7"/>
    <w:rsid w:val="0034565C"/>
    <w:rsid w:val="00347298"/>
    <w:rsid w:val="003542F2"/>
    <w:rsid w:val="00354B19"/>
    <w:rsid w:val="00355177"/>
    <w:rsid w:val="00355C75"/>
    <w:rsid w:val="00360212"/>
    <w:rsid w:val="00361C54"/>
    <w:rsid w:val="00371E06"/>
    <w:rsid w:val="003720D8"/>
    <w:rsid w:val="003726A0"/>
    <w:rsid w:val="003751E4"/>
    <w:rsid w:val="00383F56"/>
    <w:rsid w:val="003858C5"/>
    <w:rsid w:val="00387A86"/>
    <w:rsid w:val="003920AE"/>
    <w:rsid w:val="00392BF4"/>
    <w:rsid w:val="0039576D"/>
    <w:rsid w:val="003A043C"/>
    <w:rsid w:val="003A1488"/>
    <w:rsid w:val="003A2080"/>
    <w:rsid w:val="003A61B7"/>
    <w:rsid w:val="003B2568"/>
    <w:rsid w:val="003B5935"/>
    <w:rsid w:val="003B79CE"/>
    <w:rsid w:val="003B7EBE"/>
    <w:rsid w:val="003C049C"/>
    <w:rsid w:val="003C2357"/>
    <w:rsid w:val="003D1CB5"/>
    <w:rsid w:val="003D45A6"/>
    <w:rsid w:val="003D6E44"/>
    <w:rsid w:val="003E1D47"/>
    <w:rsid w:val="003E1DC0"/>
    <w:rsid w:val="003E3D5D"/>
    <w:rsid w:val="003E4BBD"/>
    <w:rsid w:val="003E5559"/>
    <w:rsid w:val="003E5642"/>
    <w:rsid w:val="003E5922"/>
    <w:rsid w:val="003E5DF7"/>
    <w:rsid w:val="003E718A"/>
    <w:rsid w:val="003E788C"/>
    <w:rsid w:val="003E7A06"/>
    <w:rsid w:val="003F5469"/>
    <w:rsid w:val="003F5BE4"/>
    <w:rsid w:val="003F6462"/>
    <w:rsid w:val="003F730F"/>
    <w:rsid w:val="00404C15"/>
    <w:rsid w:val="00405CE8"/>
    <w:rsid w:val="004067D4"/>
    <w:rsid w:val="00406FE1"/>
    <w:rsid w:val="00407BE7"/>
    <w:rsid w:val="00412C83"/>
    <w:rsid w:val="00417561"/>
    <w:rsid w:val="0041772C"/>
    <w:rsid w:val="00420402"/>
    <w:rsid w:val="00422528"/>
    <w:rsid w:val="004262AD"/>
    <w:rsid w:val="0044409E"/>
    <w:rsid w:val="004523A9"/>
    <w:rsid w:val="004541D0"/>
    <w:rsid w:val="00454CD2"/>
    <w:rsid w:val="00454D83"/>
    <w:rsid w:val="00473E06"/>
    <w:rsid w:val="00474DF4"/>
    <w:rsid w:val="00481258"/>
    <w:rsid w:val="00481CFF"/>
    <w:rsid w:val="00482A1D"/>
    <w:rsid w:val="00482BBB"/>
    <w:rsid w:val="00483FBB"/>
    <w:rsid w:val="004865DB"/>
    <w:rsid w:val="0048718F"/>
    <w:rsid w:val="00487A12"/>
    <w:rsid w:val="00491A1F"/>
    <w:rsid w:val="004920C1"/>
    <w:rsid w:val="0049275A"/>
    <w:rsid w:val="0049401B"/>
    <w:rsid w:val="004A4227"/>
    <w:rsid w:val="004A53A4"/>
    <w:rsid w:val="004A541A"/>
    <w:rsid w:val="004A7851"/>
    <w:rsid w:val="004A78D9"/>
    <w:rsid w:val="004A7B7E"/>
    <w:rsid w:val="004B0C0C"/>
    <w:rsid w:val="004B1A4D"/>
    <w:rsid w:val="004C0EE5"/>
    <w:rsid w:val="004C2699"/>
    <w:rsid w:val="004C460A"/>
    <w:rsid w:val="004D5CC9"/>
    <w:rsid w:val="004D67F8"/>
    <w:rsid w:val="004F0F40"/>
    <w:rsid w:val="004F19E3"/>
    <w:rsid w:val="004F6A78"/>
    <w:rsid w:val="0050009A"/>
    <w:rsid w:val="00502410"/>
    <w:rsid w:val="00510898"/>
    <w:rsid w:val="0051091B"/>
    <w:rsid w:val="00511247"/>
    <w:rsid w:val="00515C18"/>
    <w:rsid w:val="005239AA"/>
    <w:rsid w:val="00523A39"/>
    <w:rsid w:val="005246B8"/>
    <w:rsid w:val="00525E8C"/>
    <w:rsid w:val="00530F1D"/>
    <w:rsid w:val="0053124B"/>
    <w:rsid w:val="005410D0"/>
    <w:rsid w:val="0054111A"/>
    <w:rsid w:val="005415E8"/>
    <w:rsid w:val="0054274C"/>
    <w:rsid w:val="005461A3"/>
    <w:rsid w:val="005509A5"/>
    <w:rsid w:val="00553543"/>
    <w:rsid w:val="00554ED0"/>
    <w:rsid w:val="00555D1B"/>
    <w:rsid w:val="00571DCF"/>
    <w:rsid w:val="00574BD5"/>
    <w:rsid w:val="005757CE"/>
    <w:rsid w:val="00575CA3"/>
    <w:rsid w:val="00576F70"/>
    <w:rsid w:val="00580FB9"/>
    <w:rsid w:val="00583D44"/>
    <w:rsid w:val="00585B21"/>
    <w:rsid w:val="005864EA"/>
    <w:rsid w:val="00591524"/>
    <w:rsid w:val="005925E5"/>
    <w:rsid w:val="0059317C"/>
    <w:rsid w:val="0059655B"/>
    <w:rsid w:val="005972EF"/>
    <w:rsid w:val="005A2488"/>
    <w:rsid w:val="005A32A9"/>
    <w:rsid w:val="005A34D5"/>
    <w:rsid w:val="005A3ECB"/>
    <w:rsid w:val="005A449F"/>
    <w:rsid w:val="005A4F33"/>
    <w:rsid w:val="005A7099"/>
    <w:rsid w:val="005B1EDB"/>
    <w:rsid w:val="005B2BD0"/>
    <w:rsid w:val="005B5B96"/>
    <w:rsid w:val="005B6126"/>
    <w:rsid w:val="005C341E"/>
    <w:rsid w:val="005C4352"/>
    <w:rsid w:val="005C6301"/>
    <w:rsid w:val="005C66C7"/>
    <w:rsid w:val="005D1429"/>
    <w:rsid w:val="005D27CD"/>
    <w:rsid w:val="005D6956"/>
    <w:rsid w:val="005E0C10"/>
    <w:rsid w:val="005E1C72"/>
    <w:rsid w:val="005E383C"/>
    <w:rsid w:val="005E38A8"/>
    <w:rsid w:val="005F0C7B"/>
    <w:rsid w:val="005F0EED"/>
    <w:rsid w:val="005F2343"/>
    <w:rsid w:val="005F23E5"/>
    <w:rsid w:val="005F37CF"/>
    <w:rsid w:val="005F40CF"/>
    <w:rsid w:val="00600910"/>
    <w:rsid w:val="00601447"/>
    <w:rsid w:val="0060239B"/>
    <w:rsid w:val="0061013B"/>
    <w:rsid w:val="006107CD"/>
    <w:rsid w:val="00611A01"/>
    <w:rsid w:val="00613172"/>
    <w:rsid w:val="00614F78"/>
    <w:rsid w:val="00616CAA"/>
    <w:rsid w:val="00617999"/>
    <w:rsid w:val="006251D4"/>
    <w:rsid w:val="006269C5"/>
    <w:rsid w:val="006324BA"/>
    <w:rsid w:val="0063291A"/>
    <w:rsid w:val="00633E75"/>
    <w:rsid w:val="0063543F"/>
    <w:rsid w:val="00635FD1"/>
    <w:rsid w:val="00637940"/>
    <w:rsid w:val="006413DC"/>
    <w:rsid w:val="00643A74"/>
    <w:rsid w:val="006502F7"/>
    <w:rsid w:val="00650D04"/>
    <w:rsid w:val="00654A78"/>
    <w:rsid w:val="00657511"/>
    <w:rsid w:val="00662C9B"/>
    <w:rsid w:val="006634F0"/>
    <w:rsid w:val="00667251"/>
    <w:rsid w:val="00671819"/>
    <w:rsid w:val="00672666"/>
    <w:rsid w:val="00673340"/>
    <w:rsid w:val="006746D9"/>
    <w:rsid w:val="00674886"/>
    <w:rsid w:val="00674A2B"/>
    <w:rsid w:val="00680116"/>
    <w:rsid w:val="00682D4D"/>
    <w:rsid w:val="00683499"/>
    <w:rsid w:val="0068778F"/>
    <w:rsid w:val="00687D0C"/>
    <w:rsid w:val="0069160C"/>
    <w:rsid w:val="006964DD"/>
    <w:rsid w:val="00697712"/>
    <w:rsid w:val="006A0D99"/>
    <w:rsid w:val="006A4527"/>
    <w:rsid w:val="006A611E"/>
    <w:rsid w:val="006A7F86"/>
    <w:rsid w:val="006B1536"/>
    <w:rsid w:val="006B25A0"/>
    <w:rsid w:val="006B25B7"/>
    <w:rsid w:val="006B5710"/>
    <w:rsid w:val="006C07A4"/>
    <w:rsid w:val="006C1E9E"/>
    <w:rsid w:val="006C2136"/>
    <w:rsid w:val="006C44D3"/>
    <w:rsid w:val="006C5EA6"/>
    <w:rsid w:val="006C7117"/>
    <w:rsid w:val="006D0EBF"/>
    <w:rsid w:val="006D2662"/>
    <w:rsid w:val="006D5219"/>
    <w:rsid w:val="006D543F"/>
    <w:rsid w:val="006E60AA"/>
    <w:rsid w:val="006F039E"/>
    <w:rsid w:val="006F0675"/>
    <w:rsid w:val="006F3982"/>
    <w:rsid w:val="006F4D44"/>
    <w:rsid w:val="006F6628"/>
    <w:rsid w:val="00706A61"/>
    <w:rsid w:val="00706CB3"/>
    <w:rsid w:val="00706E8A"/>
    <w:rsid w:val="0070734A"/>
    <w:rsid w:val="00712001"/>
    <w:rsid w:val="0072121E"/>
    <w:rsid w:val="00742CC3"/>
    <w:rsid w:val="00743175"/>
    <w:rsid w:val="007449BA"/>
    <w:rsid w:val="00746024"/>
    <w:rsid w:val="00750E4C"/>
    <w:rsid w:val="00756AE0"/>
    <w:rsid w:val="0076149E"/>
    <w:rsid w:val="00764BA3"/>
    <w:rsid w:val="00766B08"/>
    <w:rsid w:val="00770618"/>
    <w:rsid w:val="0077112E"/>
    <w:rsid w:val="00771A04"/>
    <w:rsid w:val="00776F76"/>
    <w:rsid w:val="0077777C"/>
    <w:rsid w:val="00781EE7"/>
    <w:rsid w:val="00790B06"/>
    <w:rsid w:val="00791126"/>
    <w:rsid w:val="007913A6"/>
    <w:rsid w:val="007956C4"/>
    <w:rsid w:val="00795F25"/>
    <w:rsid w:val="00796076"/>
    <w:rsid w:val="007A1CC2"/>
    <w:rsid w:val="007A1F4D"/>
    <w:rsid w:val="007B03CE"/>
    <w:rsid w:val="007B6030"/>
    <w:rsid w:val="007B6345"/>
    <w:rsid w:val="007B71E3"/>
    <w:rsid w:val="007C0FE5"/>
    <w:rsid w:val="007C2268"/>
    <w:rsid w:val="007C2B64"/>
    <w:rsid w:val="007C44A7"/>
    <w:rsid w:val="007C48AE"/>
    <w:rsid w:val="007C5578"/>
    <w:rsid w:val="007C79D5"/>
    <w:rsid w:val="007C7B7C"/>
    <w:rsid w:val="007D0E6D"/>
    <w:rsid w:val="007D74AC"/>
    <w:rsid w:val="007E5C98"/>
    <w:rsid w:val="007E6BA7"/>
    <w:rsid w:val="007F335B"/>
    <w:rsid w:val="007F4F77"/>
    <w:rsid w:val="007F5EF1"/>
    <w:rsid w:val="0080170B"/>
    <w:rsid w:val="00801C79"/>
    <w:rsid w:val="00803F65"/>
    <w:rsid w:val="00806438"/>
    <w:rsid w:val="008078C2"/>
    <w:rsid w:val="008111F1"/>
    <w:rsid w:val="008114A0"/>
    <w:rsid w:val="00823937"/>
    <w:rsid w:val="00823B46"/>
    <w:rsid w:val="00825A21"/>
    <w:rsid w:val="00826EF3"/>
    <w:rsid w:val="00831F91"/>
    <w:rsid w:val="00836594"/>
    <w:rsid w:val="0083707E"/>
    <w:rsid w:val="00840BF6"/>
    <w:rsid w:val="008413E5"/>
    <w:rsid w:val="00842CC7"/>
    <w:rsid w:val="00843FAD"/>
    <w:rsid w:val="008508ED"/>
    <w:rsid w:val="00851238"/>
    <w:rsid w:val="00851425"/>
    <w:rsid w:val="00851628"/>
    <w:rsid w:val="008529E7"/>
    <w:rsid w:val="008569AC"/>
    <w:rsid w:val="00860329"/>
    <w:rsid w:val="00861068"/>
    <w:rsid w:val="00861115"/>
    <w:rsid w:val="00863681"/>
    <w:rsid w:val="008674D1"/>
    <w:rsid w:val="00867A88"/>
    <w:rsid w:val="0087139C"/>
    <w:rsid w:val="00876822"/>
    <w:rsid w:val="00877215"/>
    <w:rsid w:val="008775A4"/>
    <w:rsid w:val="00883DD5"/>
    <w:rsid w:val="00884392"/>
    <w:rsid w:val="00885521"/>
    <w:rsid w:val="00886B7D"/>
    <w:rsid w:val="00886BE0"/>
    <w:rsid w:val="00887B4E"/>
    <w:rsid w:val="00890DD1"/>
    <w:rsid w:val="00892A10"/>
    <w:rsid w:val="008937DC"/>
    <w:rsid w:val="00893BFD"/>
    <w:rsid w:val="0089751A"/>
    <w:rsid w:val="008976EE"/>
    <w:rsid w:val="00897B10"/>
    <w:rsid w:val="008A2999"/>
    <w:rsid w:val="008A3717"/>
    <w:rsid w:val="008A4A4E"/>
    <w:rsid w:val="008B1A80"/>
    <w:rsid w:val="008B2017"/>
    <w:rsid w:val="008B705C"/>
    <w:rsid w:val="008B7545"/>
    <w:rsid w:val="008C0028"/>
    <w:rsid w:val="008C1428"/>
    <w:rsid w:val="008C207D"/>
    <w:rsid w:val="008C3CC3"/>
    <w:rsid w:val="008C5586"/>
    <w:rsid w:val="008D5461"/>
    <w:rsid w:val="008D64FC"/>
    <w:rsid w:val="008D7474"/>
    <w:rsid w:val="008E16AE"/>
    <w:rsid w:val="008E438C"/>
    <w:rsid w:val="008F332B"/>
    <w:rsid w:val="008F3B9D"/>
    <w:rsid w:val="008F54FB"/>
    <w:rsid w:val="008F594C"/>
    <w:rsid w:val="009053C7"/>
    <w:rsid w:val="00906AF8"/>
    <w:rsid w:val="00911565"/>
    <w:rsid w:val="00911BCF"/>
    <w:rsid w:val="00913044"/>
    <w:rsid w:val="009224B0"/>
    <w:rsid w:val="009230FD"/>
    <w:rsid w:val="00925B9E"/>
    <w:rsid w:val="00931E48"/>
    <w:rsid w:val="00934AFC"/>
    <w:rsid w:val="0093559C"/>
    <w:rsid w:val="0094117F"/>
    <w:rsid w:val="00941F84"/>
    <w:rsid w:val="00943228"/>
    <w:rsid w:val="009438C8"/>
    <w:rsid w:val="00946460"/>
    <w:rsid w:val="0094687A"/>
    <w:rsid w:val="00946EF0"/>
    <w:rsid w:val="00954D21"/>
    <w:rsid w:val="00962DF1"/>
    <w:rsid w:val="009645C5"/>
    <w:rsid w:val="00964908"/>
    <w:rsid w:val="00970093"/>
    <w:rsid w:val="009702AD"/>
    <w:rsid w:val="00970C8C"/>
    <w:rsid w:val="00972365"/>
    <w:rsid w:val="009751FE"/>
    <w:rsid w:val="0097761C"/>
    <w:rsid w:val="00977AA1"/>
    <w:rsid w:val="009805E9"/>
    <w:rsid w:val="00980829"/>
    <w:rsid w:val="00981F88"/>
    <w:rsid w:val="00982BE8"/>
    <w:rsid w:val="00983F6F"/>
    <w:rsid w:val="00985173"/>
    <w:rsid w:val="0098573A"/>
    <w:rsid w:val="009862AB"/>
    <w:rsid w:val="00986512"/>
    <w:rsid w:val="00987119"/>
    <w:rsid w:val="0099002A"/>
    <w:rsid w:val="0099436C"/>
    <w:rsid w:val="00995CE5"/>
    <w:rsid w:val="0099776D"/>
    <w:rsid w:val="009A27C7"/>
    <w:rsid w:val="009A4B77"/>
    <w:rsid w:val="009A5C68"/>
    <w:rsid w:val="009A7D69"/>
    <w:rsid w:val="009B0B8D"/>
    <w:rsid w:val="009B10AF"/>
    <w:rsid w:val="009B27A9"/>
    <w:rsid w:val="009B2D13"/>
    <w:rsid w:val="009B410F"/>
    <w:rsid w:val="009B5446"/>
    <w:rsid w:val="009B59B0"/>
    <w:rsid w:val="009B75DD"/>
    <w:rsid w:val="009C175A"/>
    <w:rsid w:val="009C3C15"/>
    <w:rsid w:val="009C5AB1"/>
    <w:rsid w:val="009C7DC6"/>
    <w:rsid w:val="009D1025"/>
    <w:rsid w:val="009D1F0E"/>
    <w:rsid w:val="009D5DD9"/>
    <w:rsid w:val="009D5EA1"/>
    <w:rsid w:val="009D5F80"/>
    <w:rsid w:val="009D64A5"/>
    <w:rsid w:val="009E0274"/>
    <w:rsid w:val="009E2E15"/>
    <w:rsid w:val="009E4EAA"/>
    <w:rsid w:val="009F0D78"/>
    <w:rsid w:val="009F3CCD"/>
    <w:rsid w:val="009F4674"/>
    <w:rsid w:val="009F4A36"/>
    <w:rsid w:val="009F6615"/>
    <w:rsid w:val="009F66BF"/>
    <w:rsid w:val="00A018EF"/>
    <w:rsid w:val="00A05917"/>
    <w:rsid w:val="00A06158"/>
    <w:rsid w:val="00A06BA7"/>
    <w:rsid w:val="00A12965"/>
    <w:rsid w:val="00A13F11"/>
    <w:rsid w:val="00A13F29"/>
    <w:rsid w:val="00A20D54"/>
    <w:rsid w:val="00A230A1"/>
    <w:rsid w:val="00A23235"/>
    <w:rsid w:val="00A246F3"/>
    <w:rsid w:val="00A26032"/>
    <w:rsid w:val="00A3159E"/>
    <w:rsid w:val="00A3377E"/>
    <w:rsid w:val="00A34087"/>
    <w:rsid w:val="00A35C20"/>
    <w:rsid w:val="00A43117"/>
    <w:rsid w:val="00A442F5"/>
    <w:rsid w:val="00A46110"/>
    <w:rsid w:val="00A475AB"/>
    <w:rsid w:val="00A476C9"/>
    <w:rsid w:val="00A478D3"/>
    <w:rsid w:val="00A52455"/>
    <w:rsid w:val="00A55A89"/>
    <w:rsid w:val="00A655B6"/>
    <w:rsid w:val="00A65C5B"/>
    <w:rsid w:val="00A700A4"/>
    <w:rsid w:val="00A7138B"/>
    <w:rsid w:val="00A83785"/>
    <w:rsid w:val="00A85B62"/>
    <w:rsid w:val="00A86820"/>
    <w:rsid w:val="00A878CE"/>
    <w:rsid w:val="00A93E0C"/>
    <w:rsid w:val="00A956D1"/>
    <w:rsid w:val="00AA0321"/>
    <w:rsid w:val="00AA0D3C"/>
    <w:rsid w:val="00AA3E4E"/>
    <w:rsid w:val="00AA5126"/>
    <w:rsid w:val="00AA7340"/>
    <w:rsid w:val="00AB16E8"/>
    <w:rsid w:val="00AB39BD"/>
    <w:rsid w:val="00AC10B3"/>
    <w:rsid w:val="00AC25A1"/>
    <w:rsid w:val="00AC421C"/>
    <w:rsid w:val="00AC755E"/>
    <w:rsid w:val="00AD5FD7"/>
    <w:rsid w:val="00AD616D"/>
    <w:rsid w:val="00AE0675"/>
    <w:rsid w:val="00AE0AFB"/>
    <w:rsid w:val="00AE0FE6"/>
    <w:rsid w:val="00AE186D"/>
    <w:rsid w:val="00AE63A3"/>
    <w:rsid w:val="00AF011D"/>
    <w:rsid w:val="00AF11B3"/>
    <w:rsid w:val="00AF1C6A"/>
    <w:rsid w:val="00AF2081"/>
    <w:rsid w:val="00AF6F78"/>
    <w:rsid w:val="00B0550A"/>
    <w:rsid w:val="00B07030"/>
    <w:rsid w:val="00B07AAD"/>
    <w:rsid w:val="00B121D6"/>
    <w:rsid w:val="00B15AE4"/>
    <w:rsid w:val="00B1683D"/>
    <w:rsid w:val="00B270F7"/>
    <w:rsid w:val="00B304F2"/>
    <w:rsid w:val="00B30D49"/>
    <w:rsid w:val="00B30E63"/>
    <w:rsid w:val="00B3127C"/>
    <w:rsid w:val="00B359DA"/>
    <w:rsid w:val="00B35A63"/>
    <w:rsid w:val="00B402C7"/>
    <w:rsid w:val="00B4068B"/>
    <w:rsid w:val="00B465B5"/>
    <w:rsid w:val="00B534F4"/>
    <w:rsid w:val="00B53B6C"/>
    <w:rsid w:val="00B62046"/>
    <w:rsid w:val="00B6304A"/>
    <w:rsid w:val="00B65BFC"/>
    <w:rsid w:val="00B70BC4"/>
    <w:rsid w:val="00B80670"/>
    <w:rsid w:val="00B83924"/>
    <w:rsid w:val="00B8417D"/>
    <w:rsid w:val="00B904C4"/>
    <w:rsid w:val="00B90A91"/>
    <w:rsid w:val="00B92608"/>
    <w:rsid w:val="00B92AC0"/>
    <w:rsid w:val="00B948A9"/>
    <w:rsid w:val="00BA055D"/>
    <w:rsid w:val="00BA1930"/>
    <w:rsid w:val="00BA2C1A"/>
    <w:rsid w:val="00BA660E"/>
    <w:rsid w:val="00BB213C"/>
    <w:rsid w:val="00BB3D8D"/>
    <w:rsid w:val="00BC2D07"/>
    <w:rsid w:val="00BC772D"/>
    <w:rsid w:val="00BC7BD7"/>
    <w:rsid w:val="00BD54D3"/>
    <w:rsid w:val="00BD6849"/>
    <w:rsid w:val="00BD76DC"/>
    <w:rsid w:val="00BE0300"/>
    <w:rsid w:val="00BE254F"/>
    <w:rsid w:val="00BE267E"/>
    <w:rsid w:val="00BE4348"/>
    <w:rsid w:val="00BE4467"/>
    <w:rsid w:val="00BE509B"/>
    <w:rsid w:val="00BE6A54"/>
    <w:rsid w:val="00BF063C"/>
    <w:rsid w:val="00BF1127"/>
    <w:rsid w:val="00BF1B44"/>
    <w:rsid w:val="00C014DD"/>
    <w:rsid w:val="00C01568"/>
    <w:rsid w:val="00C01B8F"/>
    <w:rsid w:val="00C04115"/>
    <w:rsid w:val="00C04B8C"/>
    <w:rsid w:val="00C05530"/>
    <w:rsid w:val="00C10D1A"/>
    <w:rsid w:val="00C1456A"/>
    <w:rsid w:val="00C16D7C"/>
    <w:rsid w:val="00C17441"/>
    <w:rsid w:val="00C21520"/>
    <w:rsid w:val="00C22717"/>
    <w:rsid w:val="00C22DCE"/>
    <w:rsid w:val="00C3143B"/>
    <w:rsid w:val="00C324E1"/>
    <w:rsid w:val="00C32C3C"/>
    <w:rsid w:val="00C34FD0"/>
    <w:rsid w:val="00C37508"/>
    <w:rsid w:val="00C37947"/>
    <w:rsid w:val="00C37C81"/>
    <w:rsid w:val="00C40822"/>
    <w:rsid w:val="00C4407D"/>
    <w:rsid w:val="00C448AB"/>
    <w:rsid w:val="00C454BB"/>
    <w:rsid w:val="00C45BFB"/>
    <w:rsid w:val="00C50D35"/>
    <w:rsid w:val="00C57326"/>
    <w:rsid w:val="00C57C5F"/>
    <w:rsid w:val="00C60DDC"/>
    <w:rsid w:val="00C673F4"/>
    <w:rsid w:val="00C67518"/>
    <w:rsid w:val="00C72EDE"/>
    <w:rsid w:val="00C74782"/>
    <w:rsid w:val="00C802CF"/>
    <w:rsid w:val="00C82AFD"/>
    <w:rsid w:val="00C90A75"/>
    <w:rsid w:val="00C90DD8"/>
    <w:rsid w:val="00CA0AA7"/>
    <w:rsid w:val="00CA1AA5"/>
    <w:rsid w:val="00CA5D4E"/>
    <w:rsid w:val="00CA62C1"/>
    <w:rsid w:val="00CA6BCA"/>
    <w:rsid w:val="00CA6DDC"/>
    <w:rsid w:val="00CB0394"/>
    <w:rsid w:val="00CB05FB"/>
    <w:rsid w:val="00CB0A2D"/>
    <w:rsid w:val="00CB6A18"/>
    <w:rsid w:val="00CC47B1"/>
    <w:rsid w:val="00CC4F57"/>
    <w:rsid w:val="00CC67F6"/>
    <w:rsid w:val="00CC78A8"/>
    <w:rsid w:val="00CD05AB"/>
    <w:rsid w:val="00CD1B89"/>
    <w:rsid w:val="00CD2218"/>
    <w:rsid w:val="00CD325A"/>
    <w:rsid w:val="00CD765A"/>
    <w:rsid w:val="00CD7DC6"/>
    <w:rsid w:val="00CE1650"/>
    <w:rsid w:val="00CE46B0"/>
    <w:rsid w:val="00CE5EE1"/>
    <w:rsid w:val="00CE7F7D"/>
    <w:rsid w:val="00CF0F90"/>
    <w:rsid w:val="00CF29A5"/>
    <w:rsid w:val="00CF653B"/>
    <w:rsid w:val="00CF6B76"/>
    <w:rsid w:val="00D0057D"/>
    <w:rsid w:val="00D00DD1"/>
    <w:rsid w:val="00D01895"/>
    <w:rsid w:val="00D023CD"/>
    <w:rsid w:val="00D030BB"/>
    <w:rsid w:val="00D04D54"/>
    <w:rsid w:val="00D06BB8"/>
    <w:rsid w:val="00D07DB2"/>
    <w:rsid w:val="00D119E2"/>
    <w:rsid w:val="00D12392"/>
    <w:rsid w:val="00D12B31"/>
    <w:rsid w:val="00D142E8"/>
    <w:rsid w:val="00D22092"/>
    <w:rsid w:val="00D22648"/>
    <w:rsid w:val="00D22868"/>
    <w:rsid w:val="00D24140"/>
    <w:rsid w:val="00D25F45"/>
    <w:rsid w:val="00D26A33"/>
    <w:rsid w:val="00D2747A"/>
    <w:rsid w:val="00D331DF"/>
    <w:rsid w:val="00D35E49"/>
    <w:rsid w:val="00D377FD"/>
    <w:rsid w:val="00D42C17"/>
    <w:rsid w:val="00D440A3"/>
    <w:rsid w:val="00D51160"/>
    <w:rsid w:val="00D5599F"/>
    <w:rsid w:val="00D56C26"/>
    <w:rsid w:val="00D6020E"/>
    <w:rsid w:val="00D6041C"/>
    <w:rsid w:val="00D60C6D"/>
    <w:rsid w:val="00D61823"/>
    <w:rsid w:val="00D618BE"/>
    <w:rsid w:val="00D622F0"/>
    <w:rsid w:val="00D63F6C"/>
    <w:rsid w:val="00D660F4"/>
    <w:rsid w:val="00D6687E"/>
    <w:rsid w:val="00D66ABE"/>
    <w:rsid w:val="00D7009C"/>
    <w:rsid w:val="00D70F8D"/>
    <w:rsid w:val="00D74287"/>
    <w:rsid w:val="00D749BC"/>
    <w:rsid w:val="00D75275"/>
    <w:rsid w:val="00D75BE1"/>
    <w:rsid w:val="00D76171"/>
    <w:rsid w:val="00D76D19"/>
    <w:rsid w:val="00D7726F"/>
    <w:rsid w:val="00D800F3"/>
    <w:rsid w:val="00D8061B"/>
    <w:rsid w:val="00D80ED8"/>
    <w:rsid w:val="00D81489"/>
    <w:rsid w:val="00D8168A"/>
    <w:rsid w:val="00D81C98"/>
    <w:rsid w:val="00D82C4B"/>
    <w:rsid w:val="00D85282"/>
    <w:rsid w:val="00D87227"/>
    <w:rsid w:val="00D90120"/>
    <w:rsid w:val="00D927D0"/>
    <w:rsid w:val="00D9530A"/>
    <w:rsid w:val="00D95E21"/>
    <w:rsid w:val="00D96A71"/>
    <w:rsid w:val="00DA4347"/>
    <w:rsid w:val="00DB45C1"/>
    <w:rsid w:val="00DB5174"/>
    <w:rsid w:val="00DB655F"/>
    <w:rsid w:val="00DB7EC5"/>
    <w:rsid w:val="00DC174D"/>
    <w:rsid w:val="00DC407D"/>
    <w:rsid w:val="00DD7E46"/>
    <w:rsid w:val="00DE6DF9"/>
    <w:rsid w:val="00DF1452"/>
    <w:rsid w:val="00DF1E51"/>
    <w:rsid w:val="00DF4E4F"/>
    <w:rsid w:val="00DF6693"/>
    <w:rsid w:val="00DF6FC9"/>
    <w:rsid w:val="00DF745F"/>
    <w:rsid w:val="00E00993"/>
    <w:rsid w:val="00E00A81"/>
    <w:rsid w:val="00E00CE6"/>
    <w:rsid w:val="00E02729"/>
    <w:rsid w:val="00E043C5"/>
    <w:rsid w:val="00E05599"/>
    <w:rsid w:val="00E05FFC"/>
    <w:rsid w:val="00E06197"/>
    <w:rsid w:val="00E06882"/>
    <w:rsid w:val="00E0761E"/>
    <w:rsid w:val="00E10C53"/>
    <w:rsid w:val="00E13190"/>
    <w:rsid w:val="00E144C9"/>
    <w:rsid w:val="00E16741"/>
    <w:rsid w:val="00E16EA1"/>
    <w:rsid w:val="00E17F4E"/>
    <w:rsid w:val="00E2242C"/>
    <w:rsid w:val="00E22CC7"/>
    <w:rsid w:val="00E30113"/>
    <w:rsid w:val="00E3047F"/>
    <w:rsid w:val="00E30E3C"/>
    <w:rsid w:val="00E32399"/>
    <w:rsid w:val="00E4022B"/>
    <w:rsid w:val="00E4220A"/>
    <w:rsid w:val="00E43767"/>
    <w:rsid w:val="00E4576F"/>
    <w:rsid w:val="00E45771"/>
    <w:rsid w:val="00E45CC7"/>
    <w:rsid w:val="00E45E35"/>
    <w:rsid w:val="00E506BD"/>
    <w:rsid w:val="00E5345D"/>
    <w:rsid w:val="00E5650F"/>
    <w:rsid w:val="00E62BB4"/>
    <w:rsid w:val="00E63CFF"/>
    <w:rsid w:val="00E64A54"/>
    <w:rsid w:val="00E65B32"/>
    <w:rsid w:val="00E66520"/>
    <w:rsid w:val="00E7447C"/>
    <w:rsid w:val="00E74DBA"/>
    <w:rsid w:val="00E7778A"/>
    <w:rsid w:val="00E81C08"/>
    <w:rsid w:val="00E8335B"/>
    <w:rsid w:val="00E87737"/>
    <w:rsid w:val="00E96512"/>
    <w:rsid w:val="00EA3569"/>
    <w:rsid w:val="00EB11D1"/>
    <w:rsid w:val="00EB1C62"/>
    <w:rsid w:val="00EB1FE4"/>
    <w:rsid w:val="00EB5FA1"/>
    <w:rsid w:val="00EC0617"/>
    <w:rsid w:val="00EC09F2"/>
    <w:rsid w:val="00EC2C4B"/>
    <w:rsid w:val="00EC39C1"/>
    <w:rsid w:val="00ED1844"/>
    <w:rsid w:val="00ED4818"/>
    <w:rsid w:val="00ED65B4"/>
    <w:rsid w:val="00ED6F99"/>
    <w:rsid w:val="00EE1162"/>
    <w:rsid w:val="00EE59B1"/>
    <w:rsid w:val="00EE78C3"/>
    <w:rsid w:val="00EF4041"/>
    <w:rsid w:val="00EF478A"/>
    <w:rsid w:val="00EF75B1"/>
    <w:rsid w:val="00F00EB2"/>
    <w:rsid w:val="00F01517"/>
    <w:rsid w:val="00F0261D"/>
    <w:rsid w:val="00F03F7D"/>
    <w:rsid w:val="00F04241"/>
    <w:rsid w:val="00F04826"/>
    <w:rsid w:val="00F1073B"/>
    <w:rsid w:val="00F11E64"/>
    <w:rsid w:val="00F12038"/>
    <w:rsid w:val="00F15B09"/>
    <w:rsid w:val="00F16206"/>
    <w:rsid w:val="00F173A6"/>
    <w:rsid w:val="00F20B2A"/>
    <w:rsid w:val="00F22BCD"/>
    <w:rsid w:val="00F24316"/>
    <w:rsid w:val="00F24C29"/>
    <w:rsid w:val="00F26F8D"/>
    <w:rsid w:val="00F333BF"/>
    <w:rsid w:val="00F337C9"/>
    <w:rsid w:val="00F34107"/>
    <w:rsid w:val="00F353F0"/>
    <w:rsid w:val="00F360A7"/>
    <w:rsid w:val="00F3753B"/>
    <w:rsid w:val="00F44774"/>
    <w:rsid w:val="00F51DFC"/>
    <w:rsid w:val="00F5510D"/>
    <w:rsid w:val="00F55D80"/>
    <w:rsid w:val="00F62029"/>
    <w:rsid w:val="00F7389F"/>
    <w:rsid w:val="00F768B9"/>
    <w:rsid w:val="00F76A6E"/>
    <w:rsid w:val="00F80A20"/>
    <w:rsid w:val="00F80AA9"/>
    <w:rsid w:val="00F82078"/>
    <w:rsid w:val="00F83307"/>
    <w:rsid w:val="00F858F4"/>
    <w:rsid w:val="00F90723"/>
    <w:rsid w:val="00F919F6"/>
    <w:rsid w:val="00FA0390"/>
    <w:rsid w:val="00FA182F"/>
    <w:rsid w:val="00FA357F"/>
    <w:rsid w:val="00FA5465"/>
    <w:rsid w:val="00FA559C"/>
    <w:rsid w:val="00FB26CC"/>
    <w:rsid w:val="00FB5F50"/>
    <w:rsid w:val="00FC33E0"/>
    <w:rsid w:val="00FC6890"/>
    <w:rsid w:val="00FD061C"/>
    <w:rsid w:val="00FD36C4"/>
    <w:rsid w:val="00FD3876"/>
    <w:rsid w:val="00FE12B5"/>
    <w:rsid w:val="00FE1E00"/>
    <w:rsid w:val="00FE512D"/>
    <w:rsid w:val="00FE7C05"/>
    <w:rsid w:val="00FF5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A16"/>
  </w:style>
  <w:style w:type="paragraph" w:styleId="a5">
    <w:name w:val="footer"/>
    <w:basedOn w:val="a"/>
    <w:link w:val="a6"/>
    <w:uiPriority w:val="99"/>
    <w:unhideWhenUsed/>
    <w:rsid w:val="001A3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A16"/>
  </w:style>
  <w:style w:type="paragraph" w:styleId="a7">
    <w:name w:val="List Paragraph"/>
    <w:basedOn w:val="a"/>
    <w:uiPriority w:val="34"/>
    <w:qFormat/>
    <w:rsid w:val="00392BF4"/>
    <w:pPr>
      <w:ind w:left="720"/>
      <w:contextualSpacing/>
    </w:pPr>
  </w:style>
  <w:style w:type="paragraph" w:customStyle="1" w:styleId="ConsPlusNormal">
    <w:name w:val="ConsPlusNormal"/>
    <w:rsid w:val="00FD36C4"/>
    <w:pPr>
      <w:autoSpaceDE w:val="0"/>
      <w:autoSpaceDN w:val="0"/>
      <w:adjustRightInd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3472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298"/>
    <w:rPr>
      <w:rFonts w:ascii="Tahoma" w:hAnsi="Tahoma" w:cs="Tahoma"/>
      <w:sz w:val="16"/>
      <w:szCs w:val="16"/>
    </w:rPr>
  </w:style>
  <w:style w:type="character" w:styleId="aa">
    <w:name w:val="annotation reference"/>
    <w:basedOn w:val="a0"/>
    <w:uiPriority w:val="99"/>
    <w:semiHidden/>
    <w:unhideWhenUsed/>
    <w:rsid w:val="00FB5F50"/>
    <w:rPr>
      <w:sz w:val="16"/>
      <w:szCs w:val="16"/>
    </w:rPr>
  </w:style>
  <w:style w:type="paragraph" w:styleId="ab">
    <w:name w:val="annotation text"/>
    <w:basedOn w:val="a"/>
    <w:link w:val="ac"/>
    <w:uiPriority w:val="99"/>
    <w:semiHidden/>
    <w:unhideWhenUsed/>
    <w:rsid w:val="00FB5F50"/>
    <w:pPr>
      <w:spacing w:line="240" w:lineRule="auto"/>
    </w:pPr>
    <w:rPr>
      <w:sz w:val="20"/>
      <w:szCs w:val="20"/>
    </w:rPr>
  </w:style>
  <w:style w:type="character" w:customStyle="1" w:styleId="ac">
    <w:name w:val="Текст примечания Знак"/>
    <w:basedOn w:val="a0"/>
    <w:link w:val="ab"/>
    <w:uiPriority w:val="99"/>
    <w:semiHidden/>
    <w:rsid w:val="00FB5F50"/>
    <w:rPr>
      <w:sz w:val="20"/>
      <w:szCs w:val="20"/>
    </w:rPr>
  </w:style>
  <w:style w:type="paragraph" w:styleId="ad">
    <w:name w:val="annotation subject"/>
    <w:basedOn w:val="ab"/>
    <w:next w:val="ab"/>
    <w:link w:val="ae"/>
    <w:uiPriority w:val="99"/>
    <w:semiHidden/>
    <w:unhideWhenUsed/>
    <w:rsid w:val="00FB5F50"/>
    <w:rPr>
      <w:b/>
      <w:bCs/>
    </w:rPr>
  </w:style>
  <w:style w:type="character" w:customStyle="1" w:styleId="ae">
    <w:name w:val="Тема примечания Знак"/>
    <w:basedOn w:val="ac"/>
    <w:link w:val="ad"/>
    <w:uiPriority w:val="99"/>
    <w:semiHidden/>
    <w:rsid w:val="00FB5F50"/>
    <w:rPr>
      <w:b/>
      <w:bCs/>
      <w:sz w:val="20"/>
      <w:szCs w:val="20"/>
    </w:rPr>
  </w:style>
  <w:style w:type="character" w:styleId="af">
    <w:name w:val="Hyperlink"/>
    <w:basedOn w:val="a0"/>
    <w:uiPriority w:val="99"/>
    <w:unhideWhenUsed/>
    <w:rsid w:val="0011337B"/>
    <w:rPr>
      <w:color w:val="0000FF" w:themeColor="hyperlink"/>
      <w:u w:val="single"/>
    </w:rPr>
  </w:style>
  <w:style w:type="paragraph" w:styleId="af0">
    <w:name w:val="Revision"/>
    <w:hidden/>
    <w:uiPriority w:val="99"/>
    <w:semiHidden/>
    <w:rsid w:val="00DB7E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A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3A16"/>
  </w:style>
  <w:style w:type="paragraph" w:styleId="a5">
    <w:name w:val="footer"/>
    <w:basedOn w:val="a"/>
    <w:link w:val="a6"/>
    <w:uiPriority w:val="99"/>
    <w:unhideWhenUsed/>
    <w:rsid w:val="001A3A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3A16"/>
  </w:style>
  <w:style w:type="paragraph" w:styleId="a7">
    <w:name w:val="List Paragraph"/>
    <w:basedOn w:val="a"/>
    <w:uiPriority w:val="34"/>
    <w:qFormat/>
    <w:rsid w:val="00392BF4"/>
    <w:pPr>
      <w:ind w:left="720"/>
      <w:contextualSpacing/>
    </w:pPr>
  </w:style>
  <w:style w:type="paragraph" w:customStyle="1" w:styleId="ConsPlusNormal">
    <w:name w:val="ConsPlusNormal"/>
    <w:rsid w:val="00FD36C4"/>
    <w:pPr>
      <w:autoSpaceDE w:val="0"/>
      <w:autoSpaceDN w:val="0"/>
      <w:adjustRightInd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34729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7298"/>
    <w:rPr>
      <w:rFonts w:ascii="Tahoma" w:hAnsi="Tahoma" w:cs="Tahoma"/>
      <w:sz w:val="16"/>
      <w:szCs w:val="16"/>
    </w:rPr>
  </w:style>
  <w:style w:type="character" w:styleId="aa">
    <w:name w:val="annotation reference"/>
    <w:basedOn w:val="a0"/>
    <w:uiPriority w:val="99"/>
    <w:semiHidden/>
    <w:unhideWhenUsed/>
    <w:rsid w:val="00FB5F50"/>
    <w:rPr>
      <w:sz w:val="16"/>
      <w:szCs w:val="16"/>
    </w:rPr>
  </w:style>
  <w:style w:type="paragraph" w:styleId="ab">
    <w:name w:val="annotation text"/>
    <w:basedOn w:val="a"/>
    <w:link w:val="ac"/>
    <w:uiPriority w:val="99"/>
    <w:semiHidden/>
    <w:unhideWhenUsed/>
    <w:rsid w:val="00FB5F50"/>
    <w:pPr>
      <w:spacing w:line="240" w:lineRule="auto"/>
    </w:pPr>
    <w:rPr>
      <w:sz w:val="20"/>
      <w:szCs w:val="20"/>
    </w:rPr>
  </w:style>
  <w:style w:type="character" w:customStyle="1" w:styleId="ac">
    <w:name w:val="Текст примечания Знак"/>
    <w:basedOn w:val="a0"/>
    <w:link w:val="ab"/>
    <w:uiPriority w:val="99"/>
    <w:semiHidden/>
    <w:rsid w:val="00FB5F50"/>
    <w:rPr>
      <w:sz w:val="20"/>
      <w:szCs w:val="20"/>
    </w:rPr>
  </w:style>
  <w:style w:type="paragraph" w:styleId="ad">
    <w:name w:val="annotation subject"/>
    <w:basedOn w:val="ab"/>
    <w:next w:val="ab"/>
    <w:link w:val="ae"/>
    <w:uiPriority w:val="99"/>
    <w:semiHidden/>
    <w:unhideWhenUsed/>
    <w:rsid w:val="00FB5F50"/>
    <w:rPr>
      <w:b/>
      <w:bCs/>
    </w:rPr>
  </w:style>
  <w:style w:type="character" w:customStyle="1" w:styleId="ae">
    <w:name w:val="Тема примечания Знак"/>
    <w:basedOn w:val="ac"/>
    <w:link w:val="ad"/>
    <w:uiPriority w:val="99"/>
    <w:semiHidden/>
    <w:rsid w:val="00FB5F50"/>
    <w:rPr>
      <w:b/>
      <w:bCs/>
      <w:sz w:val="20"/>
      <w:szCs w:val="20"/>
    </w:rPr>
  </w:style>
  <w:style w:type="character" w:styleId="af">
    <w:name w:val="Hyperlink"/>
    <w:basedOn w:val="a0"/>
    <w:uiPriority w:val="99"/>
    <w:unhideWhenUsed/>
    <w:rsid w:val="0011337B"/>
    <w:rPr>
      <w:color w:val="0000FF" w:themeColor="hyperlink"/>
      <w:u w:val="single"/>
    </w:rPr>
  </w:style>
  <w:style w:type="paragraph" w:styleId="af0">
    <w:name w:val="Revision"/>
    <w:hidden/>
    <w:uiPriority w:val="99"/>
    <w:semiHidden/>
    <w:rsid w:val="00DB7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836">
      <w:bodyDiv w:val="1"/>
      <w:marLeft w:val="0"/>
      <w:marRight w:val="0"/>
      <w:marTop w:val="0"/>
      <w:marBottom w:val="0"/>
      <w:divBdr>
        <w:top w:val="none" w:sz="0" w:space="0" w:color="auto"/>
        <w:left w:val="none" w:sz="0" w:space="0" w:color="auto"/>
        <w:bottom w:val="none" w:sz="0" w:space="0" w:color="auto"/>
        <w:right w:val="none" w:sz="0" w:space="0" w:color="auto"/>
      </w:divBdr>
    </w:div>
    <w:div w:id="27223488">
      <w:bodyDiv w:val="1"/>
      <w:marLeft w:val="0"/>
      <w:marRight w:val="0"/>
      <w:marTop w:val="0"/>
      <w:marBottom w:val="0"/>
      <w:divBdr>
        <w:top w:val="none" w:sz="0" w:space="0" w:color="auto"/>
        <w:left w:val="none" w:sz="0" w:space="0" w:color="auto"/>
        <w:bottom w:val="none" w:sz="0" w:space="0" w:color="auto"/>
        <w:right w:val="none" w:sz="0" w:space="0" w:color="auto"/>
      </w:divBdr>
    </w:div>
    <w:div w:id="29112877">
      <w:bodyDiv w:val="1"/>
      <w:marLeft w:val="0"/>
      <w:marRight w:val="0"/>
      <w:marTop w:val="0"/>
      <w:marBottom w:val="0"/>
      <w:divBdr>
        <w:top w:val="none" w:sz="0" w:space="0" w:color="auto"/>
        <w:left w:val="none" w:sz="0" w:space="0" w:color="auto"/>
        <w:bottom w:val="none" w:sz="0" w:space="0" w:color="auto"/>
        <w:right w:val="none" w:sz="0" w:space="0" w:color="auto"/>
      </w:divBdr>
    </w:div>
    <w:div w:id="30496321">
      <w:bodyDiv w:val="1"/>
      <w:marLeft w:val="0"/>
      <w:marRight w:val="0"/>
      <w:marTop w:val="0"/>
      <w:marBottom w:val="0"/>
      <w:divBdr>
        <w:top w:val="none" w:sz="0" w:space="0" w:color="auto"/>
        <w:left w:val="none" w:sz="0" w:space="0" w:color="auto"/>
        <w:bottom w:val="none" w:sz="0" w:space="0" w:color="auto"/>
        <w:right w:val="none" w:sz="0" w:space="0" w:color="auto"/>
      </w:divBdr>
    </w:div>
    <w:div w:id="45377897">
      <w:bodyDiv w:val="1"/>
      <w:marLeft w:val="0"/>
      <w:marRight w:val="0"/>
      <w:marTop w:val="0"/>
      <w:marBottom w:val="0"/>
      <w:divBdr>
        <w:top w:val="none" w:sz="0" w:space="0" w:color="auto"/>
        <w:left w:val="none" w:sz="0" w:space="0" w:color="auto"/>
        <w:bottom w:val="none" w:sz="0" w:space="0" w:color="auto"/>
        <w:right w:val="none" w:sz="0" w:space="0" w:color="auto"/>
      </w:divBdr>
    </w:div>
    <w:div w:id="54937124">
      <w:bodyDiv w:val="1"/>
      <w:marLeft w:val="0"/>
      <w:marRight w:val="0"/>
      <w:marTop w:val="0"/>
      <w:marBottom w:val="0"/>
      <w:divBdr>
        <w:top w:val="none" w:sz="0" w:space="0" w:color="auto"/>
        <w:left w:val="none" w:sz="0" w:space="0" w:color="auto"/>
        <w:bottom w:val="none" w:sz="0" w:space="0" w:color="auto"/>
        <w:right w:val="none" w:sz="0" w:space="0" w:color="auto"/>
      </w:divBdr>
    </w:div>
    <w:div w:id="66542627">
      <w:bodyDiv w:val="1"/>
      <w:marLeft w:val="0"/>
      <w:marRight w:val="0"/>
      <w:marTop w:val="0"/>
      <w:marBottom w:val="0"/>
      <w:divBdr>
        <w:top w:val="none" w:sz="0" w:space="0" w:color="auto"/>
        <w:left w:val="none" w:sz="0" w:space="0" w:color="auto"/>
        <w:bottom w:val="none" w:sz="0" w:space="0" w:color="auto"/>
        <w:right w:val="none" w:sz="0" w:space="0" w:color="auto"/>
      </w:divBdr>
    </w:div>
    <w:div w:id="67772054">
      <w:bodyDiv w:val="1"/>
      <w:marLeft w:val="0"/>
      <w:marRight w:val="0"/>
      <w:marTop w:val="0"/>
      <w:marBottom w:val="0"/>
      <w:divBdr>
        <w:top w:val="none" w:sz="0" w:space="0" w:color="auto"/>
        <w:left w:val="none" w:sz="0" w:space="0" w:color="auto"/>
        <w:bottom w:val="none" w:sz="0" w:space="0" w:color="auto"/>
        <w:right w:val="none" w:sz="0" w:space="0" w:color="auto"/>
      </w:divBdr>
    </w:div>
    <w:div w:id="70467965">
      <w:bodyDiv w:val="1"/>
      <w:marLeft w:val="0"/>
      <w:marRight w:val="0"/>
      <w:marTop w:val="0"/>
      <w:marBottom w:val="0"/>
      <w:divBdr>
        <w:top w:val="none" w:sz="0" w:space="0" w:color="auto"/>
        <w:left w:val="none" w:sz="0" w:space="0" w:color="auto"/>
        <w:bottom w:val="none" w:sz="0" w:space="0" w:color="auto"/>
        <w:right w:val="none" w:sz="0" w:space="0" w:color="auto"/>
      </w:divBdr>
    </w:div>
    <w:div w:id="93404181">
      <w:bodyDiv w:val="1"/>
      <w:marLeft w:val="0"/>
      <w:marRight w:val="0"/>
      <w:marTop w:val="0"/>
      <w:marBottom w:val="0"/>
      <w:divBdr>
        <w:top w:val="none" w:sz="0" w:space="0" w:color="auto"/>
        <w:left w:val="none" w:sz="0" w:space="0" w:color="auto"/>
        <w:bottom w:val="none" w:sz="0" w:space="0" w:color="auto"/>
        <w:right w:val="none" w:sz="0" w:space="0" w:color="auto"/>
      </w:divBdr>
    </w:div>
    <w:div w:id="104427953">
      <w:bodyDiv w:val="1"/>
      <w:marLeft w:val="0"/>
      <w:marRight w:val="0"/>
      <w:marTop w:val="0"/>
      <w:marBottom w:val="0"/>
      <w:divBdr>
        <w:top w:val="none" w:sz="0" w:space="0" w:color="auto"/>
        <w:left w:val="none" w:sz="0" w:space="0" w:color="auto"/>
        <w:bottom w:val="none" w:sz="0" w:space="0" w:color="auto"/>
        <w:right w:val="none" w:sz="0" w:space="0" w:color="auto"/>
      </w:divBdr>
    </w:div>
    <w:div w:id="106242819">
      <w:bodyDiv w:val="1"/>
      <w:marLeft w:val="0"/>
      <w:marRight w:val="0"/>
      <w:marTop w:val="0"/>
      <w:marBottom w:val="0"/>
      <w:divBdr>
        <w:top w:val="none" w:sz="0" w:space="0" w:color="auto"/>
        <w:left w:val="none" w:sz="0" w:space="0" w:color="auto"/>
        <w:bottom w:val="none" w:sz="0" w:space="0" w:color="auto"/>
        <w:right w:val="none" w:sz="0" w:space="0" w:color="auto"/>
      </w:divBdr>
    </w:div>
    <w:div w:id="106774395">
      <w:bodyDiv w:val="1"/>
      <w:marLeft w:val="0"/>
      <w:marRight w:val="0"/>
      <w:marTop w:val="0"/>
      <w:marBottom w:val="0"/>
      <w:divBdr>
        <w:top w:val="none" w:sz="0" w:space="0" w:color="auto"/>
        <w:left w:val="none" w:sz="0" w:space="0" w:color="auto"/>
        <w:bottom w:val="none" w:sz="0" w:space="0" w:color="auto"/>
        <w:right w:val="none" w:sz="0" w:space="0" w:color="auto"/>
      </w:divBdr>
    </w:div>
    <w:div w:id="110321903">
      <w:bodyDiv w:val="1"/>
      <w:marLeft w:val="0"/>
      <w:marRight w:val="0"/>
      <w:marTop w:val="0"/>
      <w:marBottom w:val="0"/>
      <w:divBdr>
        <w:top w:val="none" w:sz="0" w:space="0" w:color="auto"/>
        <w:left w:val="none" w:sz="0" w:space="0" w:color="auto"/>
        <w:bottom w:val="none" w:sz="0" w:space="0" w:color="auto"/>
        <w:right w:val="none" w:sz="0" w:space="0" w:color="auto"/>
      </w:divBdr>
    </w:div>
    <w:div w:id="115219867">
      <w:bodyDiv w:val="1"/>
      <w:marLeft w:val="0"/>
      <w:marRight w:val="0"/>
      <w:marTop w:val="0"/>
      <w:marBottom w:val="0"/>
      <w:divBdr>
        <w:top w:val="none" w:sz="0" w:space="0" w:color="auto"/>
        <w:left w:val="none" w:sz="0" w:space="0" w:color="auto"/>
        <w:bottom w:val="none" w:sz="0" w:space="0" w:color="auto"/>
        <w:right w:val="none" w:sz="0" w:space="0" w:color="auto"/>
      </w:divBdr>
    </w:div>
    <w:div w:id="133451167">
      <w:bodyDiv w:val="1"/>
      <w:marLeft w:val="0"/>
      <w:marRight w:val="0"/>
      <w:marTop w:val="0"/>
      <w:marBottom w:val="0"/>
      <w:divBdr>
        <w:top w:val="none" w:sz="0" w:space="0" w:color="auto"/>
        <w:left w:val="none" w:sz="0" w:space="0" w:color="auto"/>
        <w:bottom w:val="none" w:sz="0" w:space="0" w:color="auto"/>
        <w:right w:val="none" w:sz="0" w:space="0" w:color="auto"/>
      </w:divBdr>
    </w:div>
    <w:div w:id="137038395">
      <w:bodyDiv w:val="1"/>
      <w:marLeft w:val="0"/>
      <w:marRight w:val="0"/>
      <w:marTop w:val="0"/>
      <w:marBottom w:val="0"/>
      <w:divBdr>
        <w:top w:val="none" w:sz="0" w:space="0" w:color="auto"/>
        <w:left w:val="none" w:sz="0" w:space="0" w:color="auto"/>
        <w:bottom w:val="none" w:sz="0" w:space="0" w:color="auto"/>
        <w:right w:val="none" w:sz="0" w:space="0" w:color="auto"/>
      </w:divBdr>
    </w:div>
    <w:div w:id="156532049">
      <w:bodyDiv w:val="1"/>
      <w:marLeft w:val="0"/>
      <w:marRight w:val="0"/>
      <w:marTop w:val="0"/>
      <w:marBottom w:val="0"/>
      <w:divBdr>
        <w:top w:val="none" w:sz="0" w:space="0" w:color="auto"/>
        <w:left w:val="none" w:sz="0" w:space="0" w:color="auto"/>
        <w:bottom w:val="none" w:sz="0" w:space="0" w:color="auto"/>
        <w:right w:val="none" w:sz="0" w:space="0" w:color="auto"/>
      </w:divBdr>
    </w:div>
    <w:div w:id="166598954">
      <w:bodyDiv w:val="1"/>
      <w:marLeft w:val="0"/>
      <w:marRight w:val="0"/>
      <w:marTop w:val="0"/>
      <w:marBottom w:val="0"/>
      <w:divBdr>
        <w:top w:val="none" w:sz="0" w:space="0" w:color="auto"/>
        <w:left w:val="none" w:sz="0" w:space="0" w:color="auto"/>
        <w:bottom w:val="none" w:sz="0" w:space="0" w:color="auto"/>
        <w:right w:val="none" w:sz="0" w:space="0" w:color="auto"/>
      </w:divBdr>
    </w:div>
    <w:div w:id="168910092">
      <w:bodyDiv w:val="1"/>
      <w:marLeft w:val="0"/>
      <w:marRight w:val="0"/>
      <w:marTop w:val="0"/>
      <w:marBottom w:val="0"/>
      <w:divBdr>
        <w:top w:val="none" w:sz="0" w:space="0" w:color="auto"/>
        <w:left w:val="none" w:sz="0" w:space="0" w:color="auto"/>
        <w:bottom w:val="none" w:sz="0" w:space="0" w:color="auto"/>
        <w:right w:val="none" w:sz="0" w:space="0" w:color="auto"/>
      </w:divBdr>
    </w:div>
    <w:div w:id="186455590">
      <w:bodyDiv w:val="1"/>
      <w:marLeft w:val="0"/>
      <w:marRight w:val="0"/>
      <w:marTop w:val="0"/>
      <w:marBottom w:val="0"/>
      <w:divBdr>
        <w:top w:val="none" w:sz="0" w:space="0" w:color="auto"/>
        <w:left w:val="none" w:sz="0" w:space="0" w:color="auto"/>
        <w:bottom w:val="none" w:sz="0" w:space="0" w:color="auto"/>
        <w:right w:val="none" w:sz="0" w:space="0" w:color="auto"/>
      </w:divBdr>
    </w:div>
    <w:div w:id="187765459">
      <w:bodyDiv w:val="1"/>
      <w:marLeft w:val="0"/>
      <w:marRight w:val="0"/>
      <w:marTop w:val="0"/>
      <w:marBottom w:val="0"/>
      <w:divBdr>
        <w:top w:val="none" w:sz="0" w:space="0" w:color="auto"/>
        <w:left w:val="none" w:sz="0" w:space="0" w:color="auto"/>
        <w:bottom w:val="none" w:sz="0" w:space="0" w:color="auto"/>
        <w:right w:val="none" w:sz="0" w:space="0" w:color="auto"/>
      </w:divBdr>
    </w:div>
    <w:div w:id="199629477">
      <w:bodyDiv w:val="1"/>
      <w:marLeft w:val="0"/>
      <w:marRight w:val="0"/>
      <w:marTop w:val="0"/>
      <w:marBottom w:val="0"/>
      <w:divBdr>
        <w:top w:val="none" w:sz="0" w:space="0" w:color="auto"/>
        <w:left w:val="none" w:sz="0" w:space="0" w:color="auto"/>
        <w:bottom w:val="none" w:sz="0" w:space="0" w:color="auto"/>
        <w:right w:val="none" w:sz="0" w:space="0" w:color="auto"/>
      </w:divBdr>
    </w:div>
    <w:div w:id="220870716">
      <w:bodyDiv w:val="1"/>
      <w:marLeft w:val="0"/>
      <w:marRight w:val="0"/>
      <w:marTop w:val="0"/>
      <w:marBottom w:val="0"/>
      <w:divBdr>
        <w:top w:val="none" w:sz="0" w:space="0" w:color="auto"/>
        <w:left w:val="none" w:sz="0" w:space="0" w:color="auto"/>
        <w:bottom w:val="none" w:sz="0" w:space="0" w:color="auto"/>
        <w:right w:val="none" w:sz="0" w:space="0" w:color="auto"/>
      </w:divBdr>
    </w:div>
    <w:div w:id="227766397">
      <w:bodyDiv w:val="1"/>
      <w:marLeft w:val="0"/>
      <w:marRight w:val="0"/>
      <w:marTop w:val="0"/>
      <w:marBottom w:val="0"/>
      <w:divBdr>
        <w:top w:val="none" w:sz="0" w:space="0" w:color="auto"/>
        <w:left w:val="none" w:sz="0" w:space="0" w:color="auto"/>
        <w:bottom w:val="none" w:sz="0" w:space="0" w:color="auto"/>
        <w:right w:val="none" w:sz="0" w:space="0" w:color="auto"/>
      </w:divBdr>
    </w:div>
    <w:div w:id="228468083">
      <w:bodyDiv w:val="1"/>
      <w:marLeft w:val="0"/>
      <w:marRight w:val="0"/>
      <w:marTop w:val="0"/>
      <w:marBottom w:val="0"/>
      <w:divBdr>
        <w:top w:val="none" w:sz="0" w:space="0" w:color="auto"/>
        <w:left w:val="none" w:sz="0" w:space="0" w:color="auto"/>
        <w:bottom w:val="none" w:sz="0" w:space="0" w:color="auto"/>
        <w:right w:val="none" w:sz="0" w:space="0" w:color="auto"/>
      </w:divBdr>
    </w:div>
    <w:div w:id="234248403">
      <w:bodyDiv w:val="1"/>
      <w:marLeft w:val="0"/>
      <w:marRight w:val="0"/>
      <w:marTop w:val="0"/>
      <w:marBottom w:val="0"/>
      <w:divBdr>
        <w:top w:val="none" w:sz="0" w:space="0" w:color="auto"/>
        <w:left w:val="none" w:sz="0" w:space="0" w:color="auto"/>
        <w:bottom w:val="none" w:sz="0" w:space="0" w:color="auto"/>
        <w:right w:val="none" w:sz="0" w:space="0" w:color="auto"/>
      </w:divBdr>
    </w:div>
    <w:div w:id="238298549">
      <w:bodyDiv w:val="1"/>
      <w:marLeft w:val="0"/>
      <w:marRight w:val="0"/>
      <w:marTop w:val="0"/>
      <w:marBottom w:val="0"/>
      <w:divBdr>
        <w:top w:val="none" w:sz="0" w:space="0" w:color="auto"/>
        <w:left w:val="none" w:sz="0" w:space="0" w:color="auto"/>
        <w:bottom w:val="none" w:sz="0" w:space="0" w:color="auto"/>
        <w:right w:val="none" w:sz="0" w:space="0" w:color="auto"/>
      </w:divBdr>
    </w:div>
    <w:div w:id="239408135">
      <w:bodyDiv w:val="1"/>
      <w:marLeft w:val="0"/>
      <w:marRight w:val="0"/>
      <w:marTop w:val="0"/>
      <w:marBottom w:val="0"/>
      <w:divBdr>
        <w:top w:val="none" w:sz="0" w:space="0" w:color="auto"/>
        <w:left w:val="none" w:sz="0" w:space="0" w:color="auto"/>
        <w:bottom w:val="none" w:sz="0" w:space="0" w:color="auto"/>
        <w:right w:val="none" w:sz="0" w:space="0" w:color="auto"/>
      </w:divBdr>
    </w:div>
    <w:div w:id="253784492">
      <w:bodyDiv w:val="1"/>
      <w:marLeft w:val="0"/>
      <w:marRight w:val="0"/>
      <w:marTop w:val="0"/>
      <w:marBottom w:val="0"/>
      <w:divBdr>
        <w:top w:val="none" w:sz="0" w:space="0" w:color="auto"/>
        <w:left w:val="none" w:sz="0" w:space="0" w:color="auto"/>
        <w:bottom w:val="none" w:sz="0" w:space="0" w:color="auto"/>
        <w:right w:val="none" w:sz="0" w:space="0" w:color="auto"/>
      </w:divBdr>
    </w:div>
    <w:div w:id="254285566">
      <w:bodyDiv w:val="1"/>
      <w:marLeft w:val="0"/>
      <w:marRight w:val="0"/>
      <w:marTop w:val="0"/>
      <w:marBottom w:val="0"/>
      <w:divBdr>
        <w:top w:val="none" w:sz="0" w:space="0" w:color="auto"/>
        <w:left w:val="none" w:sz="0" w:space="0" w:color="auto"/>
        <w:bottom w:val="none" w:sz="0" w:space="0" w:color="auto"/>
        <w:right w:val="none" w:sz="0" w:space="0" w:color="auto"/>
      </w:divBdr>
    </w:div>
    <w:div w:id="258830978">
      <w:bodyDiv w:val="1"/>
      <w:marLeft w:val="0"/>
      <w:marRight w:val="0"/>
      <w:marTop w:val="0"/>
      <w:marBottom w:val="0"/>
      <w:divBdr>
        <w:top w:val="none" w:sz="0" w:space="0" w:color="auto"/>
        <w:left w:val="none" w:sz="0" w:space="0" w:color="auto"/>
        <w:bottom w:val="none" w:sz="0" w:space="0" w:color="auto"/>
        <w:right w:val="none" w:sz="0" w:space="0" w:color="auto"/>
      </w:divBdr>
    </w:div>
    <w:div w:id="259072753">
      <w:bodyDiv w:val="1"/>
      <w:marLeft w:val="0"/>
      <w:marRight w:val="0"/>
      <w:marTop w:val="0"/>
      <w:marBottom w:val="0"/>
      <w:divBdr>
        <w:top w:val="none" w:sz="0" w:space="0" w:color="auto"/>
        <w:left w:val="none" w:sz="0" w:space="0" w:color="auto"/>
        <w:bottom w:val="none" w:sz="0" w:space="0" w:color="auto"/>
        <w:right w:val="none" w:sz="0" w:space="0" w:color="auto"/>
      </w:divBdr>
    </w:div>
    <w:div w:id="275529975">
      <w:bodyDiv w:val="1"/>
      <w:marLeft w:val="0"/>
      <w:marRight w:val="0"/>
      <w:marTop w:val="0"/>
      <w:marBottom w:val="0"/>
      <w:divBdr>
        <w:top w:val="none" w:sz="0" w:space="0" w:color="auto"/>
        <w:left w:val="none" w:sz="0" w:space="0" w:color="auto"/>
        <w:bottom w:val="none" w:sz="0" w:space="0" w:color="auto"/>
        <w:right w:val="none" w:sz="0" w:space="0" w:color="auto"/>
      </w:divBdr>
    </w:div>
    <w:div w:id="281423263">
      <w:bodyDiv w:val="1"/>
      <w:marLeft w:val="0"/>
      <w:marRight w:val="0"/>
      <w:marTop w:val="0"/>
      <w:marBottom w:val="0"/>
      <w:divBdr>
        <w:top w:val="none" w:sz="0" w:space="0" w:color="auto"/>
        <w:left w:val="none" w:sz="0" w:space="0" w:color="auto"/>
        <w:bottom w:val="none" w:sz="0" w:space="0" w:color="auto"/>
        <w:right w:val="none" w:sz="0" w:space="0" w:color="auto"/>
      </w:divBdr>
    </w:div>
    <w:div w:id="303848632">
      <w:bodyDiv w:val="1"/>
      <w:marLeft w:val="0"/>
      <w:marRight w:val="0"/>
      <w:marTop w:val="0"/>
      <w:marBottom w:val="0"/>
      <w:divBdr>
        <w:top w:val="none" w:sz="0" w:space="0" w:color="auto"/>
        <w:left w:val="none" w:sz="0" w:space="0" w:color="auto"/>
        <w:bottom w:val="none" w:sz="0" w:space="0" w:color="auto"/>
        <w:right w:val="none" w:sz="0" w:space="0" w:color="auto"/>
      </w:divBdr>
    </w:div>
    <w:div w:id="310914421">
      <w:bodyDiv w:val="1"/>
      <w:marLeft w:val="0"/>
      <w:marRight w:val="0"/>
      <w:marTop w:val="0"/>
      <w:marBottom w:val="0"/>
      <w:divBdr>
        <w:top w:val="none" w:sz="0" w:space="0" w:color="auto"/>
        <w:left w:val="none" w:sz="0" w:space="0" w:color="auto"/>
        <w:bottom w:val="none" w:sz="0" w:space="0" w:color="auto"/>
        <w:right w:val="none" w:sz="0" w:space="0" w:color="auto"/>
      </w:divBdr>
    </w:div>
    <w:div w:id="325784127">
      <w:bodyDiv w:val="1"/>
      <w:marLeft w:val="0"/>
      <w:marRight w:val="0"/>
      <w:marTop w:val="0"/>
      <w:marBottom w:val="0"/>
      <w:divBdr>
        <w:top w:val="none" w:sz="0" w:space="0" w:color="auto"/>
        <w:left w:val="none" w:sz="0" w:space="0" w:color="auto"/>
        <w:bottom w:val="none" w:sz="0" w:space="0" w:color="auto"/>
        <w:right w:val="none" w:sz="0" w:space="0" w:color="auto"/>
      </w:divBdr>
    </w:div>
    <w:div w:id="348140551">
      <w:bodyDiv w:val="1"/>
      <w:marLeft w:val="0"/>
      <w:marRight w:val="0"/>
      <w:marTop w:val="0"/>
      <w:marBottom w:val="0"/>
      <w:divBdr>
        <w:top w:val="none" w:sz="0" w:space="0" w:color="auto"/>
        <w:left w:val="none" w:sz="0" w:space="0" w:color="auto"/>
        <w:bottom w:val="none" w:sz="0" w:space="0" w:color="auto"/>
        <w:right w:val="none" w:sz="0" w:space="0" w:color="auto"/>
      </w:divBdr>
    </w:div>
    <w:div w:id="351155323">
      <w:bodyDiv w:val="1"/>
      <w:marLeft w:val="0"/>
      <w:marRight w:val="0"/>
      <w:marTop w:val="0"/>
      <w:marBottom w:val="0"/>
      <w:divBdr>
        <w:top w:val="none" w:sz="0" w:space="0" w:color="auto"/>
        <w:left w:val="none" w:sz="0" w:space="0" w:color="auto"/>
        <w:bottom w:val="none" w:sz="0" w:space="0" w:color="auto"/>
        <w:right w:val="none" w:sz="0" w:space="0" w:color="auto"/>
      </w:divBdr>
    </w:div>
    <w:div w:id="369688685">
      <w:bodyDiv w:val="1"/>
      <w:marLeft w:val="0"/>
      <w:marRight w:val="0"/>
      <w:marTop w:val="0"/>
      <w:marBottom w:val="0"/>
      <w:divBdr>
        <w:top w:val="none" w:sz="0" w:space="0" w:color="auto"/>
        <w:left w:val="none" w:sz="0" w:space="0" w:color="auto"/>
        <w:bottom w:val="none" w:sz="0" w:space="0" w:color="auto"/>
        <w:right w:val="none" w:sz="0" w:space="0" w:color="auto"/>
      </w:divBdr>
    </w:div>
    <w:div w:id="373307334">
      <w:bodyDiv w:val="1"/>
      <w:marLeft w:val="0"/>
      <w:marRight w:val="0"/>
      <w:marTop w:val="0"/>
      <w:marBottom w:val="0"/>
      <w:divBdr>
        <w:top w:val="none" w:sz="0" w:space="0" w:color="auto"/>
        <w:left w:val="none" w:sz="0" w:space="0" w:color="auto"/>
        <w:bottom w:val="none" w:sz="0" w:space="0" w:color="auto"/>
        <w:right w:val="none" w:sz="0" w:space="0" w:color="auto"/>
      </w:divBdr>
    </w:div>
    <w:div w:id="416295534">
      <w:bodyDiv w:val="1"/>
      <w:marLeft w:val="0"/>
      <w:marRight w:val="0"/>
      <w:marTop w:val="0"/>
      <w:marBottom w:val="0"/>
      <w:divBdr>
        <w:top w:val="none" w:sz="0" w:space="0" w:color="auto"/>
        <w:left w:val="none" w:sz="0" w:space="0" w:color="auto"/>
        <w:bottom w:val="none" w:sz="0" w:space="0" w:color="auto"/>
        <w:right w:val="none" w:sz="0" w:space="0" w:color="auto"/>
      </w:divBdr>
    </w:div>
    <w:div w:id="416752594">
      <w:bodyDiv w:val="1"/>
      <w:marLeft w:val="0"/>
      <w:marRight w:val="0"/>
      <w:marTop w:val="0"/>
      <w:marBottom w:val="0"/>
      <w:divBdr>
        <w:top w:val="none" w:sz="0" w:space="0" w:color="auto"/>
        <w:left w:val="none" w:sz="0" w:space="0" w:color="auto"/>
        <w:bottom w:val="none" w:sz="0" w:space="0" w:color="auto"/>
        <w:right w:val="none" w:sz="0" w:space="0" w:color="auto"/>
      </w:divBdr>
    </w:div>
    <w:div w:id="418673102">
      <w:bodyDiv w:val="1"/>
      <w:marLeft w:val="0"/>
      <w:marRight w:val="0"/>
      <w:marTop w:val="0"/>
      <w:marBottom w:val="0"/>
      <w:divBdr>
        <w:top w:val="none" w:sz="0" w:space="0" w:color="auto"/>
        <w:left w:val="none" w:sz="0" w:space="0" w:color="auto"/>
        <w:bottom w:val="none" w:sz="0" w:space="0" w:color="auto"/>
        <w:right w:val="none" w:sz="0" w:space="0" w:color="auto"/>
      </w:divBdr>
    </w:div>
    <w:div w:id="435558511">
      <w:bodyDiv w:val="1"/>
      <w:marLeft w:val="0"/>
      <w:marRight w:val="0"/>
      <w:marTop w:val="0"/>
      <w:marBottom w:val="0"/>
      <w:divBdr>
        <w:top w:val="none" w:sz="0" w:space="0" w:color="auto"/>
        <w:left w:val="none" w:sz="0" w:space="0" w:color="auto"/>
        <w:bottom w:val="none" w:sz="0" w:space="0" w:color="auto"/>
        <w:right w:val="none" w:sz="0" w:space="0" w:color="auto"/>
      </w:divBdr>
    </w:div>
    <w:div w:id="441848509">
      <w:bodyDiv w:val="1"/>
      <w:marLeft w:val="0"/>
      <w:marRight w:val="0"/>
      <w:marTop w:val="0"/>
      <w:marBottom w:val="0"/>
      <w:divBdr>
        <w:top w:val="none" w:sz="0" w:space="0" w:color="auto"/>
        <w:left w:val="none" w:sz="0" w:space="0" w:color="auto"/>
        <w:bottom w:val="none" w:sz="0" w:space="0" w:color="auto"/>
        <w:right w:val="none" w:sz="0" w:space="0" w:color="auto"/>
      </w:divBdr>
    </w:div>
    <w:div w:id="444007143">
      <w:bodyDiv w:val="1"/>
      <w:marLeft w:val="0"/>
      <w:marRight w:val="0"/>
      <w:marTop w:val="0"/>
      <w:marBottom w:val="0"/>
      <w:divBdr>
        <w:top w:val="none" w:sz="0" w:space="0" w:color="auto"/>
        <w:left w:val="none" w:sz="0" w:space="0" w:color="auto"/>
        <w:bottom w:val="none" w:sz="0" w:space="0" w:color="auto"/>
        <w:right w:val="none" w:sz="0" w:space="0" w:color="auto"/>
      </w:divBdr>
    </w:div>
    <w:div w:id="445806169">
      <w:bodyDiv w:val="1"/>
      <w:marLeft w:val="0"/>
      <w:marRight w:val="0"/>
      <w:marTop w:val="0"/>
      <w:marBottom w:val="0"/>
      <w:divBdr>
        <w:top w:val="none" w:sz="0" w:space="0" w:color="auto"/>
        <w:left w:val="none" w:sz="0" w:space="0" w:color="auto"/>
        <w:bottom w:val="none" w:sz="0" w:space="0" w:color="auto"/>
        <w:right w:val="none" w:sz="0" w:space="0" w:color="auto"/>
      </w:divBdr>
    </w:div>
    <w:div w:id="455946627">
      <w:bodyDiv w:val="1"/>
      <w:marLeft w:val="0"/>
      <w:marRight w:val="0"/>
      <w:marTop w:val="0"/>
      <w:marBottom w:val="0"/>
      <w:divBdr>
        <w:top w:val="none" w:sz="0" w:space="0" w:color="auto"/>
        <w:left w:val="none" w:sz="0" w:space="0" w:color="auto"/>
        <w:bottom w:val="none" w:sz="0" w:space="0" w:color="auto"/>
        <w:right w:val="none" w:sz="0" w:space="0" w:color="auto"/>
      </w:divBdr>
    </w:div>
    <w:div w:id="489836630">
      <w:bodyDiv w:val="1"/>
      <w:marLeft w:val="0"/>
      <w:marRight w:val="0"/>
      <w:marTop w:val="0"/>
      <w:marBottom w:val="0"/>
      <w:divBdr>
        <w:top w:val="none" w:sz="0" w:space="0" w:color="auto"/>
        <w:left w:val="none" w:sz="0" w:space="0" w:color="auto"/>
        <w:bottom w:val="none" w:sz="0" w:space="0" w:color="auto"/>
        <w:right w:val="none" w:sz="0" w:space="0" w:color="auto"/>
      </w:divBdr>
    </w:div>
    <w:div w:id="491025433">
      <w:bodyDiv w:val="1"/>
      <w:marLeft w:val="0"/>
      <w:marRight w:val="0"/>
      <w:marTop w:val="0"/>
      <w:marBottom w:val="0"/>
      <w:divBdr>
        <w:top w:val="none" w:sz="0" w:space="0" w:color="auto"/>
        <w:left w:val="none" w:sz="0" w:space="0" w:color="auto"/>
        <w:bottom w:val="none" w:sz="0" w:space="0" w:color="auto"/>
        <w:right w:val="none" w:sz="0" w:space="0" w:color="auto"/>
      </w:divBdr>
    </w:div>
    <w:div w:id="492063995">
      <w:bodyDiv w:val="1"/>
      <w:marLeft w:val="0"/>
      <w:marRight w:val="0"/>
      <w:marTop w:val="0"/>
      <w:marBottom w:val="0"/>
      <w:divBdr>
        <w:top w:val="none" w:sz="0" w:space="0" w:color="auto"/>
        <w:left w:val="none" w:sz="0" w:space="0" w:color="auto"/>
        <w:bottom w:val="none" w:sz="0" w:space="0" w:color="auto"/>
        <w:right w:val="none" w:sz="0" w:space="0" w:color="auto"/>
      </w:divBdr>
    </w:div>
    <w:div w:id="492527042">
      <w:bodyDiv w:val="1"/>
      <w:marLeft w:val="0"/>
      <w:marRight w:val="0"/>
      <w:marTop w:val="0"/>
      <w:marBottom w:val="0"/>
      <w:divBdr>
        <w:top w:val="none" w:sz="0" w:space="0" w:color="auto"/>
        <w:left w:val="none" w:sz="0" w:space="0" w:color="auto"/>
        <w:bottom w:val="none" w:sz="0" w:space="0" w:color="auto"/>
        <w:right w:val="none" w:sz="0" w:space="0" w:color="auto"/>
      </w:divBdr>
    </w:div>
    <w:div w:id="499346449">
      <w:bodyDiv w:val="1"/>
      <w:marLeft w:val="0"/>
      <w:marRight w:val="0"/>
      <w:marTop w:val="0"/>
      <w:marBottom w:val="0"/>
      <w:divBdr>
        <w:top w:val="none" w:sz="0" w:space="0" w:color="auto"/>
        <w:left w:val="none" w:sz="0" w:space="0" w:color="auto"/>
        <w:bottom w:val="none" w:sz="0" w:space="0" w:color="auto"/>
        <w:right w:val="none" w:sz="0" w:space="0" w:color="auto"/>
      </w:divBdr>
    </w:div>
    <w:div w:id="501968551">
      <w:bodyDiv w:val="1"/>
      <w:marLeft w:val="0"/>
      <w:marRight w:val="0"/>
      <w:marTop w:val="0"/>
      <w:marBottom w:val="0"/>
      <w:divBdr>
        <w:top w:val="none" w:sz="0" w:space="0" w:color="auto"/>
        <w:left w:val="none" w:sz="0" w:space="0" w:color="auto"/>
        <w:bottom w:val="none" w:sz="0" w:space="0" w:color="auto"/>
        <w:right w:val="none" w:sz="0" w:space="0" w:color="auto"/>
      </w:divBdr>
    </w:div>
    <w:div w:id="513956722">
      <w:bodyDiv w:val="1"/>
      <w:marLeft w:val="0"/>
      <w:marRight w:val="0"/>
      <w:marTop w:val="0"/>
      <w:marBottom w:val="0"/>
      <w:divBdr>
        <w:top w:val="none" w:sz="0" w:space="0" w:color="auto"/>
        <w:left w:val="none" w:sz="0" w:space="0" w:color="auto"/>
        <w:bottom w:val="none" w:sz="0" w:space="0" w:color="auto"/>
        <w:right w:val="none" w:sz="0" w:space="0" w:color="auto"/>
      </w:divBdr>
    </w:div>
    <w:div w:id="518006712">
      <w:bodyDiv w:val="1"/>
      <w:marLeft w:val="0"/>
      <w:marRight w:val="0"/>
      <w:marTop w:val="0"/>
      <w:marBottom w:val="0"/>
      <w:divBdr>
        <w:top w:val="none" w:sz="0" w:space="0" w:color="auto"/>
        <w:left w:val="none" w:sz="0" w:space="0" w:color="auto"/>
        <w:bottom w:val="none" w:sz="0" w:space="0" w:color="auto"/>
        <w:right w:val="none" w:sz="0" w:space="0" w:color="auto"/>
      </w:divBdr>
    </w:div>
    <w:div w:id="520051181">
      <w:bodyDiv w:val="1"/>
      <w:marLeft w:val="0"/>
      <w:marRight w:val="0"/>
      <w:marTop w:val="0"/>
      <w:marBottom w:val="0"/>
      <w:divBdr>
        <w:top w:val="none" w:sz="0" w:space="0" w:color="auto"/>
        <w:left w:val="none" w:sz="0" w:space="0" w:color="auto"/>
        <w:bottom w:val="none" w:sz="0" w:space="0" w:color="auto"/>
        <w:right w:val="none" w:sz="0" w:space="0" w:color="auto"/>
      </w:divBdr>
    </w:div>
    <w:div w:id="553779530">
      <w:bodyDiv w:val="1"/>
      <w:marLeft w:val="0"/>
      <w:marRight w:val="0"/>
      <w:marTop w:val="0"/>
      <w:marBottom w:val="0"/>
      <w:divBdr>
        <w:top w:val="none" w:sz="0" w:space="0" w:color="auto"/>
        <w:left w:val="none" w:sz="0" w:space="0" w:color="auto"/>
        <w:bottom w:val="none" w:sz="0" w:space="0" w:color="auto"/>
        <w:right w:val="none" w:sz="0" w:space="0" w:color="auto"/>
      </w:divBdr>
    </w:div>
    <w:div w:id="578247540">
      <w:bodyDiv w:val="1"/>
      <w:marLeft w:val="0"/>
      <w:marRight w:val="0"/>
      <w:marTop w:val="0"/>
      <w:marBottom w:val="0"/>
      <w:divBdr>
        <w:top w:val="none" w:sz="0" w:space="0" w:color="auto"/>
        <w:left w:val="none" w:sz="0" w:space="0" w:color="auto"/>
        <w:bottom w:val="none" w:sz="0" w:space="0" w:color="auto"/>
        <w:right w:val="none" w:sz="0" w:space="0" w:color="auto"/>
      </w:divBdr>
    </w:div>
    <w:div w:id="586426068">
      <w:bodyDiv w:val="1"/>
      <w:marLeft w:val="0"/>
      <w:marRight w:val="0"/>
      <w:marTop w:val="0"/>
      <w:marBottom w:val="0"/>
      <w:divBdr>
        <w:top w:val="none" w:sz="0" w:space="0" w:color="auto"/>
        <w:left w:val="none" w:sz="0" w:space="0" w:color="auto"/>
        <w:bottom w:val="none" w:sz="0" w:space="0" w:color="auto"/>
        <w:right w:val="none" w:sz="0" w:space="0" w:color="auto"/>
      </w:divBdr>
    </w:div>
    <w:div w:id="601381562">
      <w:bodyDiv w:val="1"/>
      <w:marLeft w:val="0"/>
      <w:marRight w:val="0"/>
      <w:marTop w:val="0"/>
      <w:marBottom w:val="0"/>
      <w:divBdr>
        <w:top w:val="none" w:sz="0" w:space="0" w:color="auto"/>
        <w:left w:val="none" w:sz="0" w:space="0" w:color="auto"/>
        <w:bottom w:val="none" w:sz="0" w:space="0" w:color="auto"/>
        <w:right w:val="none" w:sz="0" w:space="0" w:color="auto"/>
      </w:divBdr>
    </w:div>
    <w:div w:id="610088831">
      <w:bodyDiv w:val="1"/>
      <w:marLeft w:val="0"/>
      <w:marRight w:val="0"/>
      <w:marTop w:val="0"/>
      <w:marBottom w:val="0"/>
      <w:divBdr>
        <w:top w:val="none" w:sz="0" w:space="0" w:color="auto"/>
        <w:left w:val="none" w:sz="0" w:space="0" w:color="auto"/>
        <w:bottom w:val="none" w:sz="0" w:space="0" w:color="auto"/>
        <w:right w:val="none" w:sz="0" w:space="0" w:color="auto"/>
      </w:divBdr>
    </w:div>
    <w:div w:id="612591846">
      <w:bodyDiv w:val="1"/>
      <w:marLeft w:val="0"/>
      <w:marRight w:val="0"/>
      <w:marTop w:val="0"/>
      <w:marBottom w:val="0"/>
      <w:divBdr>
        <w:top w:val="none" w:sz="0" w:space="0" w:color="auto"/>
        <w:left w:val="none" w:sz="0" w:space="0" w:color="auto"/>
        <w:bottom w:val="none" w:sz="0" w:space="0" w:color="auto"/>
        <w:right w:val="none" w:sz="0" w:space="0" w:color="auto"/>
      </w:divBdr>
    </w:div>
    <w:div w:id="614018554">
      <w:bodyDiv w:val="1"/>
      <w:marLeft w:val="0"/>
      <w:marRight w:val="0"/>
      <w:marTop w:val="0"/>
      <w:marBottom w:val="0"/>
      <w:divBdr>
        <w:top w:val="none" w:sz="0" w:space="0" w:color="auto"/>
        <w:left w:val="none" w:sz="0" w:space="0" w:color="auto"/>
        <w:bottom w:val="none" w:sz="0" w:space="0" w:color="auto"/>
        <w:right w:val="none" w:sz="0" w:space="0" w:color="auto"/>
      </w:divBdr>
    </w:div>
    <w:div w:id="621687439">
      <w:bodyDiv w:val="1"/>
      <w:marLeft w:val="0"/>
      <w:marRight w:val="0"/>
      <w:marTop w:val="0"/>
      <w:marBottom w:val="0"/>
      <w:divBdr>
        <w:top w:val="none" w:sz="0" w:space="0" w:color="auto"/>
        <w:left w:val="none" w:sz="0" w:space="0" w:color="auto"/>
        <w:bottom w:val="none" w:sz="0" w:space="0" w:color="auto"/>
        <w:right w:val="none" w:sz="0" w:space="0" w:color="auto"/>
      </w:divBdr>
    </w:div>
    <w:div w:id="621838279">
      <w:bodyDiv w:val="1"/>
      <w:marLeft w:val="0"/>
      <w:marRight w:val="0"/>
      <w:marTop w:val="0"/>
      <w:marBottom w:val="0"/>
      <w:divBdr>
        <w:top w:val="none" w:sz="0" w:space="0" w:color="auto"/>
        <w:left w:val="none" w:sz="0" w:space="0" w:color="auto"/>
        <w:bottom w:val="none" w:sz="0" w:space="0" w:color="auto"/>
        <w:right w:val="none" w:sz="0" w:space="0" w:color="auto"/>
      </w:divBdr>
    </w:div>
    <w:div w:id="622659317">
      <w:bodyDiv w:val="1"/>
      <w:marLeft w:val="0"/>
      <w:marRight w:val="0"/>
      <w:marTop w:val="0"/>
      <w:marBottom w:val="0"/>
      <w:divBdr>
        <w:top w:val="none" w:sz="0" w:space="0" w:color="auto"/>
        <w:left w:val="none" w:sz="0" w:space="0" w:color="auto"/>
        <w:bottom w:val="none" w:sz="0" w:space="0" w:color="auto"/>
        <w:right w:val="none" w:sz="0" w:space="0" w:color="auto"/>
      </w:divBdr>
    </w:div>
    <w:div w:id="629558370">
      <w:bodyDiv w:val="1"/>
      <w:marLeft w:val="0"/>
      <w:marRight w:val="0"/>
      <w:marTop w:val="0"/>
      <w:marBottom w:val="0"/>
      <w:divBdr>
        <w:top w:val="none" w:sz="0" w:space="0" w:color="auto"/>
        <w:left w:val="none" w:sz="0" w:space="0" w:color="auto"/>
        <w:bottom w:val="none" w:sz="0" w:space="0" w:color="auto"/>
        <w:right w:val="none" w:sz="0" w:space="0" w:color="auto"/>
      </w:divBdr>
    </w:div>
    <w:div w:id="634603622">
      <w:bodyDiv w:val="1"/>
      <w:marLeft w:val="0"/>
      <w:marRight w:val="0"/>
      <w:marTop w:val="0"/>
      <w:marBottom w:val="0"/>
      <w:divBdr>
        <w:top w:val="none" w:sz="0" w:space="0" w:color="auto"/>
        <w:left w:val="none" w:sz="0" w:space="0" w:color="auto"/>
        <w:bottom w:val="none" w:sz="0" w:space="0" w:color="auto"/>
        <w:right w:val="none" w:sz="0" w:space="0" w:color="auto"/>
      </w:divBdr>
    </w:div>
    <w:div w:id="635377595">
      <w:bodyDiv w:val="1"/>
      <w:marLeft w:val="0"/>
      <w:marRight w:val="0"/>
      <w:marTop w:val="0"/>
      <w:marBottom w:val="0"/>
      <w:divBdr>
        <w:top w:val="none" w:sz="0" w:space="0" w:color="auto"/>
        <w:left w:val="none" w:sz="0" w:space="0" w:color="auto"/>
        <w:bottom w:val="none" w:sz="0" w:space="0" w:color="auto"/>
        <w:right w:val="none" w:sz="0" w:space="0" w:color="auto"/>
      </w:divBdr>
    </w:div>
    <w:div w:id="651565304">
      <w:bodyDiv w:val="1"/>
      <w:marLeft w:val="0"/>
      <w:marRight w:val="0"/>
      <w:marTop w:val="0"/>
      <w:marBottom w:val="0"/>
      <w:divBdr>
        <w:top w:val="none" w:sz="0" w:space="0" w:color="auto"/>
        <w:left w:val="none" w:sz="0" w:space="0" w:color="auto"/>
        <w:bottom w:val="none" w:sz="0" w:space="0" w:color="auto"/>
        <w:right w:val="none" w:sz="0" w:space="0" w:color="auto"/>
      </w:divBdr>
    </w:div>
    <w:div w:id="656346094">
      <w:bodyDiv w:val="1"/>
      <w:marLeft w:val="0"/>
      <w:marRight w:val="0"/>
      <w:marTop w:val="0"/>
      <w:marBottom w:val="0"/>
      <w:divBdr>
        <w:top w:val="none" w:sz="0" w:space="0" w:color="auto"/>
        <w:left w:val="none" w:sz="0" w:space="0" w:color="auto"/>
        <w:bottom w:val="none" w:sz="0" w:space="0" w:color="auto"/>
        <w:right w:val="none" w:sz="0" w:space="0" w:color="auto"/>
      </w:divBdr>
    </w:div>
    <w:div w:id="660889126">
      <w:bodyDiv w:val="1"/>
      <w:marLeft w:val="0"/>
      <w:marRight w:val="0"/>
      <w:marTop w:val="0"/>
      <w:marBottom w:val="0"/>
      <w:divBdr>
        <w:top w:val="none" w:sz="0" w:space="0" w:color="auto"/>
        <w:left w:val="none" w:sz="0" w:space="0" w:color="auto"/>
        <w:bottom w:val="none" w:sz="0" w:space="0" w:color="auto"/>
        <w:right w:val="none" w:sz="0" w:space="0" w:color="auto"/>
      </w:divBdr>
    </w:div>
    <w:div w:id="662510811">
      <w:bodyDiv w:val="1"/>
      <w:marLeft w:val="0"/>
      <w:marRight w:val="0"/>
      <w:marTop w:val="0"/>
      <w:marBottom w:val="0"/>
      <w:divBdr>
        <w:top w:val="none" w:sz="0" w:space="0" w:color="auto"/>
        <w:left w:val="none" w:sz="0" w:space="0" w:color="auto"/>
        <w:bottom w:val="none" w:sz="0" w:space="0" w:color="auto"/>
        <w:right w:val="none" w:sz="0" w:space="0" w:color="auto"/>
      </w:divBdr>
    </w:div>
    <w:div w:id="669060631">
      <w:bodyDiv w:val="1"/>
      <w:marLeft w:val="0"/>
      <w:marRight w:val="0"/>
      <w:marTop w:val="0"/>
      <w:marBottom w:val="0"/>
      <w:divBdr>
        <w:top w:val="none" w:sz="0" w:space="0" w:color="auto"/>
        <w:left w:val="none" w:sz="0" w:space="0" w:color="auto"/>
        <w:bottom w:val="none" w:sz="0" w:space="0" w:color="auto"/>
        <w:right w:val="none" w:sz="0" w:space="0" w:color="auto"/>
      </w:divBdr>
    </w:div>
    <w:div w:id="672415528">
      <w:bodyDiv w:val="1"/>
      <w:marLeft w:val="0"/>
      <w:marRight w:val="0"/>
      <w:marTop w:val="0"/>
      <w:marBottom w:val="0"/>
      <w:divBdr>
        <w:top w:val="none" w:sz="0" w:space="0" w:color="auto"/>
        <w:left w:val="none" w:sz="0" w:space="0" w:color="auto"/>
        <w:bottom w:val="none" w:sz="0" w:space="0" w:color="auto"/>
        <w:right w:val="none" w:sz="0" w:space="0" w:color="auto"/>
      </w:divBdr>
    </w:div>
    <w:div w:id="677924789">
      <w:bodyDiv w:val="1"/>
      <w:marLeft w:val="0"/>
      <w:marRight w:val="0"/>
      <w:marTop w:val="0"/>
      <w:marBottom w:val="0"/>
      <w:divBdr>
        <w:top w:val="none" w:sz="0" w:space="0" w:color="auto"/>
        <w:left w:val="none" w:sz="0" w:space="0" w:color="auto"/>
        <w:bottom w:val="none" w:sz="0" w:space="0" w:color="auto"/>
        <w:right w:val="none" w:sz="0" w:space="0" w:color="auto"/>
      </w:divBdr>
    </w:div>
    <w:div w:id="691883726">
      <w:bodyDiv w:val="1"/>
      <w:marLeft w:val="0"/>
      <w:marRight w:val="0"/>
      <w:marTop w:val="0"/>
      <w:marBottom w:val="0"/>
      <w:divBdr>
        <w:top w:val="none" w:sz="0" w:space="0" w:color="auto"/>
        <w:left w:val="none" w:sz="0" w:space="0" w:color="auto"/>
        <w:bottom w:val="none" w:sz="0" w:space="0" w:color="auto"/>
        <w:right w:val="none" w:sz="0" w:space="0" w:color="auto"/>
      </w:divBdr>
    </w:div>
    <w:div w:id="702024181">
      <w:bodyDiv w:val="1"/>
      <w:marLeft w:val="0"/>
      <w:marRight w:val="0"/>
      <w:marTop w:val="0"/>
      <w:marBottom w:val="0"/>
      <w:divBdr>
        <w:top w:val="none" w:sz="0" w:space="0" w:color="auto"/>
        <w:left w:val="none" w:sz="0" w:space="0" w:color="auto"/>
        <w:bottom w:val="none" w:sz="0" w:space="0" w:color="auto"/>
        <w:right w:val="none" w:sz="0" w:space="0" w:color="auto"/>
      </w:divBdr>
    </w:div>
    <w:div w:id="703099062">
      <w:bodyDiv w:val="1"/>
      <w:marLeft w:val="0"/>
      <w:marRight w:val="0"/>
      <w:marTop w:val="0"/>
      <w:marBottom w:val="0"/>
      <w:divBdr>
        <w:top w:val="none" w:sz="0" w:space="0" w:color="auto"/>
        <w:left w:val="none" w:sz="0" w:space="0" w:color="auto"/>
        <w:bottom w:val="none" w:sz="0" w:space="0" w:color="auto"/>
        <w:right w:val="none" w:sz="0" w:space="0" w:color="auto"/>
      </w:divBdr>
    </w:div>
    <w:div w:id="722409314">
      <w:bodyDiv w:val="1"/>
      <w:marLeft w:val="0"/>
      <w:marRight w:val="0"/>
      <w:marTop w:val="0"/>
      <w:marBottom w:val="0"/>
      <w:divBdr>
        <w:top w:val="none" w:sz="0" w:space="0" w:color="auto"/>
        <w:left w:val="none" w:sz="0" w:space="0" w:color="auto"/>
        <w:bottom w:val="none" w:sz="0" w:space="0" w:color="auto"/>
        <w:right w:val="none" w:sz="0" w:space="0" w:color="auto"/>
      </w:divBdr>
    </w:div>
    <w:div w:id="726879097">
      <w:bodyDiv w:val="1"/>
      <w:marLeft w:val="0"/>
      <w:marRight w:val="0"/>
      <w:marTop w:val="0"/>
      <w:marBottom w:val="0"/>
      <w:divBdr>
        <w:top w:val="none" w:sz="0" w:space="0" w:color="auto"/>
        <w:left w:val="none" w:sz="0" w:space="0" w:color="auto"/>
        <w:bottom w:val="none" w:sz="0" w:space="0" w:color="auto"/>
        <w:right w:val="none" w:sz="0" w:space="0" w:color="auto"/>
      </w:divBdr>
    </w:div>
    <w:div w:id="731345353">
      <w:bodyDiv w:val="1"/>
      <w:marLeft w:val="0"/>
      <w:marRight w:val="0"/>
      <w:marTop w:val="0"/>
      <w:marBottom w:val="0"/>
      <w:divBdr>
        <w:top w:val="none" w:sz="0" w:space="0" w:color="auto"/>
        <w:left w:val="none" w:sz="0" w:space="0" w:color="auto"/>
        <w:bottom w:val="none" w:sz="0" w:space="0" w:color="auto"/>
        <w:right w:val="none" w:sz="0" w:space="0" w:color="auto"/>
      </w:divBdr>
    </w:div>
    <w:div w:id="734165724">
      <w:bodyDiv w:val="1"/>
      <w:marLeft w:val="0"/>
      <w:marRight w:val="0"/>
      <w:marTop w:val="0"/>
      <w:marBottom w:val="0"/>
      <w:divBdr>
        <w:top w:val="none" w:sz="0" w:space="0" w:color="auto"/>
        <w:left w:val="none" w:sz="0" w:space="0" w:color="auto"/>
        <w:bottom w:val="none" w:sz="0" w:space="0" w:color="auto"/>
        <w:right w:val="none" w:sz="0" w:space="0" w:color="auto"/>
      </w:divBdr>
    </w:div>
    <w:div w:id="736174769">
      <w:bodyDiv w:val="1"/>
      <w:marLeft w:val="0"/>
      <w:marRight w:val="0"/>
      <w:marTop w:val="0"/>
      <w:marBottom w:val="0"/>
      <w:divBdr>
        <w:top w:val="none" w:sz="0" w:space="0" w:color="auto"/>
        <w:left w:val="none" w:sz="0" w:space="0" w:color="auto"/>
        <w:bottom w:val="none" w:sz="0" w:space="0" w:color="auto"/>
        <w:right w:val="none" w:sz="0" w:space="0" w:color="auto"/>
      </w:divBdr>
    </w:div>
    <w:div w:id="737168992">
      <w:bodyDiv w:val="1"/>
      <w:marLeft w:val="0"/>
      <w:marRight w:val="0"/>
      <w:marTop w:val="0"/>
      <w:marBottom w:val="0"/>
      <w:divBdr>
        <w:top w:val="none" w:sz="0" w:space="0" w:color="auto"/>
        <w:left w:val="none" w:sz="0" w:space="0" w:color="auto"/>
        <w:bottom w:val="none" w:sz="0" w:space="0" w:color="auto"/>
        <w:right w:val="none" w:sz="0" w:space="0" w:color="auto"/>
      </w:divBdr>
    </w:div>
    <w:div w:id="750084675">
      <w:bodyDiv w:val="1"/>
      <w:marLeft w:val="0"/>
      <w:marRight w:val="0"/>
      <w:marTop w:val="0"/>
      <w:marBottom w:val="0"/>
      <w:divBdr>
        <w:top w:val="none" w:sz="0" w:space="0" w:color="auto"/>
        <w:left w:val="none" w:sz="0" w:space="0" w:color="auto"/>
        <w:bottom w:val="none" w:sz="0" w:space="0" w:color="auto"/>
        <w:right w:val="none" w:sz="0" w:space="0" w:color="auto"/>
      </w:divBdr>
    </w:div>
    <w:div w:id="754278445">
      <w:bodyDiv w:val="1"/>
      <w:marLeft w:val="0"/>
      <w:marRight w:val="0"/>
      <w:marTop w:val="0"/>
      <w:marBottom w:val="0"/>
      <w:divBdr>
        <w:top w:val="none" w:sz="0" w:space="0" w:color="auto"/>
        <w:left w:val="none" w:sz="0" w:space="0" w:color="auto"/>
        <w:bottom w:val="none" w:sz="0" w:space="0" w:color="auto"/>
        <w:right w:val="none" w:sz="0" w:space="0" w:color="auto"/>
      </w:divBdr>
    </w:div>
    <w:div w:id="756636434">
      <w:bodyDiv w:val="1"/>
      <w:marLeft w:val="0"/>
      <w:marRight w:val="0"/>
      <w:marTop w:val="0"/>
      <w:marBottom w:val="0"/>
      <w:divBdr>
        <w:top w:val="none" w:sz="0" w:space="0" w:color="auto"/>
        <w:left w:val="none" w:sz="0" w:space="0" w:color="auto"/>
        <w:bottom w:val="none" w:sz="0" w:space="0" w:color="auto"/>
        <w:right w:val="none" w:sz="0" w:space="0" w:color="auto"/>
      </w:divBdr>
    </w:div>
    <w:div w:id="757749559">
      <w:bodyDiv w:val="1"/>
      <w:marLeft w:val="0"/>
      <w:marRight w:val="0"/>
      <w:marTop w:val="0"/>
      <w:marBottom w:val="0"/>
      <w:divBdr>
        <w:top w:val="none" w:sz="0" w:space="0" w:color="auto"/>
        <w:left w:val="none" w:sz="0" w:space="0" w:color="auto"/>
        <w:bottom w:val="none" w:sz="0" w:space="0" w:color="auto"/>
        <w:right w:val="none" w:sz="0" w:space="0" w:color="auto"/>
      </w:divBdr>
    </w:div>
    <w:div w:id="764954956">
      <w:bodyDiv w:val="1"/>
      <w:marLeft w:val="0"/>
      <w:marRight w:val="0"/>
      <w:marTop w:val="0"/>
      <w:marBottom w:val="0"/>
      <w:divBdr>
        <w:top w:val="none" w:sz="0" w:space="0" w:color="auto"/>
        <w:left w:val="none" w:sz="0" w:space="0" w:color="auto"/>
        <w:bottom w:val="none" w:sz="0" w:space="0" w:color="auto"/>
        <w:right w:val="none" w:sz="0" w:space="0" w:color="auto"/>
      </w:divBdr>
    </w:div>
    <w:div w:id="769158364">
      <w:bodyDiv w:val="1"/>
      <w:marLeft w:val="0"/>
      <w:marRight w:val="0"/>
      <w:marTop w:val="0"/>
      <w:marBottom w:val="0"/>
      <w:divBdr>
        <w:top w:val="none" w:sz="0" w:space="0" w:color="auto"/>
        <w:left w:val="none" w:sz="0" w:space="0" w:color="auto"/>
        <w:bottom w:val="none" w:sz="0" w:space="0" w:color="auto"/>
        <w:right w:val="none" w:sz="0" w:space="0" w:color="auto"/>
      </w:divBdr>
    </w:div>
    <w:div w:id="791751234">
      <w:bodyDiv w:val="1"/>
      <w:marLeft w:val="0"/>
      <w:marRight w:val="0"/>
      <w:marTop w:val="0"/>
      <w:marBottom w:val="0"/>
      <w:divBdr>
        <w:top w:val="none" w:sz="0" w:space="0" w:color="auto"/>
        <w:left w:val="none" w:sz="0" w:space="0" w:color="auto"/>
        <w:bottom w:val="none" w:sz="0" w:space="0" w:color="auto"/>
        <w:right w:val="none" w:sz="0" w:space="0" w:color="auto"/>
      </w:divBdr>
    </w:div>
    <w:div w:id="791754560">
      <w:bodyDiv w:val="1"/>
      <w:marLeft w:val="0"/>
      <w:marRight w:val="0"/>
      <w:marTop w:val="0"/>
      <w:marBottom w:val="0"/>
      <w:divBdr>
        <w:top w:val="none" w:sz="0" w:space="0" w:color="auto"/>
        <w:left w:val="none" w:sz="0" w:space="0" w:color="auto"/>
        <w:bottom w:val="none" w:sz="0" w:space="0" w:color="auto"/>
        <w:right w:val="none" w:sz="0" w:space="0" w:color="auto"/>
      </w:divBdr>
    </w:div>
    <w:div w:id="793016495">
      <w:bodyDiv w:val="1"/>
      <w:marLeft w:val="0"/>
      <w:marRight w:val="0"/>
      <w:marTop w:val="0"/>
      <w:marBottom w:val="0"/>
      <w:divBdr>
        <w:top w:val="none" w:sz="0" w:space="0" w:color="auto"/>
        <w:left w:val="none" w:sz="0" w:space="0" w:color="auto"/>
        <w:bottom w:val="none" w:sz="0" w:space="0" w:color="auto"/>
        <w:right w:val="none" w:sz="0" w:space="0" w:color="auto"/>
      </w:divBdr>
    </w:div>
    <w:div w:id="803280718">
      <w:bodyDiv w:val="1"/>
      <w:marLeft w:val="0"/>
      <w:marRight w:val="0"/>
      <w:marTop w:val="0"/>
      <w:marBottom w:val="0"/>
      <w:divBdr>
        <w:top w:val="none" w:sz="0" w:space="0" w:color="auto"/>
        <w:left w:val="none" w:sz="0" w:space="0" w:color="auto"/>
        <w:bottom w:val="none" w:sz="0" w:space="0" w:color="auto"/>
        <w:right w:val="none" w:sz="0" w:space="0" w:color="auto"/>
      </w:divBdr>
    </w:div>
    <w:div w:id="828979383">
      <w:bodyDiv w:val="1"/>
      <w:marLeft w:val="0"/>
      <w:marRight w:val="0"/>
      <w:marTop w:val="0"/>
      <w:marBottom w:val="0"/>
      <w:divBdr>
        <w:top w:val="none" w:sz="0" w:space="0" w:color="auto"/>
        <w:left w:val="none" w:sz="0" w:space="0" w:color="auto"/>
        <w:bottom w:val="none" w:sz="0" w:space="0" w:color="auto"/>
        <w:right w:val="none" w:sz="0" w:space="0" w:color="auto"/>
      </w:divBdr>
    </w:div>
    <w:div w:id="837693275">
      <w:bodyDiv w:val="1"/>
      <w:marLeft w:val="0"/>
      <w:marRight w:val="0"/>
      <w:marTop w:val="0"/>
      <w:marBottom w:val="0"/>
      <w:divBdr>
        <w:top w:val="none" w:sz="0" w:space="0" w:color="auto"/>
        <w:left w:val="none" w:sz="0" w:space="0" w:color="auto"/>
        <w:bottom w:val="none" w:sz="0" w:space="0" w:color="auto"/>
        <w:right w:val="none" w:sz="0" w:space="0" w:color="auto"/>
      </w:divBdr>
    </w:div>
    <w:div w:id="850530765">
      <w:bodyDiv w:val="1"/>
      <w:marLeft w:val="0"/>
      <w:marRight w:val="0"/>
      <w:marTop w:val="0"/>
      <w:marBottom w:val="0"/>
      <w:divBdr>
        <w:top w:val="none" w:sz="0" w:space="0" w:color="auto"/>
        <w:left w:val="none" w:sz="0" w:space="0" w:color="auto"/>
        <w:bottom w:val="none" w:sz="0" w:space="0" w:color="auto"/>
        <w:right w:val="none" w:sz="0" w:space="0" w:color="auto"/>
      </w:divBdr>
    </w:div>
    <w:div w:id="860632427">
      <w:bodyDiv w:val="1"/>
      <w:marLeft w:val="0"/>
      <w:marRight w:val="0"/>
      <w:marTop w:val="0"/>
      <w:marBottom w:val="0"/>
      <w:divBdr>
        <w:top w:val="none" w:sz="0" w:space="0" w:color="auto"/>
        <w:left w:val="none" w:sz="0" w:space="0" w:color="auto"/>
        <w:bottom w:val="none" w:sz="0" w:space="0" w:color="auto"/>
        <w:right w:val="none" w:sz="0" w:space="0" w:color="auto"/>
      </w:divBdr>
    </w:div>
    <w:div w:id="863134344">
      <w:bodyDiv w:val="1"/>
      <w:marLeft w:val="0"/>
      <w:marRight w:val="0"/>
      <w:marTop w:val="0"/>
      <w:marBottom w:val="0"/>
      <w:divBdr>
        <w:top w:val="none" w:sz="0" w:space="0" w:color="auto"/>
        <w:left w:val="none" w:sz="0" w:space="0" w:color="auto"/>
        <w:bottom w:val="none" w:sz="0" w:space="0" w:color="auto"/>
        <w:right w:val="none" w:sz="0" w:space="0" w:color="auto"/>
      </w:divBdr>
    </w:div>
    <w:div w:id="863904176">
      <w:bodyDiv w:val="1"/>
      <w:marLeft w:val="0"/>
      <w:marRight w:val="0"/>
      <w:marTop w:val="0"/>
      <w:marBottom w:val="0"/>
      <w:divBdr>
        <w:top w:val="none" w:sz="0" w:space="0" w:color="auto"/>
        <w:left w:val="none" w:sz="0" w:space="0" w:color="auto"/>
        <w:bottom w:val="none" w:sz="0" w:space="0" w:color="auto"/>
        <w:right w:val="none" w:sz="0" w:space="0" w:color="auto"/>
      </w:divBdr>
    </w:div>
    <w:div w:id="879443254">
      <w:bodyDiv w:val="1"/>
      <w:marLeft w:val="0"/>
      <w:marRight w:val="0"/>
      <w:marTop w:val="0"/>
      <w:marBottom w:val="0"/>
      <w:divBdr>
        <w:top w:val="none" w:sz="0" w:space="0" w:color="auto"/>
        <w:left w:val="none" w:sz="0" w:space="0" w:color="auto"/>
        <w:bottom w:val="none" w:sz="0" w:space="0" w:color="auto"/>
        <w:right w:val="none" w:sz="0" w:space="0" w:color="auto"/>
      </w:divBdr>
    </w:div>
    <w:div w:id="884944723">
      <w:bodyDiv w:val="1"/>
      <w:marLeft w:val="0"/>
      <w:marRight w:val="0"/>
      <w:marTop w:val="0"/>
      <w:marBottom w:val="0"/>
      <w:divBdr>
        <w:top w:val="none" w:sz="0" w:space="0" w:color="auto"/>
        <w:left w:val="none" w:sz="0" w:space="0" w:color="auto"/>
        <w:bottom w:val="none" w:sz="0" w:space="0" w:color="auto"/>
        <w:right w:val="none" w:sz="0" w:space="0" w:color="auto"/>
      </w:divBdr>
    </w:div>
    <w:div w:id="888765999">
      <w:bodyDiv w:val="1"/>
      <w:marLeft w:val="0"/>
      <w:marRight w:val="0"/>
      <w:marTop w:val="0"/>
      <w:marBottom w:val="0"/>
      <w:divBdr>
        <w:top w:val="none" w:sz="0" w:space="0" w:color="auto"/>
        <w:left w:val="none" w:sz="0" w:space="0" w:color="auto"/>
        <w:bottom w:val="none" w:sz="0" w:space="0" w:color="auto"/>
        <w:right w:val="none" w:sz="0" w:space="0" w:color="auto"/>
      </w:divBdr>
    </w:div>
    <w:div w:id="897085794">
      <w:bodyDiv w:val="1"/>
      <w:marLeft w:val="0"/>
      <w:marRight w:val="0"/>
      <w:marTop w:val="0"/>
      <w:marBottom w:val="0"/>
      <w:divBdr>
        <w:top w:val="none" w:sz="0" w:space="0" w:color="auto"/>
        <w:left w:val="none" w:sz="0" w:space="0" w:color="auto"/>
        <w:bottom w:val="none" w:sz="0" w:space="0" w:color="auto"/>
        <w:right w:val="none" w:sz="0" w:space="0" w:color="auto"/>
      </w:divBdr>
    </w:div>
    <w:div w:id="901646478">
      <w:bodyDiv w:val="1"/>
      <w:marLeft w:val="0"/>
      <w:marRight w:val="0"/>
      <w:marTop w:val="0"/>
      <w:marBottom w:val="0"/>
      <w:divBdr>
        <w:top w:val="none" w:sz="0" w:space="0" w:color="auto"/>
        <w:left w:val="none" w:sz="0" w:space="0" w:color="auto"/>
        <w:bottom w:val="none" w:sz="0" w:space="0" w:color="auto"/>
        <w:right w:val="none" w:sz="0" w:space="0" w:color="auto"/>
      </w:divBdr>
    </w:div>
    <w:div w:id="914435754">
      <w:bodyDiv w:val="1"/>
      <w:marLeft w:val="0"/>
      <w:marRight w:val="0"/>
      <w:marTop w:val="0"/>
      <w:marBottom w:val="0"/>
      <w:divBdr>
        <w:top w:val="none" w:sz="0" w:space="0" w:color="auto"/>
        <w:left w:val="none" w:sz="0" w:space="0" w:color="auto"/>
        <w:bottom w:val="none" w:sz="0" w:space="0" w:color="auto"/>
        <w:right w:val="none" w:sz="0" w:space="0" w:color="auto"/>
      </w:divBdr>
    </w:div>
    <w:div w:id="925307695">
      <w:bodyDiv w:val="1"/>
      <w:marLeft w:val="0"/>
      <w:marRight w:val="0"/>
      <w:marTop w:val="0"/>
      <w:marBottom w:val="0"/>
      <w:divBdr>
        <w:top w:val="none" w:sz="0" w:space="0" w:color="auto"/>
        <w:left w:val="none" w:sz="0" w:space="0" w:color="auto"/>
        <w:bottom w:val="none" w:sz="0" w:space="0" w:color="auto"/>
        <w:right w:val="none" w:sz="0" w:space="0" w:color="auto"/>
      </w:divBdr>
    </w:div>
    <w:div w:id="932321950">
      <w:bodyDiv w:val="1"/>
      <w:marLeft w:val="0"/>
      <w:marRight w:val="0"/>
      <w:marTop w:val="0"/>
      <w:marBottom w:val="0"/>
      <w:divBdr>
        <w:top w:val="none" w:sz="0" w:space="0" w:color="auto"/>
        <w:left w:val="none" w:sz="0" w:space="0" w:color="auto"/>
        <w:bottom w:val="none" w:sz="0" w:space="0" w:color="auto"/>
        <w:right w:val="none" w:sz="0" w:space="0" w:color="auto"/>
      </w:divBdr>
    </w:div>
    <w:div w:id="945844365">
      <w:bodyDiv w:val="1"/>
      <w:marLeft w:val="0"/>
      <w:marRight w:val="0"/>
      <w:marTop w:val="0"/>
      <w:marBottom w:val="0"/>
      <w:divBdr>
        <w:top w:val="none" w:sz="0" w:space="0" w:color="auto"/>
        <w:left w:val="none" w:sz="0" w:space="0" w:color="auto"/>
        <w:bottom w:val="none" w:sz="0" w:space="0" w:color="auto"/>
        <w:right w:val="none" w:sz="0" w:space="0" w:color="auto"/>
      </w:divBdr>
    </w:div>
    <w:div w:id="946934196">
      <w:bodyDiv w:val="1"/>
      <w:marLeft w:val="0"/>
      <w:marRight w:val="0"/>
      <w:marTop w:val="0"/>
      <w:marBottom w:val="0"/>
      <w:divBdr>
        <w:top w:val="none" w:sz="0" w:space="0" w:color="auto"/>
        <w:left w:val="none" w:sz="0" w:space="0" w:color="auto"/>
        <w:bottom w:val="none" w:sz="0" w:space="0" w:color="auto"/>
        <w:right w:val="none" w:sz="0" w:space="0" w:color="auto"/>
      </w:divBdr>
    </w:div>
    <w:div w:id="960762426">
      <w:bodyDiv w:val="1"/>
      <w:marLeft w:val="0"/>
      <w:marRight w:val="0"/>
      <w:marTop w:val="0"/>
      <w:marBottom w:val="0"/>
      <w:divBdr>
        <w:top w:val="none" w:sz="0" w:space="0" w:color="auto"/>
        <w:left w:val="none" w:sz="0" w:space="0" w:color="auto"/>
        <w:bottom w:val="none" w:sz="0" w:space="0" w:color="auto"/>
        <w:right w:val="none" w:sz="0" w:space="0" w:color="auto"/>
      </w:divBdr>
    </w:div>
    <w:div w:id="967707238">
      <w:bodyDiv w:val="1"/>
      <w:marLeft w:val="0"/>
      <w:marRight w:val="0"/>
      <w:marTop w:val="0"/>
      <w:marBottom w:val="0"/>
      <w:divBdr>
        <w:top w:val="none" w:sz="0" w:space="0" w:color="auto"/>
        <w:left w:val="none" w:sz="0" w:space="0" w:color="auto"/>
        <w:bottom w:val="none" w:sz="0" w:space="0" w:color="auto"/>
        <w:right w:val="none" w:sz="0" w:space="0" w:color="auto"/>
      </w:divBdr>
    </w:div>
    <w:div w:id="986860972">
      <w:bodyDiv w:val="1"/>
      <w:marLeft w:val="0"/>
      <w:marRight w:val="0"/>
      <w:marTop w:val="0"/>
      <w:marBottom w:val="0"/>
      <w:divBdr>
        <w:top w:val="none" w:sz="0" w:space="0" w:color="auto"/>
        <w:left w:val="none" w:sz="0" w:space="0" w:color="auto"/>
        <w:bottom w:val="none" w:sz="0" w:space="0" w:color="auto"/>
        <w:right w:val="none" w:sz="0" w:space="0" w:color="auto"/>
      </w:divBdr>
    </w:div>
    <w:div w:id="989990234">
      <w:bodyDiv w:val="1"/>
      <w:marLeft w:val="0"/>
      <w:marRight w:val="0"/>
      <w:marTop w:val="0"/>
      <w:marBottom w:val="0"/>
      <w:divBdr>
        <w:top w:val="none" w:sz="0" w:space="0" w:color="auto"/>
        <w:left w:val="none" w:sz="0" w:space="0" w:color="auto"/>
        <w:bottom w:val="none" w:sz="0" w:space="0" w:color="auto"/>
        <w:right w:val="none" w:sz="0" w:space="0" w:color="auto"/>
      </w:divBdr>
    </w:div>
    <w:div w:id="990980445">
      <w:bodyDiv w:val="1"/>
      <w:marLeft w:val="0"/>
      <w:marRight w:val="0"/>
      <w:marTop w:val="0"/>
      <w:marBottom w:val="0"/>
      <w:divBdr>
        <w:top w:val="none" w:sz="0" w:space="0" w:color="auto"/>
        <w:left w:val="none" w:sz="0" w:space="0" w:color="auto"/>
        <w:bottom w:val="none" w:sz="0" w:space="0" w:color="auto"/>
        <w:right w:val="none" w:sz="0" w:space="0" w:color="auto"/>
      </w:divBdr>
    </w:div>
    <w:div w:id="996999558">
      <w:bodyDiv w:val="1"/>
      <w:marLeft w:val="0"/>
      <w:marRight w:val="0"/>
      <w:marTop w:val="0"/>
      <w:marBottom w:val="0"/>
      <w:divBdr>
        <w:top w:val="none" w:sz="0" w:space="0" w:color="auto"/>
        <w:left w:val="none" w:sz="0" w:space="0" w:color="auto"/>
        <w:bottom w:val="none" w:sz="0" w:space="0" w:color="auto"/>
        <w:right w:val="none" w:sz="0" w:space="0" w:color="auto"/>
      </w:divBdr>
    </w:div>
    <w:div w:id="1010721671">
      <w:bodyDiv w:val="1"/>
      <w:marLeft w:val="0"/>
      <w:marRight w:val="0"/>
      <w:marTop w:val="0"/>
      <w:marBottom w:val="0"/>
      <w:divBdr>
        <w:top w:val="none" w:sz="0" w:space="0" w:color="auto"/>
        <w:left w:val="none" w:sz="0" w:space="0" w:color="auto"/>
        <w:bottom w:val="none" w:sz="0" w:space="0" w:color="auto"/>
        <w:right w:val="none" w:sz="0" w:space="0" w:color="auto"/>
      </w:divBdr>
    </w:div>
    <w:div w:id="1011488651">
      <w:bodyDiv w:val="1"/>
      <w:marLeft w:val="0"/>
      <w:marRight w:val="0"/>
      <w:marTop w:val="0"/>
      <w:marBottom w:val="0"/>
      <w:divBdr>
        <w:top w:val="none" w:sz="0" w:space="0" w:color="auto"/>
        <w:left w:val="none" w:sz="0" w:space="0" w:color="auto"/>
        <w:bottom w:val="none" w:sz="0" w:space="0" w:color="auto"/>
        <w:right w:val="none" w:sz="0" w:space="0" w:color="auto"/>
      </w:divBdr>
    </w:div>
    <w:div w:id="1011643364">
      <w:bodyDiv w:val="1"/>
      <w:marLeft w:val="0"/>
      <w:marRight w:val="0"/>
      <w:marTop w:val="0"/>
      <w:marBottom w:val="0"/>
      <w:divBdr>
        <w:top w:val="none" w:sz="0" w:space="0" w:color="auto"/>
        <w:left w:val="none" w:sz="0" w:space="0" w:color="auto"/>
        <w:bottom w:val="none" w:sz="0" w:space="0" w:color="auto"/>
        <w:right w:val="none" w:sz="0" w:space="0" w:color="auto"/>
      </w:divBdr>
    </w:div>
    <w:div w:id="1016620666">
      <w:bodyDiv w:val="1"/>
      <w:marLeft w:val="0"/>
      <w:marRight w:val="0"/>
      <w:marTop w:val="0"/>
      <w:marBottom w:val="0"/>
      <w:divBdr>
        <w:top w:val="none" w:sz="0" w:space="0" w:color="auto"/>
        <w:left w:val="none" w:sz="0" w:space="0" w:color="auto"/>
        <w:bottom w:val="none" w:sz="0" w:space="0" w:color="auto"/>
        <w:right w:val="none" w:sz="0" w:space="0" w:color="auto"/>
      </w:divBdr>
    </w:div>
    <w:div w:id="1025978980">
      <w:bodyDiv w:val="1"/>
      <w:marLeft w:val="0"/>
      <w:marRight w:val="0"/>
      <w:marTop w:val="0"/>
      <w:marBottom w:val="0"/>
      <w:divBdr>
        <w:top w:val="none" w:sz="0" w:space="0" w:color="auto"/>
        <w:left w:val="none" w:sz="0" w:space="0" w:color="auto"/>
        <w:bottom w:val="none" w:sz="0" w:space="0" w:color="auto"/>
        <w:right w:val="none" w:sz="0" w:space="0" w:color="auto"/>
      </w:divBdr>
    </w:div>
    <w:div w:id="1033071315">
      <w:bodyDiv w:val="1"/>
      <w:marLeft w:val="0"/>
      <w:marRight w:val="0"/>
      <w:marTop w:val="0"/>
      <w:marBottom w:val="0"/>
      <w:divBdr>
        <w:top w:val="none" w:sz="0" w:space="0" w:color="auto"/>
        <w:left w:val="none" w:sz="0" w:space="0" w:color="auto"/>
        <w:bottom w:val="none" w:sz="0" w:space="0" w:color="auto"/>
        <w:right w:val="none" w:sz="0" w:space="0" w:color="auto"/>
      </w:divBdr>
    </w:div>
    <w:div w:id="1033773749">
      <w:bodyDiv w:val="1"/>
      <w:marLeft w:val="0"/>
      <w:marRight w:val="0"/>
      <w:marTop w:val="0"/>
      <w:marBottom w:val="0"/>
      <w:divBdr>
        <w:top w:val="none" w:sz="0" w:space="0" w:color="auto"/>
        <w:left w:val="none" w:sz="0" w:space="0" w:color="auto"/>
        <w:bottom w:val="none" w:sz="0" w:space="0" w:color="auto"/>
        <w:right w:val="none" w:sz="0" w:space="0" w:color="auto"/>
      </w:divBdr>
    </w:div>
    <w:div w:id="1042943323">
      <w:bodyDiv w:val="1"/>
      <w:marLeft w:val="0"/>
      <w:marRight w:val="0"/>
      <w:marTop w:val="0"/>
      <w:marBottom w:val="0"/>
      <w:divBdr>
        <w:top w:val="none" w:sz="0" w:space="0" w:color="auto"/>
        <w:left w:val="none" w:sz="0" w:space="0" w:color="auto"/>
        <w:bottom w:val="none" w:sz="0" w:space="0" w:color="auto"/>
        <w:right w:val="none" w:sz="0" w:space="0" w:color="auto"/>
      </w:divBdr>
    </w:div>
    <w:div w:id="1043867838">
      <w:bodyDiv w:val="1"/>
      <w:marLeft w:val="0"/>
      <w:marRight w:val="0"/>
      <w:marTop w:val="0"/>
      <w:marBottom w:val="0"/>
      <w:divBdr>
        <w:top w:val="none" w:sz="0" w:space="0" w:color="auto"/>
        <w:left w:val="none" w:sz="0" w:space="0" w:color="auto"/>
        <w:bottom w:val="none" w:sz="0" w:space="0" w:color="auto"/>
        <w:right w:val="none" w:sz="0" w:space="0" w:color="auto"/>
      </w:divBdr>
    </w:div>
    <w:div w:id="1050109781">
      <w:bodyDiv w:val="1"/>
      <w:marLeft w:val="0"/>
      <w:marRight w:val="0"/>
      <w:marTop w:val="0"/>
      <w:marBottom w:val="0"/>
      <w:divBdr>
        <w:top w:val="none" w:sz="0" w:space="0" w:color="auto"/>
        <w:left w:val="none" w:sz="0" w:space="0" w:color="auto"/>
        <w:bottom w:val="none" w:sz="0" w:space="0" w:color="auto"/>
        <w:right w:val="none" w:sz="0" w:space="0" w:color="auto"/>
      </w:divBdr>
    </w:div>
    <w:div w:id="1055010330">
      <w:bodyDiv w:val="1"/>
      <w:marLeft w:val="0"/>
      <w:marRight w:val="0"/>
      <w:marTop w:val="0"/>
      <w:marBottom w:val="0"/>
      <w:divBdr>
        <w:top w:val="none" w:sz="0" w:space="0" w:color="auto"/>
        <w:left w:val="none" w:sz="0" w:space="0" w:color="auto"/>
        <w:bottom w:val="none" w:sz="0" w:space="0" w:color="auto"/>
        <w:right w:val="none" w:sz="0" w:space="0" w:color="auto"/>
      </w:divBdr>
    </w:div>
    <w:div w:id="1071121037">
      <w:bodyDiv w:val="1"/>
      <w:marLeft w:val="0"/>
      <w:marRight w:val="0"/>
      <w:marTop w:val="0"/>
      <w:marBottom w:val="0"/>
      <w:divBdr>
        <w:top w:val="none" w:sz="0" w:space="0" w:color="auto"/>
        <w:left w:val="none" w:sz="0" w:space="0" w:color="auto"/>
        <w:bottom w:val="none" w:sz="0" w:space="0" w:color="auto"/>
        <w:right w:val="none" w:sz="0" w:space="0" w:color="auto"/>
      </w:divBdr>
    </w:div>
    <w:div w:id="1073114930">
      <w:bodyDiv w:val="1"/>
      <w:marLeft w:val="0"/>
      <w:marRight w:val="0"/>
      <w:marTop w:val="0"/>
      <w:marBottom w:val="0"/>
      <w:divBdr>
        <w:top w:val="none" w:sz="0" w:space="0" w:color="auto"/>
        <w:left w:val="none" w:sz="0" w:space="0" w:color="auto"/>
        <w:bottom w:val="none" w:sz="0" w:space="0" w:color="auto"/>
        <w:right w:val="none" w:sz="0" w:space="0" w:color="auto"/>
      </w:divBdr>
    </w:div>
    <w:div w:id="1074544901">
      <w:bodyDiv w:val="1"/>
      <w:marLeft w:val="0"/>
      <w:marRight w:val="0"/>
      <w:marTop w:val="0"/>
      <w:marBottom w:val="0"/>
      <w:divBdr>
        <w:top w:val="none" w:sz="0" w:space="0" w:color="auto"/>
        <w:left w:val="none" w:sz="0" w:space="0" w:color="auto"/>
        <w:bottom w:val="none" w:sz="0" w:space="0" w:color="auto"/>
        <w:right w:val="none" w:sz="0" w:space="0" w:color="auto"/>
      </w:divBdr>
    </w:div>
    <w:div w:id="1076854697">
      <w:bodyDiv w:val="1"/>
      <w:marLeft w:val="0"/>
      <w:marRight w:val="0"/>
      <w:marTop w:val="0"/>
      <w:marBottom w:val="0"/>
      <w:divBdr>
        <w:top w:val="none" w:sz="0" w:space="0" w:color="auto"/>
        <w:left w:val="none" w:sz="0" w:space="0" w:color="auto"/>
        <w:bottom w:val="none" w:sz="0" w:space="0" w:color="auto"/>
        <w:right w:val="none" w:sz="0" w:space="0" w:color="auto"/>
      </w:divBdr>
    </w:div>
    <w:div w:id="1086342449">
      <w:bodyDiv w:val="1"/>
      <w:marLeft w:val="0"/>
      <w:marRight w:val="0"/>
      <w:marTop w:val="0"/>
      <w:marBottom w:val="0"/>
      <w:divBdr>
        <w:top w:val="none" w:sz="0" w:space="0" w:color="auto"/>
        <w:left w:val="none" w:sz="0" w:space="0" w:color="auto"/>
        <w:bottom w:val="none" w:sz="0" w:space="0" w:color="auto"/>
        <w:right w:val="none" w:sz="0" w:space="0" w:color="auto"/>
      </w:divBdr>
    </w:div>
    <w:div w:id="1095322320">
      <w:bodyDiv w:val="1"/>
      <w:marLeft w:val="0"/>
      <w:marRight w:val="0"/>
      <w:marTop w:val="0"/>
      <w:marBottom w:val="0"/>
      <w:divBdr>
        <w:top w:val="none" w:sz="0" w:space="0" w:color="auto"/>
        <w:left w:val="none" w:sz="0" w:space="0" w:color="auto"/>
        <w:bottom w:val="none" w:sz="0" w:space="0" w:color="auto"/>
        <w:right w:val="none" w:sz="0" w:space="0" w:color="auto"/>
      </w:divBdr>
    </w:div>
    <w:div w:id="1120152469">
      <w:bodyDiv w:val="1"/>
      <w:marLeft w:val="0"/>
      <w:marRight w:val="0"/>
      <w:marTop w:val="0"/>
      <w:marBottom w:val="0"/>
      <w:divBdr>
        <w:top w:val="none" w:sz="0" w:space="0" w:color="auto"/>
        <w:left w:val="none" w:sz="0" w:space="0" w:color="auto"/>
        <w:bottom w:val="none" w:sz="0" w:space="0" w:color="auto"/>
        <w:right w:val="none" w:sz="0" w:space="0" w:color="auto"/>
      </w:divBdr>
    </w:div>
    <w:div w:id="1144127821">
      <w:bodyDiv w:val="1"/>
      <w:marLeft w:val="0"/>
      <w:marRight w:val="0"/>
      <w:marTop w:val="0"/>
      <w:marBottom w:val="0"/>
      <w:divBdr>
        <w:top w:val="none" w:sz="0" w:space="0" w:color="auto"/>
        <w:left w:val="none" w:sz="0" w:space="0" w:color="auto"/>
        <w:bottom w:val="none" w:sz="0" w:space="0" w:color="auto"/>
        <w:right w:val="none" w:sz="0" w:space="0" w:color="auto"/>
      </w:divBdr>
    </w:div>
    <w:div w:id="1150053488">
      <w:bodyDiv w:val="1"/>
      <w:marLeft w:val="0"/>
      <w:marRight w:val="0"/>
      <w:marTop w:val="0"/>
      <w:marBottom w:val="0"/>
      <w:divBdr>
        <w:top w:val="none" w:sz="0" w:space="0" w:color="auto"/>
        <w:left w:val="none" w:sz="0" w:space="0" w:color="auto"/>
        <w:bottom w:val="none" w:sz="0" w:space="0" w:color="auto"/>
        <w:right w:val="none" w:sz="0" w:space="0" w:color="auto"/>
      </w:divBdr>
    </w:div>
    <w:div w:id="1150320173">
      <w:bodyDiv w:val="1"/>
      <w:marLeft w:val="0"/>
      <w:marRight w:val="0"/>
      <w:marTop w:val="0"/>
      <w:marBottom w:val="0"/>
      <w:divBdr>
        <w:top w:val="none" w:sz="0" w:space="0" w:color="auto"/>
        <w:left w:val="none" w:sz="0" w:space="0" w:color="auto"/>
        <w:bottom w:val="none" w:sz="0" w:space="0" w:color="auto"/>
        <w:right w:val="none" w:sz="0" w:space="0" w:color="auto"/>
      </w:divBdr>
    </w:div>
    <w:div w:id="1152526929">
      <w:bodyDiv w:val="1"/>
      <w:marLeft w:val="0"/>
      <w:marRight w:val="0"/>
      <w:marTop w:val="0"/>
      <w:marBottom w:val="0"/>
      <w:divBdr>
        <w:top w:val="none" w:sz="0" w:space="0" w:color="auto"/>
        <w:left w:val="none" w:sz="0" w:space="0" w:color="auto"/>
        <w:bottom w:val="none" w:sz="0" w:space="0" w:color="auto"/>
        <w:right w:val="none" w:sz="0" w:space="0" w:color="auto"/>
      </w:divBdr>
    </w:div>
    <w:div w:id="1158115289">
      <w:bodyDiv w:val="1"/>
      <w:marLeft w:val="0"/>
      <w:marRight w:val="0"/>
      <w:marTop w:val="0"/>
      <w:marBottom w:val="0"/>
      <w:divBdr>
        <w:top w:val="none" w:sz="0" w:space="0" w:color="auto"/>
        <w:left w:val="none" w:sz="0" w:space="0" w:color="auto"/>
        <w:bottom w:val="none" w:sz="0" w:space="0" w:color="auto"/>
        <w:right w:val="none" w:sz="0" w:space="0" w:color="auto"/>
      </w:divBdr>
    </w:div>
    <w:div w:id="1173762986">
      <w:bodyDiv w:val="1"/>
      <w:marLeft w:val="0"/>
      <w:marRight w:val="0"/>
      <w:marTop w:val="0"/>
      <w:marBottom w:val="0"/>
      <w:divBdr>
        <w:top w:val="none" w:sz="0" w:space="0" w:color="auto"/>
        <w:left w:val="none" w:sz="0" w:space="0" w:color="auto"/>
        <w:bottom w:val="none" w:sz="0" w:space="0" w:color="auto"/>
        <w:right w:val="none" w:sz="0" w:space="0" w:color="auto"/>
      </w:divBdr>
    </w:div>
    <w:div w:id="1183864909">
      <w:bodyDiv w:val="1"/>
      <w:marLeft w:val="0"/>
      <w:marRight w:val="0"/>
      <w:marTop w:val="0"/>
      <w:marBottom w:val="0"/>
      <w:divBdr>
        <w:top w:val="none" w:sz="0" w:space="0" w:color="auto"/>
        <w:left w:val="none" w:sz="0" w:space="0" w:color="auto"/>
        <w:bottom w:val="none" w:sz="0" w:space="0" w:color="auto"/>
        <w:right w:val="none" w:sz="0" w:space="0" w:color="auto"/>
      </w:divBdr>
    </w:div>
    <w:div w:id="1184250103">
      <w:bodyDiv w:val="1"/>
      <w:marLeft w:val="0"/>
      <w:marRight w:val="0"/>
      <w:marTop w:val="0"/>
      <w:marBottom w:val="0"/>
      <w:divBdr>
        <w:top w:val="none" w:sz="0" w:space="0" w:color="auto"/>
        <w:left w:val="none" w:sz="0" w:space="0" w:color="auto"/>
        <w:bottom w:val="none" w:sz="0" w:space="0" w:color="auto"/>
        <w:right w:val="none" w:sz="0" w:space="0" w:color="auto"/>
      </w:divBdr>
    </w:div>
    <w:div w:id="1186333190">
      <w:bodyDiv w:val="1"/>
      <w:marLeft w:val="0"/>
      <w:marRight w:val="0"/>
      <w:marTop w:val="0"/>
      <w:marBottom w:val="0"/>
      <w:divBdr>
        <w:top w:val="none" w:sz="0" w:space="0" w:color="auto"/>
        <w:left w:val="none" w:sz="0" w:space="0" w:color="auto"/>
        <w:bottom w:val="none" w:sz="0" w:space="0" w:color="auto"/>
        <w:right w:val="none" w:sz="0" w:space="0" w:color="auto"/>
      </w:divBdr>
    </w:div>
    <w:div w:id="1209680052">
      <w:bodyDiv w:val="1"/>
      <w:marLeft w:val="0"/>
      <w:marRight w:val="0"/>
      <w:marTop w:val="0"/>
      <w:marBottom w:val="0"/>
      <w:divBdr>
        <w:top w:val="none" w:sz="0" w:space="0" w:color="auto"/>
        <w:left w:val="none" w:sz="0" w:space="0" w:color="auto"/>
        <w:bottom w:val="none" w:sz="0" w:space="0" w:color="auto"/>
        <w:right w:val="none" w:sz="0" w:space="0" w:color="auto"/>
      </w:divBdr>
    </w:div>
    <w:div w:id="1214390869">
      <w:bodyDiv w:val="1"/>
      <w:marLeft w:val="0"/>
      <w:marRight w:val="0"/>
      <w:marTop w:val="0"/>
      <w:marBottom w:val="0"/>
      <w:divBdr>
        <w:top w:val="none" w:sz="0" w:space="0" w:color="auto"/>
        <w:left w:val="none" w:sz="0" w:space="0" w:color="auto"/>
        <w:bottom w:val="none" w:sz="0" w:space="0" w:color="auto"/>
        <w:right w:val="none" w:sz="0" w:space="0" w:color="auto"/>
      </w:divBdr>
    </w:div>
    <w:div w:id="1214854634">
      <w:bodyDiv w:val="1"/>
      <w:marLeft w:val="0"/>
      <w:marRight w:val="0"/>
      <w:marTop w:val="0"/>
      <w:marBottom w:val="0"/>
      <w:divBdr>
        <w:top w:val="none" w:sz="0" w:space="0" w:color="auto"/>
        <w:left w:val="none" w:sz="0" w:space="0" w:color="auto"/>
        <w:bottom w:val="none" w:sz="0" w:space="0" w:color="auto"/>
        <w:right w:val="none" w:sz="0" w:space="0" w:color="auto"/>
      </w:divBdr>
    </w:div>
    <w:div w:id="1216088312">
      <w:bodyDiv w:val="1"/>
      <w:marLeft w:val="0"/>
      <w:marRight w:val="0"/>
      <w:marTop w:val="0"/>
      <w:marBottom w:val="0"/>
      <w:divBdr>
        <w:top w:val="none" w:sz="0" w:space="0" w:color="auto"/>
        <w:left w:val="none" w:sz="0" w:space="0" w:color="auto"/>
        <w:bottom w:val="none" w:sz="0" w:space="0" w:color="auto"/>
        <w:right w:val="none" w:sz="0" w:space="0" w:color="auto"/>
      </w:divBdr>
    </w:div>
    <w:div w:id="1223760104">
      <w:bodyDiv w:val="1"/>
      <w:marLeft w:val="0"/>
      <w:marRight w:val="0"/>
      <w:marTop w:val="0"/>
      <w:marBottom w:val="0"/>
      <w:divBdr>
        <w:top w:val="none" w:sz="0" w:space="0" w:color="auto"/>
        <w:left w:val="none" w:sz="0" w:space="0" w:color="auto"/>
        <w:bottom w:val="none" w:sz="0" w:space="0" w:color="auto"/>
        <w:right w:val="none" w:sz="0" w:space="0" w:color="auto"/>
      </w:divBdr>
    </w:div>
    <w:div w:id="1238780362">
      <w:bodyDiv w:val="1"/>
      <w:marLeft w:val="0"/>
      <w:marRight w:val="0"/>
      <w:marTop w:val="0"/>
      <w:marBottom w:val="0"/>
      <w:divBdr>
        <w:top w:val="none" w:sz="0" w:space="0" w:color="auto"/>
        <w:left w:val="none" w:sz="0" w:space="0" w:color="auto"/>
        <w:bottom w:val="none" w:sz="0" w:space="0" w:color="auto"/>
        <w:right w:val="none" w:sz="0" w:space="0" w:color="auto"/>
      </w:divBdr>
    </w:div>
    <w:div w:id="1240554409">
      <w:bodyDiv w:val="1"/>
      <w:marLeft w:val="0"/>
      <w:marRight w:val="0"/>
      <w:marTop w:val="0"/>
      <w:marBottom w:val="0"/>
      <w:divBdr>
        <w:top w:val="none" w:sz="0" w:space="0" w:color="auto"/>
        <w:left w:val="none" w:sz="0" w:space="0" w:color="auto"/>
        <w:bottom w:val="none" w:sz="0" w:space="0" w:color="auto"/>
        <w:right w:val="none" w:sz="0" w:space="0" w:color="auto"/>
      </w:divBdr>
    </w:div>
    <w:div w:id="1241480485">
      <w:bodyDiv w:val="1"/>
      <w:marLeft w:val="0"/>
      <w:marRight w:val="0"/>
      <w:marTop w:val="0"/>
      <w:marBottom w:val="0"/>
      <w:divBdr>
        <w:top w:val="none" w:sz="0" w:space="0" w:color="auto"/>
        <w:left w:val="none" w:sz="0" w:space="0" w:color="auto"/>
        <w:bottom w:val="none" w:sz="0" w:space="0" w:color="auto"/>
        <w:right w:val="none" w:sz="0" w:space="0" w:color="auto"/>
      </w:divBdr>
    </w:div>
    <w:div w:id="1257133061">
      <w:bodyDiv w:val="1"/>
      <w:marLeft w:val="0"/>
      <w:marRight w:val="0"/>
      <w:marTop w:val="0"/>
      <w:marBottom w:val="0"/>
      <w:divBdr>
        <w:top w:val="none" w:sz="0" w:space="0" w:color="auto"/>
        <w:left w:val="none" w:sz="0" w:space="0" w:color="auto"/>
        <w:bottom w:val="none" w:sz="0" w:space="0" w:color="auto"/>
        <w:right w:val="none" w:sz="0" w:space="0" w:color="auto"/>
      </w:divBdr>
    </w:div>
    <w:div w:id="1263761279">
      <w:bodyDiv w:val="1"/>
      <w:marLeft w:val="0"/>
      <w:marRight w:val="0"/>
      <w:marTop w:val="0"/>
      <w:marBottom w:val="0"/>
      <w:divBdr>
        <w:top w:val="none" w:sz="0" w:space="0" w:color="auto"/>
        <w:left w:val="none" w:sz="0" w:space="0" w:color="auto"/>
        <w:bottom w:val="none" w:sz="0" w:space="0" w:color="auto"/>
        <w:right w:val="none" w:sz="0" w:space="0" w:color="auto"/>
      </w:divBdr>
    </w:div>
    <w:div w:id="1271203353">
      <w:bodyDiv w:val="1"/>
      <w:marLeft w:val="0"/>
      <w:marRight w:val="0"/>
      <w:marTop w:val="0"/>
      <w:marBottom w:val="0"/>
      <w:divBdr>
        <w:top w:val="none" w:sz="0" w:space="0" w:color="auto"/>
        <w:left w:val="none" w:sz="0" w:space="0" w:color="auto"/>
        <w:bottom w:val="none" w:sz="0" w:space="0" w:color="auto"/>
        <w:right w:val="none" w:sz="0" w:space="0" w:color="auto"/>
      </w:divBdr>
    </w:div>
    <w:div w:id="1273323874">
      <w:bodyDiv w:val="1"/>
      <w:marLeft w:val="0"/>
      <w:marRight w:val="0"/>
      <w:marTop w:val="0"/>
      <w:marBottom w:val="0"/>
      <w:divBdr>
        <w:top w:val="none" w:sz="0" w:space="0" w:color="auto"/>
        <w:left w:val="none" w:sz="0" w:space="0" w:color="auto"/>
        <w:bottom w:val="none" w:sz="0" w:space="0" w:color="auto"/>
        <w:right w:val="none" w:sz="0" w:space="0" w:color="auto"/>
      </w:divBdr>
    </w:div>
    <w:div w:id="1290546715">
      <w:bodyDiv w:val="1"/>
      <w:marLeft w:val="0"/>
      <w:marRight w:val="0"/>
      <w:marTop w:val="0"/>
      <w:marBottom w:val="0"/>
      <w:divBdr>
        <w:top w:val="none" w:sz="0" w:space="0" w:color="auto"/>
        <w:left w:val="none" w:sz="0" w:space="0" w:color="auto"/>
        <w:bottom w:val="none" w:sz="0" w:space="0" w:color="auto"/>
        <w:right w:val="none" w:sz="0" w:space="0" w:color="auto"/>
      </w:divBdr>
    </w:div>
    <w:div w:id="1297446225">
      <w:bodyDiv w:val="1"/>
      <w:marLeft w:val="0"/>
      <w:marRight w:val="0"/>
      <w:marTop w:val="0"/>
      <w:marBottom w:val="0"/>
      <w:divBdr>
        <w:top w:val="none" w:sz="0" w:space="0" w:color="auto"/>
        <w:left w:val="none" w:sz="0" w:space="0" w:color="auto"/>
        <w:bottom w:val="none" w:sz="0" w:space="0" w:color="auto"/>
        <w:right w:val="none" w:sz="0" w:space="0" w:color="auto"/>
      </w:divBdr>
    </w:div>
    <w:div w:id="1307660290">
      <w:bodyDiv w:val="1"/>
      <w:marLeft w:val="0"/>
      <w:marRight w:val="0"/>
      <w:marTop w:val="0"/>
      <w:marBottom w:val="0"/>
      <w:divBdr>
        <w:top w:val="none" w:sz="0" w:space="0" w:color="auto"/>
        <w:left w:val="none" w:sz="0" w:space="0" w:color="auto"/>
        <w:bottom w:val="none" w:sz="0" w:space="0" w:color="auto"/>
        <w:right w:val="none" w:sz="0" w:space="0" w:color="auto"/>
      </w:divBdr>
    </w:div>
    <w:div w:id="1315330944">
      <w:bodyDiv w:val="1"/>
      <w:marLeft w:val="0"/>
      <w:marRight w:val="0"/>
      <w:marTop w:val="0"/>
      <w:marBottom w:val="0"/>
      <w:divBdr>
        <w:top w:val="none" w:sz="0" w:space="0" w:color="auto"/>
        <w:left w:val="none" w:sz="0" w:space="0" w:color="auto"/>
        <w:bottom w:val="none" w:sz="0" w:space="0" w:color="auto"/>
        <w:right w:val="none" w:sz="0" w:space="0" w:color="auto"/>
      </w:divBdr>
    </w:div>
    <w:div w:id="1343779464">
      <w:bodyDiv w:val="1"/>
      <w:marLeft w:val="0"/>
      <w:marRight w:val="0"/>
      <w:marTop w:val="0"/>
      <w:marBottom w:val="0"/>
      <w:divBdr>
        <w:top w:val="none" w:sz="0" w:space="0" w:color="auto"/>
        <w:left w:val="none" w:sz="0" w:space="0" w:color="auto"/>
        <w:bottom w:val="none" w:sz="0" w:space="0" w:color="auto"/>
        <w:right w:val="none" w:sz="0" w:space="0" w:color="auto"/>
      </w:divBdr>
    </w:div>
    <w:div w:id="1356425385">
      <w:bodyDiv w:val="1"/>
      <w:marLeft w:val="0"/>
      <w:marRight w:val="0"/>
      <w:marTop w:val="0"/>
      <w:marBottom w:val="0"/>
      <w:divBdr>
        <w:top w:val="none" w:sz="0" w:space="0" w:color="auto"/>
        <w:left w:val="none" w:sz="0" w:space="0" w:color="auto"/>
        <w:bottom w:val="none" w:sz="0" w:space="0" w:color="auto"/>
        <w:right w:val="none" w:sz="0" w:space="0" w:color="auto"/>
      </w:divBdr>
    </w:div>
    <w:div w:id="1370493281">
      <w:bodyDiv w:val="1"/>
      <w:marLeft w:val="0"/>
      <w:marRight w:val="0"/>
      <w:marTop w:val="0"/>
      <w:marBottom w:val="0"/>
      <w:divBdr>
        <w:top w:val="none" w:sz="0" w:space="0" w:color="auto"/>
        <w:left w:val="none" w:sz="0" w:space="0" w:color="auto"/>
        <w:bottom w:val="none" w:sz="0" w:space="0" w:color="auto"/>
        <w:right w:val="none" w:sz="0" w:space="0" w:color="auto"/>
      </w:divBdr>
    </w:div>
    <w:div w:id="1371106968">
      <w:bodyDiv w:val="1"/>
      <w:marLeft w:val="0"/>
      <w:marRight w:val="0"/>
      <w:marTop w:val="0"/>
      <w:marBottom w:val="0"/>
      <w:divBdr>
        <w:top w:val="none" w:sz="0" w:space="0" w:color="auto"/>
        <w:left w:val="none" w:sz="0" w:space="0" w:color="auto"/>
        <w:bottom w:val="none" w:sz="0" w:space="0" w:color="auto"/>
        <w:right w:val="none" w:sz="0" w:space="0" w:color="auto"/>
      </w:divBdr>
    </w:div>
    <w:div w:id="1376655218">
      <w:bodyDiv w:val="1"/>
      <w:marLeft w:val="0"/>
      <w:marRight w:val="0"/>
      <w:marTop w:val="0"/>
      <w:marBottom w:val="0"/>
      <w:divBdr>
        <w:top w:val="none" w:sz="0" w:space="0" w:color="auto"/>
        <w:left w:val="none" w:sz="0" w:space="0" w:color="auto"/>
        <w:bottom w:val="none" w:sz="0" w:space="0" w:color="auto"/>
        <w:right w:val="none" w:sz="0" w:space="0" w:color="auto"/>
      </w:divBdr>
    </w:div>
    <w:div w:id="1386222012">
      <w:bodyDiv w:val="1"/>
      <w:marLeft w:val="0"/>
      <w:marRight w:val="0"/>
      <w:marTop w:val="0"/>
      <w:marBottom w:val="0"/>
      <w:divBdr>
        <w:top w:val="none" w:sz="0" w:space="0" w:color="auto"/>
        <w:left w:val="none" w:sz="0" w:space="0" w:color="auto"/>
        <w:bottom w:val="none" w:sz="0" w:space="0" w:color="auto"/>
        <w:right w:val="none" w:sz="0" w:space="0" w:color="auto"/>
      </w:divBdr>
    </w:div>
    <w:div w:id="1430006655">
      <w:bodyDiv w:val="1"/>
      <w:marLeft w:val="0"/>
      <w:marRight w:val="0"/>
      <w:marTop w:val="0"/>
      <w:marBottom w:val="0"/>
      <w:divBdr>
        <w:top w:val="none" w:sz="0" w:space="0" w:color="auto"/>
        <w:left w:val="none" w:sz="0" w:space="0" w:color="auto"/>
        <w:bottom w:val="none" w:sz="0" w:space="0" w:color="auto"/>
        <w:right w:val="none" w:sz="0" w:space="0" w:color="auto"/>
      </w:divBdr>
    </w:div>
    <w:div w:id="1436443380">
      <w:bodyDiv w:val="1"/>
      <w:marLeft w:val="0"/>
      <w:marRight w:val="0"/>
      <w:marTop w:val="0"/>
      <w:marBottom w:val="0"/>
      <w:divBdr>
        <w:top w:val="none" w:sz="0" w:space="0" w:color="auto"/>
        <w:left w:val="none" w:sz="0" w:space="0" w:color="auto"/>
        <w:bottom w:val="none" w:sz="0" w:space="0" w:color="auto"/>
        <w:right w:val="none" w:sz="0" w:space="0" w:color="auto"/>
      </w:divBdr>
    </w:div>
    <w:div w:id="1438259482">
      <w:bodyDiv w:val="1"/>
      <w:marLeft w:val="0"/>
      <w:marRight w:val="0"/>
      <w:marTop w:val="0"/>
      <w:marBottom w:val="0"/>
      <w:divBdr>
        <w:top w:val="none" w:sz="0" w:space="0" w:color="auto"/>
        <w:left w:val="none" w:sz="0" w:space="0" w:color="auto"/>
        <w:bottom w:val="none" w:sz="0" w:space="0" w:color="auto"/>
        <w:right w:val="none" w:sz="0" w:space="0" w:color="auto"/>
      </w:divBdr>
    </w:div>
    <w:div w:id="1445349453">
      <w:bodyDiv w:val="1"/>
      <w:marLeft w:val="0"/>
      <w:marRight w:val="0"/>
      <w:marTop w:val="0"/>
      <w:marBottom w:val="0"/>
      <w:divBdr>
        <w:top w:val="none" w:sz="0" w:space="0" w:color="auto"/>
        <w:left w:val="none" w:sz="0" w:space="0" w:color="auto"/>
        <w:bottom w:val="none" w:sz="0" w:space="0" w:color="auto"/>
        <w:right w:val="none" w:sz="0" w:space="0" w:color="auto"/>
      </w:divBdr>
    </w:div>
    <w:div w:id="1448550947">
      <w:bodyDiv w:val="1"/>
      <w:marLeft w:val="0"/>
      <w:marRight w:val="0"/>
      <w:marTop w:val="0"/>
      <w:marBottom w:val="0"/>
      <w:divBdr>
        <w:top w:val="none" w:sz="0" w:space="0" w:color="auto"/>
        <w:left w:val="none" w:sz="0" w:space="0" w:color="auto"/>
        <w:bottom w:val="none" w:sz="0" w:space="0" w:color="auto"/>
        <w:right w:val="none" w:sz="0" w:space="0" w:color="auto"/>
      </w:divBdr>
    </w:div>
    <w:div w:id="1458333400">
      <w:bodyDiv w:val="1"/>
      <w:marLeft w:val="0"/>
      <w:marRight w:val="0"/>
      <w:marTop w:val="0"/>
      <w:marBottom w:val="0"/>
      <w:divBdr>
        <w:top w:val="none" w:sz="0" w:space="0" w:color="auto"/>
        <w:left w:val="none" w:sz="0" w:space="0" w:color="auto"/>
        <w:bottom w:val="none" w:sz="0" w:space="0" w:color="auto"/>
        <w:right w:val="none" w:sz="0" w:space="0" w:color="auto"/>
      </w:divBdr>
    </w:div>
    <w:div w:id="1459491810">
      <w:bodyDiv w:val="1"/>
      <w:marLeft w:val="0"/>
      <w:marRight w:val="0"/>
      <w:marTop w:val="0"/>
      <w:marBottom w:val="0"/>
      <w:divBdr>
        <w:top w:val="none" w:sz="0" w:space="0" w:color="auto"/>
        <w:left w:val="none" w:sz="0" w:space="0" w:color="auto"/>
        <w:bottom w:val="none" w:sz="0" w:space="0" w:color="auto"/>
        <w:right w:val="none" w:sz="0" w:space="0" w:color="auto"/>
      </w:divBdr>
    </w:div>
    <w:div w:id="1459569020">
      <w:bodyDiv w:val="1"/>
      <w:marLeft w:val="0"/>
      <w:marRight w:val="0"/>
      <w:marTop w:val="0"/>
      <w:marBottom w:val="0"/>
      <w:divBdr>
        <w:top w:val="none" w:sz="0" w:space="0" w:color="auto"/>
        <w:left w:val="none" w:sz="0" w:space="0" w:color="auto"/>
        <w:bottom w:val="none" w:sz="0" w:space="0" w:color="auto"/>
        <w:right w:val="none" w:sz="0" w:space="0" w:color="auto"/>
      </w:divBdr>
    </w:div>
    <w:div w:id="1466697724">
      <w:bodyDiv w:val="1"/>
      <w:marLeft w:val="0"/>
      <w:marRight w:val="0"/>
      <w:marTop w:val="0"/>
      <w:marBottom w:val="0"/>
      <w:divBdr>
        <w:top w:val="none" w:sz="0" w:space="0" w:color="auto"/>
        <w:left w:val="none" w:sz="0" w:space="0" w:color="auto"/>
        <w:bottom w:val="none" w:sz="0" w:space="0" w:color="auto"/>
        <w:right w:val="none" w:sz="0" w:space="0" w:color="auto"/>
      </w:divBdr>
    </w:div>
    <w:div w:id="1469930118">
      <w:bodyDiv w:val="1"/>
      <w:marLeft w:val="0"/>
      <w:marRight w:val="0"/>
      <w:marTop w:val="0"/>
      <w:marBottom w:val="0"/>
      <w:divBdr>
        <w:top w:val="none" w:sz="0" w:space="0" w:color="auto"/>
        <w:left w:val="none" w:sz="0" w:space="0" w:color="auto"/>
        <w:bottom w:val="none" w:sz="0" w:space="0" w:color="auto"/>
        <w:right w:val="none" w:sz="0" w:space="0" w:color="auto"/>
      </w:divBdr>
    </w:div>
    <w:div w:id="1472289733">
      <w:bodyDiv w:val="1"/>
      <w:marLeft w:val="0"/>
      <w:marRight w:val="0"/>
      <w:marTop w:val="0"/>
      <w:marBottom w:val="0"/>
      <w:divBdr>
        <w:top w:val="none" w:sz="0" w:space="0" w:color="auto"/>
        <w:left w:val="none" w:sz="0" w:space="0" w:color="auto"/>
        <w:bottom w:val="none" w:sz="0" w:space="0" w:color="auto"/>
        <w:right w:val="none" w:sz="0" w:space="0" w:color="auto"/>
      </w:divBdr>
    </w:div>
    <w:div w:id="1488672992">
      <w:bodyDiv w:val="1"/>
      <w:marLeft w:val="0"/>
      <w:marRight w:val="0"/>
      <w:marTop w:val="0"/>
      <w:marBottom w:val="0"/>
      <w:divBdr>
        <w:top w:val="none" w:sz="0" w:space="0" w:color="auto"/>
        <w:left w:val="none" w:sz="0" w:space="0" w:color="auto"/>
        <w:bottom w:val="none" w:sz="0" w:space="0" w:color="auto"/>
        <w:right w:val="none" w:sz="0" w:space="0" w:color="auto"/>
      </w:divBdr>
    </w:div>
    <w:div w:id="1490902351">
      <w:bodyDiv w:val="1"/>
      <w:marLeft w:val="0"/>
      <w:marRight w:val="0"/>
      <w:marTop w:val="0"/>
      <w:marBottom w:val="0"/>
      <w:divBdr>
        <w:top w:val="none" w:sz="0" w:space="0" w:color="auto"/>
        <w:left w:val="none" w:sz="0" w:space="0" w:color="auto"/>
        <w:bottom w:val="none" w:sz="0" w:space="0" w:color="auto"/>
        <w:right w:val="none" w:sz="0" w:space="0" w:color="auto"/>
      </w:divBdr>
    </w:div>
    <w:div w:id="1492140505">
      <w:bodyDiv w:val="1"/>
      <w:marLeft w:val="0"/>
      <w:marRight w:val="0"/>
      <w:marTop w:val="0"/>
      <w:marBottom w:val="0"/>
      <w:divBdr>
        <w:top w:val="none" w:sz="0" w:space="0" w:color="auto"/>
        <w:left w:val="none" w:sz="0" w:space="0" w:color="auto"/>
        <w:bottom w:val="none" w:sz="0" w:space="0" w:color="auto"/>
        <w:right w:val="none" w:sz="0" w:space="0" w:color="auto"/>
      </w:divBdr>
    </w:div>
    <w:div w:id="1496723071">
      <w:bodyDiv w:val="1"/>
      <w:marLeft w:val="0"/>
      <w:marRight w:val="0"/>
      <w:marTop w:val="0"/>
      <w:marBottom w:val="0"/>
      <w:divBdr>
        <w:top w:val="none" w:sz="0" w:space="0" w:color="auto"/>
        <w:left w:val="none" w:sz="0" w:space="0" w:color="auto"/>
        <w:bottom w:val="none" w:sz="0" w:space="0" w:color="auto"/>
        <w:right w:val="none" w:sz="0" w:space="0" w:color="auto"/>
      </w:divBdr>
    </w:div>
    <w:div w:id="1497190513">
      <w:bodyDiv w:val="1"/>
      <w:marLeft w:val="0"/>
      <w:marRight w:val="0"/>
      <w:marTop w:val="0"/>
      <w:marBottom w:val="0"/>
      <w:divBdr>
        <w:top w:val="none" w:sz="0" w:space="0" w:color="auto"/>
        <w:left w:val="none" w:sz="0" w:space="0" w:color="auto"/>
        <w:bottom w:val="none" w:sz="0" w:space="0" w:color="auto"/>
        <w:right w:val="none" w:sz="0" w:space="0" w:color="auto"/>
      </w:divBdr>
    </w:div>
    <w:div w:id="1509565399">
      <w:bodyDiv w:val="1"/>
      <w:marLeft w:val="0"/>
      <w:marRight w:val="0"/>
      <w:marTop w:val="0"/>
      <w:marBottom w:val="0"/>
      <w:divBdr>
        <w:top w:val="none" w:sz="0" w:space="0" w:color="auto"/>
        <w:left w:val="none" w:sz="0" w:space="0" w:color="auto"/>
        <w:bottom w:val="none" w:sz="0" w:space="0" w:color="auto"/>
        <w:right w:val="none" w:sz="0" w:space="0" w:color="auto"/>
      </w:divBdr>
    </w:div>
    <w:div w:id="1520393603">
      <w:bodyDiv w:val="1"/>
      <w:marLeft w:val="0"/>
      <w:marRight w:val="0"/>
      <w:marTop w:val="0"/>
      <w:marBottom w:val="0"/>
      <w:divBdr>
        <w:top w:val="none" w:sz="0" w:space="0" w:color="auto"/>
        <w:left w:val="none" w:sz="0" w:space="0" w:color="auto"/>
        <w:bottom w:val="none" w:sz="0" w:space="0" w:color="auto"/>
        <w:right w:val="none" w:sz="0" w:space="0" w:color="auto"/>
      </w:divBdr>
    </w:div>
    <w:div w:id="1520852358">
      <w:bodyDiv w:val="1"/>
      <w:marLeft w:val="0"/>
      <w:marRight w:val="0"/>
      <w:marTop w:val="0"/>
      <w:marBottom w:val="0"/>
      <w:divBdr>
        <w:top w:val="none" w:sz="0" w:space="0" w:color="auto"/>
        <w:left w:val="none" w:sz="0" w:space="0" w:color="auto"/>
        <w:bottom w:val="none" w:sz="0" w:space="0" w:color="auto"/>
        <w:right w:val="none" w:sz="0" w:space="0" w:color="auto"/>
      </w:divBdr>
    </w:div>
    <w:div w:id="1530559421">
      <w:bodyDiv w:val="1"/>
      <w:marLeft w:val="0"/>
      <w:marRight w:val="0"/>
      <w:marTop w:val="0"/>
      <w:marBottom w:val="0"/>
      <w:divBdr>
        <w:top w:val="none" w:sz="0" w:space="0" w:color="auto"/>
        <w:left w:val="none" w:sz="0" w:space="0" w:color="auto"/>
        <w:bottom w:val="none" w:sz="0" w:space="0" w:color="auto"/>
        <w:right w:val="none" w:sz="0" w:space="0" w:color="auto"/>
      </w:divBdr>
    </w:div>
    <w:div w:id="1541938852">
      <w:bodyDiv w:val="1"/>
      <w:marLeft w:val="0"/>
      <w:marRight w:val="0"/>
      <w:marTop w:val="0"/>
      <w:marBottom w:val="0"/>
      <w:divBdr>
        <w:top w:val="none" w:sz="0" w:space="0" w:color="auto"/>
        <w:left w:val="none" w:sz="0" w:space="0" w:color="auto"/>
        <w:bottom w:val="none" w:sz="0" w:space="0" w:color="auto"/>
        <w:right w:val="none" w:sz="0" w:space="0" w:color="auto"/>
      </w:divBdr>
    </w:div>
    <w:div w:id="1542589693">
      <w:bodyDiv w:val="1"/>
      <w:marLeft w:val="0"/>
      <w:marRight w:val="0"/>
      <w:marTop w:val="0"/>
      <w:marBottom w:val="0"/>
      <w:divBdr>
        <w:top w:val="none" w:sz="0" w:space="0" w:color="auto"/>
        <w:left w:val="none" w:sz="0" w:space="0" w:color="auto"/>
        <w:bottom w:val="none" w:sz="0" w:space="0" w:color="auto"/>
        <w:right w:val="none" w:sz="0" w:space="0" w:color="auto"/>
      </w:divBdr>
    </w:div>
    <w:div w:id="1556313970">
      <w:bodyDiv w:val="1"/>
      <w:marLeft w:val="0"/>
      <w:marRight w:val="0"/>
      <w:marTop w:val="0"/>
      <w:marBottom w:val="0"/>
      <w:divBdr>
        <w:top w:val="none" w:sz="0" w:space="0" w:color="auto"/>
        <w:left w:val="none" w:sz="0" w:space="0" w:color="auto"/>
        <w:bottom w:val="none" w:sz="0" w:space="0" w:color="auto"/>
        <w:right w:val="none" w:sz="0" w:space="0" w:color="auto"/>
      </w:divBdr>
    </w:div>
    <w:div w:id="1567229994">
      <w:bodyDiv w:val="1"/>
      <w:marLeft w:val="0"/>
      <w:marRight w:val="0"/>
      <w:marTop w:val="0"/>
      <w:marBottom w:val="0"/>
      <w:divBdr>
        <w:top w:val="none" w:sz="0" w:space="0" w:color="auto"/>
        <w:left w:val="none" w:sz="0" w:space="0" w:color="auto"/>
        <w:bottom w:val="none" w:sz="0" w:space="0" w:color="auto"/>
        <w:right w:val="none" w:sz="0" w:space="0" w:color="auto"/>
      </w:divBdr>
    </w:div>
    <w:div w:id="1568227188">
      <w:bodyDiv w:val="1"/>
      <w:marLeft w:val="0"/>
      <w:marRight w:val="0"/>
      <w:marTop w:val="0"/>
      <w:marBottom w:val="0"/>
      <w:divBdr>
        <w:top w:val="none" w:sz="0" w:space="0" w:color="auto"/>
        <w:left w:val="none" w:sz="0" w:space="0" w:color="auto"/>
        <w:bottom w:val="none" w:sz="0" w:space="0" w:color="auto"/>
        <w:right w:val="none" w:sz="0" w:space="0" w:color="auto"/>
      </w:divBdr>
    </w:div>
    <w:div w:id="1572082765">
      <w:bodyDiv w:val="1"/>
      <w:marLeft w:val="0"/>
      <w:marRight w:val="0"/>
      <w:marTop w:val="0"/>
      <w:marBottom w:val="0"/>
      <w:divBdr>
        <w:top w:val="none" w:sz="0" w:space="0" w:color="auto"/>
        <w:left w:val="none" w:sz="0" w:space="0" w:color="auto"/>
        <w:bottom w:val="none" w:sz="0" w:space="0" w:color="auto"/>
        <w:right w:val="none" w:sz="0" w:space="0" w:color="auto"/>
      </w:divBdr>
    </w:div>
    <w:div w:id="1581985201">
      <w:bodyDiv w:val="1"/>
      <w:marLeft w:val="0"/>
      <w:marRight w:val="0"/>
      <w:marTop w:val="0"/>
      <w:marBottom w:val="0"/>
      <w:divBdr>
        <w:top w:val="none" w:sz="0" w:space="0" w:color="auto"/>
        <w:left w:val="none" w:sz="0" w:space="0" w:color="auto"/>
        <w:bottom w:val="none" w:sz="0" w:space="0" w:color="auto"/>
        <w:right w:val="none" w:sz="0" w:space="0" w:color="auto"/>
      </w:divBdr>
    </w:div>
    <w:div w:id="1583445265">
      <w:bodyDiv w:val="1"/>
      <w:marLeft w:val="0"/>
      <w:marRight w:val="0"/>
      <w:marTop w:val="0"/>
      <w:marBottom w:val="0"/>
      <w:divBdr>
        <w:top w:val="none" w:sz="0" w:space="0" w:color="auto"/>
        <w:left w:val="none" w:sz="0" w:space="0" w:color="auto"/>
        <w:bottom w:val="none" w:sz="0" w:space="0" w:color="auto"/>
        <w:right w:val="none" w:sz="0" w:space="0" w:color="auto"/>
      </w:divBdr>
    </w:div>
    <w:div w:id="1596091837">
      <w:bodyDiv w:val="1"/>
      <w:marLeft w:val="0"/>
      <w:marRight w:val="0"/>
      <w:marTop w:val="0"/>
      <w:marBottom w:val="0"/>
      <w:divBdr>
        <w:top w:val="none" w:sz="0" w:space="0" w:color="auto"/>
        <w:left w:val="none" w:sz="0" w:space="0" w:color="auto"/>
        <w:bottom w:val="none" w:sz="0" w:space="0" w:color="auto"/>
        <w:right w:val="none" w:sz="0" w:space="0" w:color="auto"/>
      </w:divBdr>
    </w:div>
    <w:div w:id="1617370770">
      <w:bodyDiv w:val="1"/>
      <w:marLeft w:val="0"/>
      <w:marRight w:val="0"/>
      <w:marTop w:val="0"/>
      <w:marBottom w:val="0"/>
      <w:divBdr>
        <w:top w:val="none" w:sz="0" w:space="0" w:color="auto"/>
        <w:left w:val="none" w:sz="0" w:space="0" w:color="auto"/>
        <w:bottom w:val="none" w:sz="0" w:space="0" w:color="auto"/>
        <w:right w:val="none" w:sz="0" w:space="0" w:color="auto"/>
      </w:divBdr>
    </w:div>
    <w:div w:id="1625843828">
      <w:bodyDiv w:val="1"/>
      <w:marLeft w:val="0"/>
      <w:marRight w:val="0"/>
      <w:marTop w:val="0"/>
      <w:marBottom w:val="0"/>
      <w:divBdr>
        <w:top w:val="none" w:sz="0" w:space="0" w:color="auto"/>
        <w:left w:val="none" w:sz="0" w:space="0" w:color="auto"/>
        <w:bottom w:val="none" w:sz="0" w:space="0" w:color="auto"/>
        <w:right w:val="none" w:sz="0" w:space="0" w:color="auto"/>
      </w:divBdr>
    </w:div>
    <w:div w:id="1633242473">
      <w:bodyDiv w:val="1"/>
      <w:marLeft w:val="0"/>
      <w:marRight w:val="0"/>
      <w:marTop w:val="0"/>
      <w:marBottom w:val="0"/>
      <w:divBdr>
        <w:top w:val="none" w:sz="0" w:space="0" w:color="auto"/>
        <w:left w:val="none" w:sz="0" w:space="0" w:color="auto"/>
        <w:bottom w:val="none" w:sz="0" w:space="0" w:color="auto"/>
        <w:right w:val="none" w:sz="0" w:space="0" w:color="auto"/>
      </w:divBdr>
    </w:div>
    <w:div w:id="1663699493">
      <w:bodyDiv w:val="1"/>
      <w:marLeft w:val="0"/>
      <w:marRight w:val="0"/>
      <w:marTop w:val="0"/>
      <w:marBottom w:val="0"/>
      <w:divBdr>
        <w:top w:val="none" w:sz="0" w:space="0" w:color="auto"/>
        <w:left w:val="none" w:sz="0" w:space="0" w:color="auto"/>
        <w:bottom w:val="none" w:sz="0" w:space="0" w:color="auto"/>
        <w:right w:val="none" w:sz="0" w:space="0" w:color="auto"/>
      </w:divBdr>
    </w:div>
    <w:div w:id="1693534517">
      <w:bodyDiv w:val="1"/>
      <w:marLeft w:val="0"/>
      <w:marRight w:val="0"/>
      <w:marTop w:val="0"/>
      <w:marBottom w:val="0"/>
      <w:divBdr>
        <w:top w:val="none" w:sz="0" w:space="0" w:color="auto"/>
        <w:left w:val="none" w:sz="0" w:space="0" w:color="auto"/>
        <w:bottom w:val="none" w:sz="0" w:space="0" w:color="auto"/>
        <w:right w:val="none" w:sz="0" w:space="0" w:color="auto"/>
      </w:divBdr>
    </w:div>
    <w:div w:id="1708293258">
      <w:bodyDiv w:val="1"/>
      <w:marLeft w:val="0"/>
      <w:marRight w:val="0"/>
      <w:marTop w:val="0"/>
      <w:marBottom w:val="0"/>
      <w:divBdr>
        <w:top w:val="none" w:sz="0" w:space="0" w:color="auto"/>
        <w:left w:val="none" w:sz="0" w:space="0" w:color="auto"/>
        <w:bottom w:val="none" w:sz="0" w:space="0" w:color="auto"/>
        <w:right w:val="none" w:sz="0" w:space="0" w:color="auto"/>
      </w:divBdr>
    </w:div>
    <w:div w:id="1716152323">
      <w:bodyDiv w:val="1"/>
      <w:marLeft w:val="0"/>
      <w:marRight w:val="0"/>
      <w:marTop w:val="0"/>
      <w:marBottom w:val="0"/>
      <w:divBdr>
        <w:top w:val="none" w:sz="0" w:space="0" w:color="auto"/>
        <w:left w:val="none" w:sz="0" w:space="0" w:color="auto"/>
        <w:bottom w:val="none" w:sz="0" w:space="0" w:color="auto"/>
        <w:right w:val="none" w:sz="0" w:space="0" w:color="auto"/>
      </w:divBdr>
    </w:div>
    <w:div w:id="1720594312">
      <w:bodyDiv w:val="1"/>
      <w:marLeft w:val="0"/>
      <w:marRight w:val="0"/>
      <w:marTop w:val="0"/>
      <w:marBottom w:val="0"/>
      <w:divBdr>
        <w:top w:val="none" w:sz="0" w:space="0" w:color="auto"/>
        <w:left w:val="none" w:sz="0" w:space="0" w:color="auto"/>
        <w:bottom w:val="none" w:sz="0" w:space="0" w:color="auto"/>
        <w:right w:val="none" w:sz="0" w:space="0" w:color="auto"/>
      </w:divBdr>
    </w:div>
    <w:div w:id="1729182193">
      <w:bodyDiv w:val="1"/>
      <w:marLeft w:val="0"/>
      <w:marRight w:val="0"/>
      <w:marTop w:val="0"/>
      <w:marBottom w:val="0"/>
      <w:divBdr>
        <w:top w:val="none" w:sz="0" w:space="0" w:color="auto"/>
        <w:left w:val="none" w:sz="0" w:space="0" w:color="auto"/>
        <w:bottom w:val="none" w:sz="0" w:space="0" w:color="auto"/>
        <w:right w:val="none" w:sz="0" w:space="0" w:color="auto"/>
      </w:divBdr>
    </w:div>
    <w:div w:id="1744065916">
      <w:bodyDiv w:val="1"/>
      <w:marLeft w:val="0"/>
      <w:marRight w:val="0"/>
      <w:marTop w:val="0"/>
      <w:marBottom w:val="0"/>
      <w:divBdr>
        <w:top w:val="none" w:sz="0" w:space="0" w:color="auto"/>
        <w:left w:val="none" w:sz="0" w:space="0" w:color="auto"/>
        <w:bottom w:val="none" w:sz="0" w:space="0" w:color="auto"/>
        <w:right w:val="none" w:sz="0" w:space="0" w:color="auto"/>
      </w:divBdr>
    </w:div>
    <w:div w:id="1751121943">
      <w:bodyDiv w:val="1"/>
      <w:marLeft w:val="0"/>
      <w:marRight w:val="0"/>
      <w:marTop w:val="0"/>
      <w:marBottom w:val="0"/>
      <w:divBdr>
        <w:top w:val="none" w:sz="0" w:space="0" w:color="auto"/>
        <w:left w:val="none" w:sz="0" w:space="0" w:color="auto"/>
        <w:bottom w:val="none" w:sz="0" w:space="0" w:color="auto"/>
        <w:right w:val="none" w:sz="0" w:space="0" w:color="auto"/>
      </w:divBdr>
    </w:div>
    <w:div w:id="1756121961">
      <w:bodyDiv w:val="1"/>
      <w:marLeft w:val="0"/>
      <w:marRight w:val="0"/>
      <w:marTop w:val="0"/>
      <w:marBottom w:val="0"/>
      <w:divBdr>
        <w:top w:val="none" w:sz="0" w:space="0" w:color="auto"/>
        <w:left w:val="none" w:sz="0" w:space="0" w:color="auto"/>
        <w:bottom w:val="none" w:sz="0" w:space="0" w:color="auto"/>
        <w:right w:val="none" w:sz="0" w:space="0" w:color="auto"/>
      </w:divBdr>
    </w:div>
    <w:div w:id="1760446681">
      <w:bodyDiv w:val="1"/>
      <w:marLeft w:val="0"/>
      <w:marRight w:val="0"/>
      <w:marTop w:val="0"/>
      <w:marBottom w:val="0"/>
      <w:divBdr>
        <w:top w:val="none" w:sz="0" w:space="0" w:color="auto"/>
        <w:left w:val="none" w:sz="0" w:space="0" w:color="auto"/>
        <w:bottom w:val="none" w:sz="0" w:space="0" w:color="auto"/>
        <w:right w:val="none" w:sz="0" w:space="0" w:color="auto"/>
      </w:divBdr>
    </w:div>
    <w:div w:id="1764180378">
      <w:bodyDiv w:val="1"/>
      <w:marLeft w:val="0"/>
      <w:marRight w:val="0"/>
      <w:marTop w:val="0"/>
      <w:marBottom w:val="0"/>
      <w:divBdr>
        <w:top w:val="none" w:sz="0" w:space="0" w:color="auto"/>
        <w:left w:val="none" w:sz="0" w:space="0" w:color="auto"/>
        <w:bottom w:val="none" w:sz="0" w:space="0" w:color="auto"/>
        <w:right w:val="none" w:sz="0" w:space="0" w:color="auto"/>
      </w:divBdr>
    </w:div>
    <w:div w:id="1772166627">
      <w:bodyDiv w:val="1"/>
      <w:marLeft w:val="0"/>
      <w:marRight w:val="0"/>
      <w:marTop w:val="0"/>
      <w:marBottom w:val="0"/>
      <w:divBdr>
        <w:top w:val="none" w:sz="0" w:space="0" w:color="auto"/>
        <w:left w:val="none" w:sz="0" w:space="0" w:color="auto"/>
        <w:bottom w:val="none" w:sz="0" w:space="0" w:color="auto"/>
        <w:right w:val="none" w:sz="0" w:space="0" w:color="auto"/>
      </w:divBdr>
    </w:div>
    <w:div w:id="1772820342">
      <w:bodyDiv w:val="1"/>
      <w:marLeft w:val="0"/>
      <w:marRight w:val="0"/>
      <w:marTop w:val="0"/>
      <w:marBottom w:val="0"/>
      <w:divBdr>
        <w:top w:val="none" w:sz="0" w:space="0" w:color="auto"/>
        <w:left w:val="none" w:sz="0" w:space="0" w:color="auto"/>
        <w:bottom w:val="none" w:sz="0" w:space="0" w:color="auto"/>
        <w:right w:val="none" w:sz="0" w:space="0" w:color="auto"/>
      </w:divBdr>
    </w:div>
    <w:div w:id="1773820880">
      <w:bodyDiv w:val="1"/>
      <w:marLeft w:val="0"/>
      <w:marRight w:val="0"/>
      <w:marTop w:val="0"/>
      <w:marBottom w:val="0"/>
      <w:divBdr>
        <w:top w:val="none" w:sz="0" w:space="0" w:color="auto"/>
        <w:left w:val="none" w:sz="0" w:space="0" w:color="auto"/>
        <w:bottom w:val="none" w:sz="0" w:space="0" w:color="auto"/>
        <w:right w:val="none" w:sz="0" w:space="0" w:color="auto"/>
      </w:divBdr>
    </w:div>
    <w:div w:id="1814521508">
      <w:bodyDiv w:val="1"/>
      <w:marLeft w:val="0"/>
      <w:marRight w:val="0"/>
      <w:marTop w:val="0"/>
      <w:marBottom w:val="0"/>
      <w:divBdr>
        <w:top w:val="none" w:sz="0" w:space="0" w:color="auto"/>
        <w:left w:val="none" w:sz="0" w:space="0" w:color="auto"/>
        <w:bottom w:val="none" w:sz="0" w:space="0" w:color="auto"/>
        <w:right w:val="none" w:sz="0" w:space="0" w:color="auto"/>
      </w:divBdr>
    </w:div>
    <w:div w:id="1825663085">
      <w:bodyDiv w:val="1"/>
      <w:marLeft w:val="0"/>
      <w:marRight w:val="0"/>
      <w:marTop w:val="0"/>
      <w:marBottom w:val="0"/>
      <w:divBdr>
        <w:top w:val="none" w:sz="0" w:space="0" w:color="auto"/>
        <w:left w:val="none" w:sz="0" w:space="0" w:color="auto"/>
        <w:bottom w:val="none" w:sz="0" w:space="0" w:color="auto"/>
        <w:right w:val="none" w:sz="0" w:space="0" w:color="auto"/>
      </w:divBdr>
    </w:div>
    <w:div w:id="1828784898">
      <w:bodyDiv w:val="1"/>
      <w:marLeft w:val="0"/>
      <w:marRight w:val="0"/>
      <w:marTop w:val="0"/>
      <w:marBottom w:val="0"/>
      <w:divBdr>
        <w:top w:val="none" w:sz="0" w:space="0" w:color="auto"/>
        <w:left w:val="none" w:sz="0" w:space="0" w:color="auto"/>
        <w:bottom w:val="none" w:sz="0" w:space="0" w:color="auto"/>
        <w:right w:val="none" w:sz="0" w:space="0" w:color="auto"/>
      </w:divBdr>
    </w:div>
    <w:div w:id="1831671879">
      <w:bodyDiv w:val="1"/>
      <w:marLeft w:val="0"/>
      <w:marRight w:val="0"/>
      <w:marTop w:val="0"/>
      <w:marBottom w:val="0"/>
      <w:divBdr>
        <w:top w:val="none" w:sz="0" w:space="0" w:color="auto"/>
        <w:left w:val="none" w:sz="0" w:space="0" w:color="auto"/>
        <w:bottom w:val="none" w:sz="0" w:space="0" w:color="auto"/>
        <w:right w:val="none" w:sz="0" w:space="0" w:color="auto"/>
      </w:divBdr>
    </w:div>
    <w:div w:id="1835489236">
      <w:bodyDiv w:val="1"/>
      <w:marLeft w:val="0"/>
      <w:marRight w:val="0"/>
      <w:marTop w:val="0"/>
      <w:marBottom w:val="0"/>
      <w:divBdr>
        <w:top w:val="none" w:sz="0" w:space="0" w:color="auto"/>
        <w:left w:val="none" w:sz="0" w:space="0" w:color="auto"/>
        <w:bottom w:val="none" w:sz="0" w:space="0" w:color="auto"/>
        <w:right w:val="none" w:sz="0" w:space="0" w:color="auto"/>
      </w:divBdr>
    </w:div>
    <w:div w:id="1838886265">
      <w:bodyDiv w:val="1"/>
      <w:marLeft w:val="0"/>
      <w:marRight w:val="0"/>
      <w:marTop w:val="0"/>
      <w:marBottom w:val="0"/>
      <w:divBdr>
        <w:top w:val="none" w:sz="0" w:space="0" w:color="auto"/>
        <w:left w:val="none" w:sz="0" w:space="0" w:color="auto"/>
        <w:bottom w:val="none" w:sz="0" w:space="0" w:color="auto"/>
        <w:right w:val="none" w:sz="0" w:space="0" w:color="auto"/>
      </w:divBdr>
    </w:div>
    <w:div w:id="1842427094">
      <w:bodyDiv w:val="1"/>
      <w:marLeft w:val="0"/>
      <w:marRight w:val="0"/>
      <w:marTop w:val="0"/>
      <w:marBottom w:val="0"/>
      <w:divBdr>
        <w:top w:val="none" w:sz="0" w:space="0" w:color="auto"/>
        <w:left w:val="none" w:sz="0" w:space="0" w:color="auto"/>
        <w:bottom w:val="none" w:sz="0" w:space="0" w:color="auto"/>
        <w:right w:val="none" w:sz="0" w:space="0" w:color="auto"/>
      </w:divBdr>
    </w:div>
    <w:div w:id="1844735932">
      <w:bodyDiv w:val="1"/>
      <w:marLeft w:val="0"/>
      <w:marRight w:val="0"/>
      <w:marTop w:val="0"/>
      <w:marBottom w:val="0"/>
      <w:divBdr>
        <w:top w:val="none" w:sz="0" w:space="0" w:color="auto"/>
        <w:left w:val="none" w:sz="0" w:space="0" w:color="auto"/>
        <w:bottom w:val="none" w:sz="0" w:space="0" w:color="auto"/>
        <w:right w:val="none" w:sz="0" w:space="0" w:color="auto"/>
      </w:divBdr>
    </w:div>
    <w:div w:id="1850868597">
      <w:bodyDiv w:val="1"/>
      <w:marLeft w:val="0"/>
      <w:marRight w:val="0"/>
      <w:marTop w:val="0"/>
      <w:marBottom w:val="0"/>
      <w:divBdr>
        <w:top w:val="none" w:sz="0" w:space="0" w:color="auto"/>
        <w:left w:val="none" w:sz="0" w:space="0" w:color="auto"/>
        <w:bottom w:val="none" w:sz="0" w:space="0" w:color="auto"/>
        <w:right w:val="none" w:sz="0" w:space="0" w:color="auto"/>
      </w:divBdr>
    </w:div>
    <w:div w:id="1860924170">
      <w:bodyDiv w:val="1"/>
      <w:marLeft w:val="0"/>
      <w:marRight w:val="0"/>
      <w:marTop w:val="0"/>
      <w:marBottom w:val="0"/>
      <w:divBdr>
        <w:top w:val="none" w:sz="0" w:space="0" w:color="auto"/>
        <w:left w:val="none" w:sz="0" w:space="0" w:color="auto"/>
        <w:bottom w:val="none" w:sz="0" w:space="0" w:color="auto"/>
        <w:right w:val="none" w:sz="0" w:space="0" w:color="auto"/>
      </w:divBdr>
    </w:div>
    <w:div w:id="1885437871">
      <w:bodyDiv w:val="1"/>
      <w:marLeft w:val="0"/>
      <w:marRight w:val="0"/>
      <w:marTop w:val="0"/>
      <w:marBottom w:val="0"/>
      <w:divBdr>
        <w:top w:val="none" w:sz="0" w:space="0" w:color="auto"/>
        <w:left w:val="none" w:sz="0" w:space="0" w:color="auto"/>
        <w:bottom w:val="none" w:sz="0" w:space="0" w:color="auto"/>
        <w:right w:val="none" w:sz="0" w:space="0" w:color="auto"/>
      </w:divBdr>
    </w:div>
    <w:div w:id="1910190474">
      <w:bodyDiv w:val="1"/>
      <w:marLeft w:val="0"/>
      <w:marRight w:val="0"/>
      <w:marTop w:val="0"/>
      <w:marBottom w:val="0"/>
      <w:divBdr>
        <w:top w:val="none" w:sz="0" w:space="0" w:color="auto"/>
        <w:left w:val="none" w:sz="0" w:space="0" w:color="auto"/>
        <w:bottom w:val="none" w:sz="0" w:space="0" w:color="auto"/>
        <w:right w:val="none" w:sz="0" w:space="0" w:color="auto"/>
      </w:divBdr>
    </w:div>
    <w:div w:id="1918635625">
      <w:bodyDiv w:val="1"/>
      <w:marLeft w:val="0"/>
      <w:marRight w:val="0"/>
      <w:marTop w:val="0"/>
      <w:marBottom w:val="0"/>
      <w:divBdr>
        <w:top w:val="none" w:sz="0" w:space="0" w:color="auto"/>
        <w:left w:val="none" w:sz="0" w:space="0" w:color="auto"/>
        <w:bottom w:val="none" w:sz="0" w:space="0" w:color="auto"/>
        <w:right w:val="none" w:sz="0" w:space="0" w:color="auto"/>
      </w:divBdr>
    </w:div>
    <w:div w:id="1923023313">
      <w:bodyDiv w:val="1"/>
      <w:marLeft w:val="0"/>
      <w:marRight w:val="0"/>
      <w:marTop w:val="0"/>
      <w:marBottom w:val="0"/>
      <w:divBdr>
        <w:top w:val="none" w:sz="0" w:space="0" w:color="auto"/>
        <w:left w:val="none" w:sz="0" w:space="0" w:color="auto"/>
        <w:bottom w:val="none" w:sz="0" w:space="0" w:color="auto"/>
        <w:right w:val="none" w:sz="0" w:space="0" w:color="auto"/>
      </w:divBdr>
    </w:div>
    <w:div w:id="1931355957">
      <w:bodyDiv w:val="1"/>
      <w:marLeft w:val="0"/>
      <w:marRight w:val="0"/>
      <w:marTop w:val="0"/>
      <w:marBottom w:val="0"/>
      <w:divBdr>
        <w:top w:val="none" w:sz="0" w:space="0" w:color="auto"/>
        <w:left w:val="none" w:sz="0" w:space="0" w:color="auto"/>
        <w:bottom w:val="none" w:sz="0" w:space="0" w:color="auto"/>
        <w:right w:val="none" w:sz="0" w:space="0" w:color="auto"/>
      </w:divBdr>
    </w:div>
    <w:div w:id="1949265197">
      <w:bodyDiv w:val="1"/>
      <w:marLeft w:val="0"/>
      <w:marRight w:val="0"/>
      <w:marTop w:val="0"/>
      <w:marBottom w:val="0"/>
      <w:divBdr>
        <w:top w:val="none" w:sz="0" w:space="0" w:color="auto"/>
        <w:left w:val="none" w:sz="0" w:space="0" w:color="auto"/>
        <w:bottom w:val="none" w:sz="0" w:space="0" w:color="auto"/>
        <w:right w:val="none" w:sz="0" w:space="0" w:color="auto"/>
      </w:divBdr>
    </w:div>
    <w:div w:id="1952087947">
      <w:bodyDiv w:val="1"/>
      <w:marLeft w:val="0"/>
      <w:marRight w:val="0"/>
      <w:marTop w:val="0"/>
      <w:marBottom w:val="0"/>
      <w:divBdr>
        <w:top w:val="none" w:sz="0" w:space="0" w:color="auto"/>
        <w:left w:val="none" w:sz="0" w:space="0" w:color="auto"/>
        <w:bottom w:val="none" w:sz="0" w:space="0" w:color="auto"/>
        <w:right w:val="none" w:sz="0" w:space="0" w:color="auto"/>
      </w:divBdr>
    </w:div>
    <w:div w:id="1955138131">
      <w:bodyDiv w:val="1"/>
      <w:marLeft w:val="0"/>
      <w:marRight w:val="0"/>
      <w:marTop w:val="0"/>
      <w:marBottom w:val="0"/>
      <w:divBdr>
        <w:top w:val="none" w:sz="0" w:space="0" w:color="auto"/>
        <w:left w:val="none" w:sz="0" w:space="0" w:color="auto"/>
        <w:bottom w:val="none" w:sz="0" w:space="0" w:color="auto"/>
        <w:right w:val="none" w:sz="0" w:space="0" w:color="auto"/>
      </w:divBdr>
    </w:div>
    <w:div w:id="1960909959">
      <w:bodyDiv w:val="1"/>
      <w:marLeft w:val="0"/>
      <w:marRight w:val="0"/>
      <w:marTop w:val="0"/>
      <w:marBottom w:val="0"/>
      <w:divBdr>
        <w:top w:val="none" w:sz="0" w:space="0" w:color="auto"/>
        <w:left w:val="none" w:sz="0" w:space="0" w:color="auto"/>
        <w:bottom w:val="none" w:sz="0" w:space="0" w:color="auto"/>
        <w:right w:val="none" w:sz="0" w:space="0" w:color="auto"/>
      </w:divBdr>
    </w:div>
    <w:div w:id="1969310985">
      <w:bodyDiv w:val="1"/>
      <w:marLeft w:val="0"/>
      <w:marRight w:val="0"/>
      <w:marTop w:val="0"/>
      <w:marBottom w:val="0"/>
      <w:divBdr>
        <w:top w:val="none" w:sz="0" w:space="0" w:color="auto"/>
        <w:left w:val="none" w:sz="0" w:space="0" w:color="auto"/>
        <w:bottom w:val="none" w:sz="0" w:space="0" w:color="auto"/>
        <w:right w:val="none" w:sz="0" w:space="0" w:color="auto"/>
      </w:divBdr>
    </w:div>
    <w:div w:id="1969387590">
      <w:bodyDiv w:val="1"/>
      <w:marLeft w:val="0"/>
      <w:marRight w:val="0"/>
      <w:marTop w:val="0"/>
      <w:marBottom w:val="0"/>
      <w:divBdr>
        <w:top w:val="none" w:sz="0" w:space="0" w:color="auto"/>
        <w:left w:val="none" w:sz="0" w:space="0" w:color="auto"/>
        <w:bottom w:val="none" w:sz="0" w:space="0" w:color="auto"/>
        <w:right w:val="none" w:sz="0" w:space="0" w:color="auto"/>
      </w:divBdr>
    </w:div>
    <w:div w:id="1969435811">
      <w:bodyDiv w:val="1"/>
      <w:marLeft w:val="0"/>
      <w:marRight w:val="0"/>
      <w:marTop w:val="0"/>
      <w:marBottom w:val="0"/>
      <w:divBdr>
        <w:top w:val="none" w:sz="0" w:space="0" w:color="auto"/>
        <w:left w:val="none" w:sz="0" w:space="0" w:color="auto"/>
        <w:bottom w:val="none" w:sz="0" w:space="0" w:color="auto"/>
        <w:right w:val="none" w:sz="0" w:space="0" w:color="auto"/>
      </w:divBdr>
    </w:div>
    <w:div w:id="1973095445">
      <w:bodyDiv w:val="1"/>
      <w:marLeft w:val="0"/>
      <w:marRight w:val="0"/>
      <w:marTop w:val="0"/>
      <w:marBottom w:val="0"/>
      <w:divBdr>
        <w:top w:val="none" w:sz="0" w:space="0" w:color="auto"/>
        <w:left w:val="none" w:sz="0" w:space="0" w:color="auto"/>
        <w:bottom w:val="none" w:sz="0" w:space="0" w:color="auto"/>
        <w:right w:val="none" w:sz="0" w:space="0" w:color="auto"/>
      </w:divBdr>
    </w:div>
    <w:div w:id="1981878657">
      <w:bodyDiv w:val="1"/>
      <w:marLeft w:val="0"/>
      <w:marRight w:val="0"/>
      <w:marTop w:val="0"/>
      <w:marBottom w:val="0"/>
      <w:divBdr>
        <w:top w:val="none" w:sz="0" w:space="0" w:color="auto"/>
        <w:left w:val="none" w:sz="0" w:space="0" w:color="auto"/>
        <w:bottom w:val="none" w:sz="0" w:space="0" w:color="auto"/>
        <w:right w:val="none" w:sz="0" w:space="0" w:color="auto"/>
      </w:divBdr>
    </w:div>
    <w:div w:id="1984306345">
      <w:bodyDiv w:val="1"/>
      <w:marLeft w:val="0"/>
      <w:marRight w:val="0"/>
      <w:marTop w:val="0"/>
      <w:marBottom w:val="0"/>
      <w:divBdr>
        <w:top w:val="none" w:sz="0" w:space="0" w:color="auto"/>
        <w:left w:val="none" w:sz="0" w:space="0" w:color="auto"/>
        <w:bottom w:val="none" w:sz="0" w:space="0" w:color="auto"/>
        <w:right w:val="none" w:sz="0" w:space="0" w:color="auto"/>
      </w:divBdr>
    </w:div>
    <w:div w:id="1986622333">
      <w:bodyDiv w:val="1"/>
      <w:marLeft w:val="0"/>
      <w:marRight w:val="0"/>
      <w:marTop w:val="0"/>
      <w:marBottom w:val="0"/>
      <w:divBdr>
        <w:top w:val="none" w:sz="0" w:space="0" w:color="auto"/>
        <w:left w:val="none" w:sz="0" w:space="0" w:color="auto"/>
        <w:bottom w:val="none" w:sz="0" w:space="0" w:color="auto"/>
        <w:right w:val="none" w:sz="0" w:space="0" w:color="auto"/>
      </w:divBdr>
    </w:div>
    <w:div w:id="2003923542">
      <w:bodyDiv w:val="1"/>
      <w:marLeft w:val="0"/>
      <w:marRight w:val="0"/>
      <w:marTop w:val="0"/>
      <w:marBottom w:val="0"/>
      <w:divBdr>
        <w:top w:val="none" w:sz="0" w:space="0" w:color="auto"/>
        <w:left w:val="none" w:sz="0" w:space="0" w:color="auto"/>
        <w:bottom w:val="none" w:sz="0" w:space="0" w:color="auto"/>
        <w:right w:val="none" w:sz="0" w:space="0" w:color="auto"/>
      </w:divBdr>
    </w:div>
    <w:div w:id="2037844806">
      <w:bodyDiv w:val="1"/>
      <w:marLeft w:val="0"/>
      <w:marRight w:val="0"/>
      <w:marTop w:val="0"/>
      <w:marBottom w:val="0"/>
      <w:divBdr>
        <w:top w:val="none" w:sz="0" w:space="0" w:color="auto"/>
        <w:left w:val="none" w:sz="0" w:space="0" w:color="auto"/>
        <w:bottom w:val="none" w:sz="0" w:space="0" w:color="auto"/>
        <w:right w:val="none" w:sz="0" w:space="0" w:color="auto"/>
      </w:divBdr>
    </w:div>
    <w:div w:id="2040157499">
      <w:bodyDiv w:val="1"/>
      <w:marLeft w:val="0"/>
      <w:marRight w:val="0"/>
      <w:marTop w:val="0"/>
      <w:marBottom w:val="0"/>
      <w:divBdr>
        <w:top w:val="none" w:sz="0" w:space="0" w:color="auto"/>
        <w:left w:val="none" w:sz="0" w:space="0" w:color="auto"/>
        <w:bottom w:val="none" w:sz="0" w:space="0" w:color="auto"/>
        <w:right w:val="none" w:sz="0" w:space="0" w:color="auto"/>
      </w:divBdr>
    </w:div>
    <w:div w:id="2042314535">
      <w:bodyDiv w:val="1"/>
      <w:marLeft w:val="0"/>
      <w:marRight w:val="0"/>
      <w:marTop w:val="0"/>
      <w:marBottom w:val="0"/>
      <w:divBdr>
        <w:top w:val="none" w:sz="0" w:space="0" w:color="auto"/>
        <w:left w:val="none" w:sz="0" w:space="0" w:color="auto"/>
        <w:bottom w:val="none" w:sz="0" w:space="0" w:color="auto"/>
        <w:right w:val="none" w:sz="0" w:space="0" w:color="auto"/>
      </w:divBdr>
    </w:div>
    <w:div w:id="2042390400">
      <w:bodyDiv w:val="1"/>
      <w:marLeft w:val="0"/>
      <w:marRight w:val="0"/>
      <w:marTop w:val="0"/>
      <w:marBottom w:val="0"/>
      <w:divBdr>
        <w:top w:val="none" w:sz="0" w:space="0" w:color="auto"/>
        <w:left w:val="none" w:sz="0" w:space="0" w:color="auto"/>
        <w:bottom w:val="none" w:sz="0" w:space="0" w:color="auto"/>
        <w:right w:val="none" w:sz="0" w:space="0" w:color="auto"/>
      </w:divBdr>
    </w:div>
    <w:div w:id="2042588634">
      <w:bodyDiv w:val="1"/>
      <w:marLeft w:val="0"/>
      <w:marRight w:val="0"/>
      <w:marTop w:val="0"/>
      <w:marBottom w:val="0"/>
      <w:divBdr>
        <w:top w:val="none" w:sz="0" w:space="0" w:color="auto"/>
        <w:left w:val="none" w:sz="0" w:space="0" w:color="auto"/>
        <w:bottom w:val="none" w:sz="0" w:space="0" w:color="auto"/>
        <w:right w:val="none" w:sz="0" w:space="0" w:color="auto"/>
      </w:divBdr>
    </w:div>
    <w:div w:id="2044357747">
      <w:bodyDiv w:val="1"/>
      <w:marLeft w:val="0"/>
      <w:marRight w:val="0"/>
      <w:marTop w:val="0"/>
      <w:marBottom w:val="0"/>
      <w:divBdr>
        <w:top w:val="none" w:sz="0" w:space="0" w:color="auto"/>
        <w:left w:val="none" w:sz="0" w:space="0" w:color="auto"/>
        <w:bottom w:val="none" w:sz="0" w:space="0" w:color="auto"/>
        <w:right w:val="none" w:sz="0" w:space="0" w:color="auto"/>
      </w:divBdr>
    </w:div>
    <w:div w:id="2050372823">
      <w:bodyDiv w:val="1"/>
      <w:marLeft w:val="0"/>
      <w:marRight w:val="0"/>
      <w:marTop w:val="0"/>
      <w:marBottom w:val="0"/>
      <w:divBdr>
        <w:top w:val="none" w:sz="0" w:space="0" w:color="auto"/>
        <w:left w:val="none" w:sz="0" w:space="0" w:color="auto"/>
        <w:bottom w:val="none" w:sz="0" w:space="0" w:color="auto"/>
        <w:right w:val="none" w:sz="0" w:space="0" w:color="auto"/>
      </w:divBdr>
    </w:div>
    <w:div w:id="2052458150">
      <w:bodyDiv w:val="1"/>
      <w:marLeft w:val="0"/>
      <w:marRight w:val="0"/>
      <w:marTop w:val="0"/>
      <w:marBottom w:val="0"/>
      <w:divBdr>
        <w:top w:val="none" w:sz="0" w:space="0" w:color="auto"/>
        <w:left w:val="none" w:sz="0" w:space="0" w:color="auto"/>
        <w:bottom w:val="none" w:sz="0" w:space="0" w:color="auto"/>
        <w:right w:val="none" w:sz="0" w:space="0" w:color="auto"/>
      </w:divBdr>
    </w:div>
    <w:div w:id="2065370423">
      <w:bodyDiv w:val="1"/>
      <w:marLeft w:val="0"/>
      <w:marRight w:val="0"/>
      <w:marTop w:val="0"/>
      <w:marBottom w:val="0"/>
      <w:divBdr>
        <w:top w:val="none" w:sz="0" w:space="0" w:color="auto"/>
        <w:left w:val="none" w:sz="0" w:space="0" w:color="auto"/>
        <w:bottom w:val="none" w:sz="0" w:space="0" w:color="auto"/>
        <w:right w:val="none" w:sz="0" w:space="0" w:color="auto"/>
      </w:divBdr>
    </w:div>
    <w:div w:id="2066371738">
      <w:bodyDiv w:val="1"/>
      <w:marLeft w:val="0"/>
      <w:marRight w:val="0"/>
      <w:marTop w:val="0"/>
      <w:marBottom w:val="0"/>
      <w:divBdr>
        <w:top w:val="none" w:sz="0" w:space="0" w:color="auto"/>
        <w:left w:val="none" w:sz="0" w:space="0" w:color="auto"/>
        <w:bottom w:val="none" w:sz="0" w:space="0" w:color="auto"/>
        <w:right w:val="none" w:sz="0" w:space="0" w:color="auto"/>
      </w:divBdr>
    </w:div>
    <w:div w:id="2074545803">
      <w:bodyDiv w:val="1"/>
      <w:marLeft w:val="0"/>
      <w:marRight w:val="0"/>
      <w:marTop w:val="0"/>
      <w:marBottom w:val="0"/>
      <w:divBdr>
        <w:top w:val="none" w:sz="0" w:space="0" w:color="auto"/>
        <w:left w:val="none" w:sz="0" w:space="0" w:color="auto"/>
        <w:bottom w:val="none" w:sz="0" w:space="0" w:color="auto"/>
        <w:right w:val="none" w:sz="0" w:space="0" w:color="auto"/>
      </w:divBdr>
    </w:div>
    <w:div w:id="2084717502">
      <w:bodyDiv w:val="1"/>
      <w:marLeft w:val="0"/>
      <w:marRight w:val="0"/>
      <w:marTop w:val="0"/>
      <w:marBottom w:val="0"/>
      <w:divBdr>
        <w:top w:val="none" w:sz="0" w:space="0" w:color="auto"/>
        <w:left w:val="none" w:sz="0" w:space="0" w:color="auto"/>
        <w:bottom w:val="none" w:sz="0" w:space="0" w:color="auto"/>
        <w:right w:val="none" w:sz="0" w:space="0" w:color="auto"/>
      </w:divBdr>
    </w:div>
    <w:div w:id="2091149348">
      <w:bodyDiv w:val="1"/>
      <w:marLeft w:val="0"/>
      <w:marRight w:val="0"/>
      <w:marTop w:val="0"/>
      <w:marBottom w:val="0"/>
      <w:divBdr>
        <w:top w:val="none" w:sz="0" w:space="0" w:color="auto"/>
        <w:left w:val="none" w:sz="0" w:space="0" w:color="auto"/>
        <w:bottom w:val="none" w:sz="0" w:space="0" w:color="auto"/>
        <w:right w:val="none" w:sz="0" w:space="0" w:color="auto"/>
      </w:divBdr>
    </w:div>
    <w:div w:id="2096432628">
      <w:bodyDiv w:val="1"/>
      <w:marLeft w:val="0"/>
      <w:marRight w:val="0"/>
      <w:marTop w:val="0"/>
      <w:marBottom w:val="0"/>
      <w:divBdr>
        <w:top w:val="none" w:sz="0" w:space="0" w:color="auto"/>
        <w:left w:val="none" w:sz="0" w:space="0" w:color="auto"/>
        <w:bottom w:val="none" w:sz="0" w:space="0" w:color="auto"/>
        <w:right w:val="none" w:sz="0" w:space="0" w:color="auto"/>
      </w:divBdr>
    </w:div>
    <w:div w:id="2097703955">
      <w:bodyDiv w:val="1"/>
      <w:marLeft w:val="0"/>
      <w:marRight w:val="0"/>
      <w:marTop w:val="0"/>
      <w:marBottom w:val="0"/>
      <w:divBdr>
        <w:top w:val="none" w:sz="0" w:space="0" w:color="auto"/>
        <w:left w:val="none" w:sz="0" w:space="0" w:color="auto"/>
        <w:bottom w:val="none" w:sz="0" w:space="0" w:color="auto"/>
        <w:right w:val="none" w:sz="0" w:space="0" w:color="auto"/>
      </w:divBdr>
    </w:div>
    <w:div w:id="2101177448">
      <w:bodyDiv w:val="1"/>
      <w:marLeft w:val="0"/>
      <w:marRight w:val="0"/>
      <w:marTop w:val="0"/>
      <w:marBottom w:val="0"/>
      <w:divBdr>
        <w:top w:val="none" w:sz="0" w:space="0" w:color="auto"/>
        <w:left w:val="none" w:sz="0" w:space="0" w:color="auto"/>
        <w:bottom w:val="none" w:sz="0" w:space="0" w:color="auto"/>
        <w:right w:val="none" w:sz="0" w:space="0" w:color="auto"/>
      </w:divBdr>
    </w:div>
    <w:div w:id="2104912665">
      <w:bodyDiv w:val="1"/>
      <w:marLeft w:val="0"/>
      <w:marRight w:val="0"/>
      <w:marTop w:val="0"/>
      <w:marBottom w:val="0"/>
      <w:divBdr>
        <w:top w:val="none" w:sz="0" w:space="0" w:color="auto"/>
        <w:left w:val="none" w:sz="0" w:space="0" w:color="auto"/>
        <w:bottom w:val="none" w:sz="0" w:space="0" w:color="auto"/>
        <w:right w:val="none" w:sz="0" w:space="0" w:color="auto"/>
      </w:divBdr>
    </w:div>
    <w:div w:id="2104955769">
      <w:bodyDiv w:val="1"/>
      <w:marLeft w:val="0"/>
      <w:marRight w:val="0"/>
      <w:marTop w:val="0"/>
      <w:marBottom w:val="0"/>
      <w:divBdr>
        <w:top w:val="none" w:sz="0" w:space="0" w:color="auto"/>
        <w:left w:val="none" w:sz="0" w:space="0" w:color="auto"/>
        <w:bottom w:val="none" w:sz="0" w:space="0" w:color="auto"/>
        <w:right w:val="none" w:sz="0" w:space="0" w:color="auto"/>
      </w:divBdr>
    </w:div>
    <w:div w:id="2111781481">
      <w:bodyDiv w:val="1"/>
      <w:marLeft w:val="0"/>
      <w:marRight w:val="0"/>
      <w:marTop w:val="0"/>
      <w:marBottom w:val="0"/>
      <w:divBdr>
        <w:top w:val="none" w:sz="0" w:space="0" w:color="auto"/>
        <w:left w:val="none" w:sz="0" w:space="0" w:color="auto"/>
        <w:bottom w:val="none" w:sz="0" w:space="0" w:color="auto"/>
        <w:right w:val="none" w:sz="0" w:space="0" w:color="auto"/>
      </w:divBdr>
    </w:div>
    <w:div w:id="2112314431">
      <w:bodyDiv w:val="1"/>
      <w:marLeft w:val="0"/>
      <w:marRight w:val="0"/>
      <w:marTop w:val="0"/>
      <w:marBottom w:val="0"/>
      <w:divBdr>
        <w:top w:val="none" w:sz="0" w:space="0" w:color="auto"/>
        <w:left w:val="none" w:sz="0" w:space="0" w:color="auto"/>
        <w:bottom w:val="none" w:sz="0" w:space="0" w:color="auto"/>
        <w:right w:val="none" w:sz="0" w:space="0" w:color="auto"/>
      </w:divBdr>
    </w:div>
    <w:div w:id="2117172598">
      <w:bodyDiv w:val="1"/>
      <w:marLeft w:val="0"/>
      <w:marRight w:val="0"/>
      <w:marTop w:val="0"/>
      <w:marBottom w:val="0"/>
      <w:divBdr>
        <w:top w:val="none" w:sz="0" w:space="0" w:color="auto"/>
        <w:left w:val="none" w:sz="0" w:space="0" w:color="auto"/>
        <w:bottom w:val="none" w:sz="0" w:space="0" w:color="auto"/>
        <w:right w:val="none" w:sz="0" w:space="0" w:color="auto"/>
      </w:divBdr>
    </w:div>
    <w:div w:id="21334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233EB844F0648308F72253E743297B7479C7137819AEEDB856FC198BB390229FECB1E99CD9C1DAF345BE7FD20275F3CF88A1E318225E7EK5HB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F233EB844F0648308F72253E743297B7479C7137819AEEDB856FC198BB390229FECB1E99CD9C1D2F645BE7FD20275F3CF88A1E318225E7EK5HB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233EB844F0648308F72253E743297B7479C7137819AEEDB856FC198BB390229FECB1E99CD9C1DBF145BE7FD20275F3CF88A1E318225E7EK5HB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F8FB65947BBE33221401B409C532C53198849E5DD404755E9BE72116422494DA170A0E198A2BA3B4A2m2I" TargetMode="External"/><Relationship Id="rId4" Type="http://schemas.microsoft.com/office/2007/relationships/stylesWithEffects" Target="stylesWithEffects.xml"/><Relationship Id="rId9" Type="http://schemas.openxmlformats.org/officeDocument/2006/relationships/hyperlink" Target="consultantplus://offline/ref=947D8A3CB2B05730A333455F27B75B11488CB1BB8DF326245FA9095224gFv2O" TargetMode="External"/><Relationship Id="rId14" Type="http://schemas.openxmlformats.org/officeDocument/2006/relationships/hyperlink" Target="consultantplus://offline/ref=6F233EB844F0648308F72253E743297B747DC2147E11AEEDB856FC198BB390228DECE9E59DDEDFD3F250E82E94K5H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11380-78AE-425A-83D0-F605AAA8C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46</Pages>
  <Words>19068</Words>
  <Characters>108694</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Наталья Владимировна</dc:creator>
  <cp:keywords/>
  <dc:description/>
  <cp:lastModifiedBy>ОРТАБАЕВА АЛИНА ВАЛЕРЬЕВНА</cp:lastModifiedBy>
  <cp:revision>28</cp:revision>
  <cp:lastPrinted>2021-04-14T13:22:00Z</cp:lastPrinted>
  <dcterms:created xsi:type="dcterms:W3CDTF">2020-03-23T14:22:00Z</dcterms:created>
  <dcterms:modified xsi:type="dcterms:W3CDTF">2021-04-16T09:48:00Z</dcterms:modified>
</cp:coreProperties>
</file>