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D" w:rsidRPr="0013617B" w:rsidRDefault="005E4CED" w:rsidP="005E4C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3617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5E4CED" w:rsidRPr="0013617B" w:rsidRDefault="005E4CED" w:rsidP="005E4CED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3617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 проекту закона Республики Алтай</w:t>
      </w:r>
    </w:p>
    <w:p w:rsidR="005E4CED" w:rsidRPr="0013617B" w:rsidRDefault="005E4CED" w:rsidP="005E4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бюджете Территориального фонда обязательного медицинского страхования Республики Алтай на 2022 год и на плановый </w:t>
      </w:r>
    </w:p>
    <w:p w:rsidR="005E4CED" w:rsidRPr="0013617B" w:rsidRDefault="005E4CED" w:rsidP="005E4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2023 и 2024 годов»</w:t>
      </w:r>
    </w:p>
    <w:p w:rsidR="005E4CED" w:rsidRPr="002A7D5B" w:rsidRDefault="005E4CED" w:rsidP="005E4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E4CED" w:rsidRPr="0013617B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Субъектом законодательной инициативы выступает Правительство Республики Алтай. Разработчиком проекта закона Республики Алтай «О бюджете Территориального фонда обязательного медицинского страхования Республики Алтай на 2022 год и на плановый период 2023 и 2024 годов» (далее – законопроект, проект закона) является Территориальный фонд обязательного медицинского страхования Республики Алтай (далее – Территориальный фонд). 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Правовым основанием принятия проекта закона являются: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абзац третий части 1 статьи 8 Бюджетного кодекса Российской Федерации, согласно которому составление, рассмотрение и утверждение бюджетов территориальных государственных внебюджетных фондов относится к бюджетным полномочиям субъекта Российской Федерации;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статья 11 Бюджетного кодекса Российской Федерации, согласно которой бюджеты территориальных государственных внебюджетных фондов разрабатываются и утверждаются в форме законов субъекта Российской Федерации;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пункт 4 части 1 статьи 8 Федерального закона от 29 ноября 2010 года № 326-ФЗ «Об обязательном медицинском страховании в Российской Федерации» (далее – Федеральный закон «Об обязательном медицинском страховании в Российской Федерации»), согласно которому к полномочиям органов государственной власти субъектов Российской Федерации в сфере обязательного медицинского страхования отнесено утверждение бюджетов территориальных 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 и отчетов об их исполнении.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Бюджет Территориального фонда на 2022 год и на плановый период 2023 и 2024 годов сбалансирован по доходам и расходам и является бездефицитным.</w:t>
      </w:r>
    </w:p>
    <w:p w:rsidR="005E4CED" w:rsidRPr="0013617B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617B">
        <w:rPr>
          <w:rFonts w:ascii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Территориального фонда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составляет 5</w:t>
      </w:r>
      <w:r>
        <w:rPr>
          <w:rFonts w:ascii="Times New Roman" w:hAnsi="Times New Roman" w:cs="Times New Roman"/>
          <w:sz w:val="28"/>
          <w:szCs w:val="28"/>
          <w:lang w:eastAsia="ru-RU"/>
        </w:rPr>
        <w:t> 676 485,5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 субвенции из бюджета Федерального фонда обязательного медицинского страхования (далее – ФОМС) на финансовое обеспечение расходных обязательств для осуществления переданных полномочий по организации обязательного медицинского страхования (далее – ОМС)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5 286 811,6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сравнении с прошлым годом рост доходов бюджета Территориального фонда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9,3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%, рост субвенции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7,6</w:t>
      </w:r>
      <w:r w:rsidRPr="0013617B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5E4CED" w:rsidRDefault="005E4CED" w:rsidP="005E4CE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расходов бюджета Территориального фонда осуществляется в целях реализации мероприятий подпрограммы «Осуществление обязательного медицинского страхования в Республике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Алтай» государственной программы Республики Алтай «</w:t>
      </w:r>
      <w:r w:rsidRPr="00886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здравоохранения»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CED" w:rsidRPr="00B25691" w:rsidRDefault="005E4CED" w:rsidP="005E4CE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Прогнозный объем субвенции определен исходя из данных, указанных в проекте федерального закона «О бюджете Федерального фонда обязательного медицинского страхования на 2022 год и на плановый период 2023 и 2024 годов». </w:t>
      </w:r>
    </w:p>
    <w:p w:rsidR="005E4CED" w:rsidRDefault="005E4CED" w:rsidP="005E4CED">
      <w:pPr>
        <w:spacing w:after="0" w:line="240" w:lineRule="auto"/>
        <w:ind w:firstLine="709"/>
        <w:jc w:val="both"/>
      </w:pPr>
      <w:r w:rsidRPr="00012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сумме субвенций учитываются расходы в целях финансового обеспечения:</w:t>
      </w:r>
      <w:r w:rsidRPr="00DA47FE">
        <w:t xml:space="preserve"> </w:t>
      </w:r>
    </w:p>
    <w:p w:rsidR="005E4CED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профилактических мероприятий, в том числе профилактических медицинских осмотров и диспансеризации, включая углубленную диспансеризацию лиц, перенесших </w:t>
      </w:r>
      <w:r w:rsidRPr="002D2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организации проведения медицинской реабилитации указанных лиц, в целях реализации федерального проекта </w:t>
      </w:r>
      <w:r w:rsidRPr="00423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системы оказания первичной медико-санитарной помощи» национального проекта «Здравоохранение»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3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CED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увеличения объемов медицинской помощи по</w:t>
      </w:r>
      <w:r w:rsidRPr="00DA4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экстракорпоральн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DA4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оплодотворени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в рамках реализации показателя</w:t>
      </w:r>
      <w:r w:rsidRPr="00DA4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«Внедрение механизма финансовой поддержки семей при рождении детей» федерального проекта «Финансовая поддержка семей при рождении детей» национального проекта «Демография»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4CED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оказания медицинской помощи по профилю «Онкология» в целях реализации федерального проекта «Борьба с онкологическими заболеваниями»;</w:t>
      </w:r>
    </w:p>
    <w:p w:rsidR="005E4CED" w:rsidRPr="000123EC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23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сохранения уровня заработной платы медицинских работников, установленного Указом Президента Российской Федерации от 07 мая 2012 года № 597;</w:t>
      </w:r>
    </w:p>
    <w:p w:rsidR="005E4CED" w:rsidRPr="009119B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123EC">
        <w:rPr>
          <w:rFonts w:ascii="Times New Roman" w:hAnsi="Times New Roman" w:cs="Times New Roman"/>
          <w:sz w:val="28"/>
          <w:szCs w:val="28"/>
          <w:lang w:eastAsia="ru-RU"/>
        </w:rPr>
        <w:t>увеличения заработной платы младшего медицинского персонала и прочего персонала с 1 октября 2022</w:t>
      </w:r>
      <w:r>
        <w:rPr>
          <w:rFonts w:ascii="Times New Roman" w:hAnsi="Times New Roman" w:cs="Times New Roman"/>
          <w:sz w:val="28"/>
          <w:szCs w:val="28"/>
          <w:lang w:eastAsia="ru-RU"/>
        </w:rPr>
        <w:t>-2024</w:t>
      </w:r>
      <w:r w:rsidRPr="000123EC">
        <w:rPr>
          <w:rFonts w:ascii="Times New Roman" w:hAnsi="Times New Roman" w:cs="Times New Roman"/>
          <w:sz w:val="28"/>
          <w:szCs w:val="28"/>
          <w:lang w:eastAsia="ru-RU"/>
        </w:rPr>
        <w:t xml:space="preserve"> годов, прочих расходов медицинских организаций (медикаменты, расходные материалы, питание, коммунальные и другие услуги) с 1 января на индекс роста потребительских цен: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2 - </w:t>
      </w:r>
      <w:r w:rsidRPr="000123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23E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123EC">
        <w:rPr>
          <w:rFonts w:ascii="Times New Roman" w:hAnsi="Times New Roman" w:cs="Times New Roman"/>
          <w:sz w:val="28"/>
          <w:szCs w:val="28"/>
          <w:lang w:eastAsia="ru-RU"/>
        </w:rPr>
        <w:t xml:space="preserve"> по 4%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CED" w:rsidRPr="00FB2B1E" w:rsidRDefault="005E4CED" w:rsidP="005E4CE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0B5C">
        <w:rPr>
          <w:rFonts w:ascii="Times New Roman" w:hAnsi="Times New Roman" w:cs="Times New Roman"/>
          <w:sz w:val="28"/>
          <w:szCs w:val="28"/>
          <w:lang w:eastAsia="ru-RU"/>
        </w:rPr>
        <w:t>В целом расходы бюджета Территориального фонда в 2022 году направлены на реализацию территориальной программы ОМС, в рамках</w:t>
      </w:r>
      <w:r w:rsidRPr="00FB2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которой оказывается первичная медико-санитарная помощь, включая профилактическую помощь и диспансеризацию, скорая медицинская помощь (за исключением санитарно-авиационной эвакуации), специализированная медицинская помощь, в том числе отдельные виды высокотехнологичной медицинской помощи.</w:t>
      </w:r>
    </w:p>
    <w:p w:rsidR="005E4CED" w:rsidRPr="004778ED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5 проекта</w:t>
      </w:r>
      <w:r w:rsidRPr="004778E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предусматривает</w:t>
      </w:r>
      <w:r w:rsidRPr="004778ED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бюджете Территориального фонда средства нормированного страхового запаса на 2022 год в сумме не более 821 255,5 тыс. рублей, на 2023 год – </w:t>
      </w:r>
      <w:r w:rsidRPr="00506E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862 579,9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8ED">
        <w:rPr>
          <w:rFonts w:ascii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778ED">
        <w:rPr>
          <w:rFonts w:ascii="Times New Roman" w:hAnsi="Times New Roman" w:cs="Times New Roman"/>
          <w:sz w:val="28"/>
          <w:szCs w:val="28"/>
          <w:lang w:eastAsia="ru-RU"/>
        </w:rPr>
        <w:t xml:space="preserve"> год – 909 815,9 тыс. 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цели его использования.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Территориального фонда на плановый период составит: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2023 год – 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83 134,6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на 2024 год – 6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32 895,3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Прогнозируемый общий объем расходов бюджета Территориального фонда составит: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на 2023 год – 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83 134,6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на 2024 год – 6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32 895,3</w:t>
      </w:r>
      <w:r w:rsidRPr="002C0A1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5E4CED" w:rsidRPr="002C0A17" w:rsidRDefault="005E4CED" w:rsidP="005E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0A17">
        <w:rPr>
          <w:rFonts w:ascii="Times New Roman" w:hAnsi="Times New Roman" w:cs="Times New Roman"/>
          <w:sz w:val="28"/>
          <w:szCs w:val="28"/>
          <w:lang w:eastAsia="ar-SA"/>
        </w:rPr>
        <w:t>Признания утратившими силу, приостановления, изменения или принятия иных нормативных правовых актов республиканского законодательства не потребуется.</w:t>
      </w:r>
    </w:p>
    <w:p w:rsidR="005E4CED" w:rsidRPr="002C0A17" w:rsidRDefault="005E4CED" w:rsidP="005E4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C0A17">
        <w:rPr>
          <w:rFonts w:ascii="Times New Roman" w:hAnsi="Times New Roman" w:cs="Times New Roman"/>
          <w:sz w:val="28"/>
          <w:szCs w:val="28"/>
          <w:lang w:eastAsia="ru-RU"/>
        </w:rPr>
        <w:t>В отношении проекта закона проведена публичная независимая и независимая антикоррупционная экспертизы в порядке, установленном законодательством.</w:t>
      </w:r>
    </w:p>
    <w:p w:rsidR="005E4CED" w:rsidRDefault="005E4CED" w:rsidP="005E4C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D"/>
    <w:rsid w:val="003F39D1"/>
    <w:rsid w:val="005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1515-F4B4-4FFE-A1A0-DBAC4FB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2021-10-27T04:56:00Z</dcterms:created>
  <dcterms:modified xsi:type="dcterms:W3CDTF">2021-10-27T04:57:00Z</dcterms:modified>
</cp:coreProperties>
</file>