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2C2E3" w14:textId="77777777" w:rsidR="00140C1F" w:rsidRPr="001F3857" w:rsidRDefault="00140C1F" w:rsidP="00916C0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14:paraId="30B9D70E" w14:textId="14A5FBCF" w:rsidR="006853BC" w:rsidRPr="0015255F" w:rsidRDefault="00E0017A" w:rsidP="003F36D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 по</w:t>
      </w:r>
      <w:r w:rsidR="006853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46ED">
        <w:rPr>
          <w:rFonts w:ascii="Times New Roman" w:hAnsi="Times New Roman" w:cs="Times New Roman"/>
          <w:b/>
          <w:sz w:val="28"/>
          <w:szCs w:val="28"/>
        </w:rPr>
        <w:t xml:space="preserve">порядку </w:t>
      </w:r>
      <w:r w:rsidR="006853BC">
        <w:rPr>
          <w:rFonts w:ascii="Times New Roman" w:hAnsi="Times New Roman" w:cs="Times New Roman"/>
          <w:b/>
          <w:sz w:val="28"/>
          <w:szCs w:val="28"/>
        </w:rPr>
        <w:t>расче</w:t>
      </w:r>
      <w:r w:rsidR="006446ED">
        <w:rPr>
          <w:rFonts w:ascii="Times New Roman" w:hAnsi="Times New Roman" w:cs="Times New Roman"/>
          <w:b/>
          <w:sz w:val="28"/>
          <w:szCs w:val="28"/>
        </w:rPr>
        <w:t>та</w:t>
      </w:r>
      <w:r w:rsidR="006853BC" w:rsidRPr="0015255F">
        <w:rPr>
          <w:rFonts w:ascii="Times New Roman" w:hAnsi="Times New Roman" w:cs="Times New Roman"/>
          <w:b/>
          <w:sz w:val="28"/>
          <w:szCs w:val="28"/>
        </w:rPr>
        <w:t xml:space="preserve"> доли расходов местного бюджета на мероприятия, имеющие приоритетное значение для жителей муниципального образования и определяемые с учётом их мнения</w:t>
      </w:r>
      <w:r w:rsidR="004C7D76">
        <w:rPr>
          <w:rFonts w:ascii="Times New Roman" w:hAnsi="Times New Roman" w:cs="Times New Roman"/>
          <w:b/>
          <w:sz w:val="28"/>
          <w:szCs w:val="28"/>
        </w:rPr>
        <w:t xml:space="preserve"> (Приложение 3)</w:t>
      </w:r>
    </w:p>
    <w:p w14:paraId="647BFF2A" w14:textId="77777777" w:rsidR="006853BC" w:rsidRDefault="006853BC" w:rsidP="00916C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38CF44" w14:textId="77777777" w:rsidR="00E2339A" w:rsidRPr="00E2339A" w:rsidRDefault="00E2339A" w:rsidP="00E233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39A">
        <w:rPr>
          <w:rFonts w:ascii="Times New Roman" w:hAnsi="Times New Roman" w:cs="Times New Roman"/>
          <w:sz w:val="28"/>
          <w:szCs w:val="28"/>
        </w:rPr>
        <w:t>Настоящие рекомендации приведены в целях оказания методической поддержки органам исполнительной власти субъектов Российской Федерации (органам местного самоуправления) по исполнению положений подпункта 5 пункта 12 перечня поручений Президента Российской Федерации по итогам заседания Совета при Президенте Российской Федерации по развитию местного самоуправления 30 января 2020 г. № Пр-354 (далее – Перечень поручений) в части подсчета доли расходов местного бюджета на мероприятия, имеющие приоритетное значение для жителей муниципального образования и определяемые с учётом их мнения.</w:t>
      </w:r>
    </w:p>
    <w:p w14:paraId="6A743047" w14:textId="77777777" w:rsidR="00E2339A" w:rsidRPr="00E2339A" w:rsidRDefault="00E2339A" w:rsidP="00E2339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39A">
        <w:rPr>
          <w:rFonts w:ascii="Times New Roman" w:hAnsi="Times New Roman" w:cs="Times New Roman"/>
          <w:sz w:val="28"/>
          <w:szCs w:val="28"/>
        </w:rPr>
        <w:t>Наряду с практикой непосредственного участия граждан в вопросах местного значения, в частности, в определении направлений расходования средств местного бюджета путем внесения инициативных проектов, предусмотренных Федеральным законом от 20 июля 2020 г. № 236-ФЗ «О внесении изменений в Федеральный закон «Об общих принципах организации местного самоуправления в Российской Федерации», а также практиками инициативного бюджетирования, действуют и другие практики реализации мероприятий, имеющих приоритетное значение для жителей муниципального образования и определяемых с учетом их мнения. Так, в настоящее время реализуются федеральный проект «Формирование комфортной городской среды», а также государственная программа Российской Федерации «Комплексное развитие сельских территорий», которые также включают в себя использование механизма, указанного в подпункте 5 пункта 12 Перечня поручений.</w:t>
      </w:r>
    </w:p>
    <w:p w14:paraId="066D0610" w14:textId="77777777" w:rsidR="00E2339A" w:rsidRPr="00E2339A" w:rsidRDefault="00E2339A" w:rsidP="00E233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39A">
        <w:rPr>
          <w:rFonts w:ascii="Times New Roman" w:hAnsi="Times New Roman" w:cs="Times New Roman"/>
          <w:sz w:val="28"/>
          <w:szCs w:val="28"/>
        </w:rPr>
        <w:t xml:space="preserve">В соответствии с Перечнем поручений, а также приказом Минфина России от 15 декабря 2020 г. № 1101 «Об утверждении Методических рекомендаций по планированию расходов бюджетов субъектов (местных бюджетов) в целях реализации инициативных проектов» при планировании расходов местного бюджета в целях реализации </w:t>
      </w:r>
      <w:r w:rsidRPr="00E2339A">
        <w:rPr>
          <w:rFonts w:ascii="Times New Roman" w:hAnsi="Times New Roman" w:cs="Times New Roman"/>
          <w:b/>
          <w:i/>
          <w:sz w:val="28"/>
          <w:szCs w:val="28"/>
        </w:rPr>
        <w:t>инициативных проектов</w:t>
      </w:r>
      <w:r w:rsidRPr="00E2339A">
        <w:rPr>
          <w:rFonts w:ascii="Times New Roman" w:hAnsi="Times New Roman" w:cs="Times New Roman"/>
          <w:sz w:val="28"/>
          <w:szCs w:val="28"/>
        </w:rPr>
        <w:t xml:space="preserve"> рекомендуется исходить из целесообразности направления расходов местного бюджета на осуществление мероприятий, имеющих приоритетное значение для жителей муниципального образования и определяемых с учетом их </w:t>
      </w:r>
      <w:r w:rsidRPr="00E2339A">
        <w:rPr>
          <w:rFonts w:ascii="Times New Roman" w:hAnsi="Times New Roman" w:cs="Times New Roman"/>
          <w:sz w:val="28"/>
          <w:szCs w:val="28"/>
        </w:rPr>
        <w:lastRenderedPageBreak/>
        <w:t xml:space="preserve">мнения, при этом не менее пяти процентов расходов местного бюджета рекомендуется направлять в первую очередь на благоустройство городской среды, проведение культурных и спортивных мероприятий, обустройство объектов социальной инфраструктуры и прилегающих к ним территорий, рассматривая </w:t>
      </w:r>
      <w:r w:rsidRPr="00E2339A">
        <w:rPr>
          <w:rFonts w:ascii="Times New Roman" w:hAnsi="Times New Roman" w:cs="Times New Roman"/>
          <w:b/>
          <w:i/>
          <w:sz w:val="28"/>
          <w:szCs w:val="28"/>
        </w:rPr>
        <w:t xml:space="preserve">инициативные проекты </w:t>
      </w:r>
      <w:r w:rsidRPr="00E2339A">
        <w:rPr>
          <w:rFonts w:ascii="Times New Roman" w:hAnsi="Times New Roman" w:cs="Times New Roman"/>
          <w:sz w:val="28"/>
          <w:szCs w:val="28"/>
        </w:rPr>
        <w:t>в качестве одного из вышеуказанных механизмов реализации данных мероприятий. Указанный подход применим также к проектам, реализуемым в рамках практик инициативного бюджетирования.</w:t>
      </w:r>
    </w:p>
    <w:p w14:paraId="1F8E475E" w14:textId="77777777" w:rsidR="00E2339A" w:rsidRPr="00E2339A" w:rsidRDefault="00E2339A" w:rsidP="00E2339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339A">
        <w:rPr>
          <w:rFonts w:ascii="Times New Roman" w:hAnsi="Times New Roman" w:cs="Times New Roman"/>
          <w:sz w:val="28"/>
          <w:szCs w:val="28"/>
        </w:rPr>
        <w:t xml:space="preserve">Финансовое обеспечение расходов местного бюджета на реализацию мероприятий, имеющих приоритетное значение для жителей муниципального образования и определяемых с учётом их мнения, может осуществляться за счет финансовой поддержки в форме межбюджетных трансфертов из бюджета субъекта Российской Федерации. </w:t>
      </w:r>
    </w:p>
    <w:p w14:paraId="3054936D" w14:textId="77777777" w:rsidR="00E2339A" w:rsidRPr="00E2339A" w:rsidRDefault="00E2339A" w:rsidP="00E2339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339A">
        <w:rPr>
          <w:rFonts w:ascii="Times New Roman" w:hAnsi="Times New Roman" w:cs="Times New Roman"/>
          <w:sz w:val="28"/>
          <w:szCs w:val="28"/>
        </w:rPr>
        <w:t xml:space="preserve">Так, источником финансового обеспечения реализации инициативных проектов, предусмотренных </w:t>
      </w:r>
      <w:hyperlink r:id="rId6" w:history="1">
        <w:r w:rsidRPr="00E2339A">
          <w:rPr>
            <w:rFonts w:ascii="Times New Roman" w:hAnsi="Times New Roman" w:cs="Times New Roman"/>
            <w:sz w:val="28"/>
            <w:szCs w:val="28"/>
          </w:rPr>
          <w:t>статьей 26.1</w:t>
        </w:r>
      </w:hyperlink>
      <w:r w:rsidRPr="00E2339A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Pr="00E2339A">
        <w:rPr>
          <w:rFonts w:ascii="Times New Roman" w:hAnsi="Times New Roman" w:cs="Times New Roman"/>
          <w:sz w:val="28"/>
          <w:szCs w:val="28"/>
        </w:rPr>
        <w:br/>
        <w:t>№ 131-ФЗ,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субъекта Российской Федерации, предоставленных в целях финансового обеспечения соответствующих расходных обязательств муниципального образования.</w:t>
      </w:r>
    </w:p>
    <w:p w14:paraId="37A891DE" w14:textId="77777777" w:rsidR="00E2339A" w:rsidRPr="00E2339A" w:rsidRDefault="00E2339A" w:rsidP="00E2339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339A">
        <w:rPr>
          <w:rFonts w:ascii="Times New Roman" w:hAnsi="Times New Roman" w:cs="Times New Roman"/>
          <w:sz w:val="28"/>
          <w:szCs w:val="28"/>
        </w:rPr>
        <w:t>В качестве варианта расчета размера указанной в подпункте 5 пункта 12 Перечня поручений доли  расходов  может  быть предусмотрено отношение объема расходов местного бюджета на реализацию мероприятий, имеющих приоритетное значение для жителей муниципального образования и определяемых с учетом их мнения, к объему расходов местного бюджета,  связанных с решением вопросов местного значения и иных  вопросов, право решения которых предоставлено органам местного самоуправления (в первую очередь по таким направлениям, как благоустройство городской среды, проведение культурных и спортивных мероприятий, обустройство объектов социальной инфраструктуры и прилегающих к ним территорий),</w:t>
      </w:r>
      <w:r w:rsidRPr="00E2339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2339A">
        <w:rPr>
          <w:rFonts w:ascii="Times New Roman" w:hAnsi="Times New Roman" w:cs="Times New Roman"/>
          <w:sz w:val="28"/>
          <w:szCs w:val="28"/>
        </w:rPr>
        <w:t>которая по истечении трех лет должна составлять не менее 5 процентов.</w:t>
      </w:r>
    </w:p>
    <w:p w14:paraId="58F0C03F" w14:textId="77777777" w:rsidR="00E2339A" w:rsidRPr="00E2339A" w:rsidRDefault="00E2339A" w:rsidP="00E233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39A">
        <w:rPr>
          <w:rFonts w:ascii="Times New Roman" w:hAnsi="Times New Roman" w:cs="Times New Roman"/>
          <w:sz w:val="28"/>
          <w:szCs w:val="28"/>
        </w:rPr>
        <w:t>Унифицированная формула расчета доли указанных расходов в соответствии с подпунктом 5 пункта 12 Перечня поручений в части учета расходов на реализацию мероприятий, имеющих приоритетное значение для жителей муниципального образования и определяемых с учетом их мнения, выглядит следующим образом:</w:t>
      </w:r>
    </w:p>
    <w:p w14:paraId="270C1F7C" w14:textId="77777777" w:rsidR="00E2339A" w:rsidRPr="00E2339A" w:rsidRDefault="00E2339A" w:rsidP="00E233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208F6C" w14:textId="77777777" w:rsidR="00E2339A" w:rsidRPr="00E2339A" w:rsidRDefault="00E2339A" w:rsidP="00E2339A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2339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2339A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v</m:t>
                </m:r>
              </m:sub>
            </m:sSub>
          </m:den>
        </m:f>
      </m:oMath>
      <w:r w:rsidRPr="00E2339A">
        <w:rPr>
          <w:rFonts w:ascii="Times New Roman" w:eastAsiaTheme="minorEastAsia" w:hAnsi="Times New Roman" w:cs="Times New Roman"/>
          <w:sz w:val="28"/>
          <w:szCs w:val="28"/>
        </w:rPr>
        <w:t xml:space="preserve"> * 100%, где:</w:t>
      </w:r>
    </w:p>
    <w:p w14:paraId="572ADEA0" w14:textId="77777777" w:rsidR="00E2339A" w:rsidRPr="00E2339A" w:rsidRDefault="00E2339A" w:rsidP="00E233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39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2339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2339A">
        <w:rPr>
          <w:rFonts w:ascii="Times New Roman" w:hAnsi="Times New Roman" w:cs="Times New Roman"/>
          <w:sz w:val="28"/>
          <w:szCs w:val="28"/>
        </w:rPr>
        <w:t>доля</w:t>
      </w:r>
      <w:proofErr w:type="gramEnd"/>
      <w:r w:rsidRPr="00E2339A">
        <w:rPr>
          <w:rFonts w:ascii="Times New Roman" w:hAnsi="Times New Roman" w:cs="Times New Roman"/>
          <w:sz w:val="28"/>
          <w:szCs w:val="28"/>
        </w:rPr>
        <w:t xml:space="preserve"> расходов местного бюджета на мероприятия, имеющие приоритетное значение для жителей муниципального образования и определяемые с учётом их мнения, в объеме расходов местного бюджета, связанных с решением вопросов местного значения и иных вопросов, право решения которых предоставленных органам местного самоуправления. </w:t>
      </w:r>
    </w:p>
    <w:p w14:paraId="22AB8967" w14:textId="77777777" w:rsidR="00E2339A" w:rsidRPr="00E2339A" w:rsidRDefault="005F57F3" w:rsidP="00E2339A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E2339A" w:rsidRPr="00E2339A">
        <w:rPr>
          <w:rFonts w:ascii="Times New Roman" w:eastAsiaTheme="minorEastAsia" w:hAnsi="Times New Roman" w:cs="Times New Roman"/>
          <w:sz w:val="28"/>
          <w:szCs w:val="28"/>
        </w:rPr>
        <w:t xml:space="preserve"> – объем расходов местного бюджета, направленных на реализацию мероприятий (проектов), имеющих приоритетное значение для жителей муниципального образования и определяемых с учётом их мнения.</w:t>
      </w:r>
    </w:p>
    <w:p w14:paraId="29C2EFC3" w14:textId="77777777" w:rsidR="00E2339A" w:rsidRPr="00E2339A" w:rsidRDefault="00E2339A" w:rsidP="00E2339A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2339A">
        <w:rPr>
          <w:rFonts w:ascii="Times New Roman" w:eastAsiaTheme="minorEastAsia" w:hAnsi="Times New Roman" w:cs="Times New Roman"/>
          <w:sz w:val="28"/>
          <w:szCs w:val="28"/>
        </w:rPr>
        <w:t>При этом:</w:t>
      </w:r>
    </w:p>
    <w:p w14:paraId="3674E049" w14:textId="77777777" w:rsidR="00E2339A" w:rsidRPr="00E2339A" w:rsidRDefault="005F57F3" w:rsidP="00E2339A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</m:oMath>
      <w:r w:rsidR="00E2339A" w:rsidRPr="00E2339A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sup>
        </m:sSubSup>
      </m:oMath>
      <w:r w:rsidR="00E2339A" w:rsidRPr="00E2339A">
        <w:rPr>
          <w:rFonts w:ascii="Times New Roman" w:eastAsiaTheme="minorEastAsia" w:hAnsi="Times New Roman" w:cs="Times New Roman"/>
          <w:sz w:val="28"/>
          <w:szCs w:val="28"/>
        </w:rPr>
        <w:t>+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</m:sup>
        </m:sSubSup>
      </m:oMath>
      <w:r w:rsidR="00E2339A" w:rsidRPr="00E2339A">
        <w:rPr>
          <w:rFonts w:ascii="Times New Roman" w:eastAsiaTheme="minorEastAsia" w:hAnsi="Times New Roman" w:cs="Times New Roman"/>
          <w:sz w:val="28"/>
          <w:szCs w:val="28"/>
        </w:rPr>
        <w:t xml:space="preserve">+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sup>
        </m:sSubSup>
      </m:oMath>
      <w:r w:rsidR="00E2339A" w:rsidRPr="00E2339A">
        <w:rPr>
          <w:rFonts w:ascii="Times New Roman" w:eastAsiaTheme="minorEastAsia" w:hAnsi="Times New Roman" w:cs="Times New Roman"/>
          <w:sz w:val="28"/>
          <w:szCs w:val="28"/>
        </w:rPr>
        <w:t xml:space="preserve">+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p>
        </m:sSubSup>
      </m:oMath>
      <w:r w:rsidR="00E2339A" w:rsidRPr="00E2339A">
        <w:rPr>
          <w:rFonts w:ascii="Times New Roman" w:eastAsiaTheme="minorEastAsia" w:hAnsi="Times New Roman" w:cs="Times New Roman"/>
          <w:sz w:val="28"/>
          <w:szCs w:val="28"/>
        </w:rPr>
        <w:t>, где:</w:t>
      </w:r>
    </w:p>
    <w:p w14:paraId="3CCD1F32" w14:textId="77777777" w:rsidR="00E2339A" w:rsidRPr="00E2339A" w:rsidRDefault="005F57F3" w:rsidP="00E2339A">
      <w:pPr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 w:rsidR="00E2339A" w:rsidRPr="00E2339A">
        <w:rPr>
          <w:rFonts w:ascii="Times New Roman" w:eastAsiaTheme="minorEastAsia" w:hAnsi="Times New Roman" w:cs="Times New Roman"/>
          <w:sz w:val="28"/>
          <w:szCs w:val="28"/>
        </w:rPr>
        <w:t xml:space="preserve"> объем расходов местного бюджета, направленных на реализацию мероприятий (проектов), имеющих приоритетное значение для жителей муниципального образования и определенных с учётом их мнения, по направлению благоустройство городской среды;</w:t>
      </w:r>
    </w:p>
    <w:p w14:paraId="2432905E" w14:textId="77777777" w:rsidR="00E2339A" w:rsidRPr="00E2339A" w:rsidRDefault="005F57F3" w:rsidP="00E2339A">
      <w:pPr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sup>
        </m:sSubSup>
      </m:oMath>
      <w:r w:rsidR="00E2339A" w:rsidRPr="00E2339A">
        <w:rPr>
          <w:rFonts w:ascii="Times New Roman" w:eastAsiaTheme="minorEastAsia" w:hAnsi="Times New Roman" w:cs="Times New Roman"/>
          <w:sz w:val="28"/>
          <w:szCs w:val="28"/>
        </w:rPr>
        <w:t xml:space="preserve"> – объем расходов местного бюджета, направленных на реализацию мероприятий (проектов), имеющих приоритетное значение для жителей муниципального образования и определенных с учётом их мнения, по направлению проведение культурных и спортивных мероприятий;</w:t>
      </w:r>
    </w:p>
    <w:p w14:paraId="42D91966" w14:textId="77777777" w:rsidR="00E2339A" w:rsidRPr="00E2339A" w:rsidRDefault="005F57F3" w:rsidP="00E2339A">
      <w:pPr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sup>
        </m:sSubSup>
      </m:oMath>
      <w:r w:rsidR="00E2339A" w:rsidRPr="00E2339A">
        <w:rPr>
          <w:rFonts w:ascii="Times New Roman" w:eastAsiaTheme="minorEastAsia" w:hAnsi="Times New Roman" w:cs="Times New Roman"/>
          <w:sz w:val="28"/>
          <w:szCs w:val="28"/>
        </w:rPr>
        <w:t xml:space="preserve"> – объем расходов местного бюджета, направленных на реализацию мероприятий (проектов), имеющих приоритетное значение для жителей муниципального образования и определенных с учётом их мнения, по направлению обустройство объектов социальной инфраструктуры и прилегающих к ним территорий;</w:t>
      </w:r>
    </w:p>
    <w:p w14:paraId="1DB04130" w14:textId="77777777" w:rsidR="00E2339A" w:rsidRPr="00E2339A" w:rsidRDefault="00E2339A" w:rsidP="00E2339A">
      <w:pPr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p>
        </m:sSubSup>
      </m:oMath>
      <w:r w:rsidRPr="00E2339A">
        <w:rPr>
          <w:rFonts w:ascii="Times New Roman" w:eastAsiaTheme="minorEastAsia" w:hAnsi="Times New Roman" w:cs="Times New Roman"/>
          <w:sz w:val="28"/>
          <w:szCs w:val="28"/>
        </w:rPr>
        <w:t xml:space="preserve"> – объем расходов местного бюджета, направленных на реализацию мероприятий (проектов), имеющих приоритетное значение для жителей муниципального образования и определенных с учётом их мнения, по дополнительному направлению «</w:t>
      </w:r>
      <w:r w:rsidRPr="00E2339A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E2339A">
        <w:rPr>
          <w:rFonts w:ascii="Times New Roman" w:eastAsiaTheme="minorEastAsia" w:hAnsi="Times New Roman" w:cs="Times New Roman"/>
          <w:sz w:val="28"/>
          <w:szCs w:val="28"/>
        </w:rPr>
        <w:t>»;</w:t>
      </w:r>
    </w:p>
    <w:p w14:paraId="0DC18DD5" w14:textId="77777777" w:rsidR="00E2339A" w:rsidRPr="00E2339A" w:rsidRDefault="00E2339A" w:rsidP="00E2339A">
      <w:pPr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556ACB1E" w14:textId="77777777" w:rsidR="00E2339A" w:rsidRPr="00E2339A" w:rsidRDefault="005F57F3" w:rsidP="00E2339A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sub>
        </m:sSub>
      </m:oMath>
      <w:r w:rsidR="00E2339A" w:rsidRPr="00E2339A">
        <w:rPr>
          <w:rFonts w:ascii="Times New Roman" w:eastAsiaTheme="minorEastAsia" w:hAnsi="Times New Roman" w:cs="Times New Roman"/>
          <w:sz w:val="28"/>
          <w:szCs w:val="28"/>
        </w:rPr>
        <w:t xml:space="preserve"> – объем расходов местного бюджета, связанных с решением вопросов местного значения и иных вопросов, право </w:t>
      </w:r>
      <w:proofErr w:type="gramStart"/>
      <w:r w:rsidR="00E2339A" w:rsidRPr="00E2339A">
        <w:rPr>
          <w:rFonts w:ascii="Times New Roman" w:eastAsiaTheme="minorEastAsia" w:hAnsi="Times New Roman" w:cs="Times New Roman"/>
          <w:sz w:val="28"/>
          <w:szCs w:val="28"/>
        </w:rPr>
        <w:t>решения</w:t>
      </w:r>
      <w:proofErr w:type="gramEnd"/>
      <w:r w:rsidR="00E2339A" w:rsidRPr="00E2339A">
        <w:rPr>
          <w:rFonts w:ascii="Times New Roman" w:eastAsiaTheme="minorEastAsia" w:hAnsi="Times New Roman" w:cs="Times New Roman"/>
          <w:sz w:val="28"/>
          <w:szCs w:val="28"/>
        </w:rPr>
        <w:t xml:space="preserve"> которых предоставлено органам местного самоуправления.</w:t>
      </w:r>
    </w:p>
    <w:p w14:paraId="7CFF1436" w14:textId="77777777" w:rsidR="00E2339A" w:rsidRPr="00E2339A" w:rsidRDefault="00E2339A" w:rsidP="00E2339A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60B76569" w14:textId="77777777" w:rsidR="00E2339A" w:rsidRPr="00E2339A" w:rsidRDefault="00E2339A" w:rsidP="00E2339A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2339A">
        <w:rPr>
          <w:rFonts w:ascii="Times New Roman" w:eastAsiaTheme="minorEastAsia" w:hAnsi="Times New Roman" w:cs="Times New Roman"/>
          <w:sz w:val="28"/>
          <w:szCs w:val="28"/>
        </w:rPr>
        <w:t>При этом:</w:t>
      </w:r>
    </w:p>
    <w:p w14:paraId="76BA487B" w14:textId="77777777" w:rsidR="00E2339A" w:rsidRPr="00E2339A" w:rsidRDefault="005F57F3" w:rsidP="00E2339A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sup>
        </m:sSub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p>
        </m:sSubSup>
      </m:oMath>
      <w:r w:rsidR="00E2339A" w:rsidRPr="00E2339A">
        <w:rPr>
          <w:rFonts w:ascii="Times New Roman" w:eastAsiaTheme="minorEastAsia" w:hAnsi="Times New Roman" w:cs="Times New Roman"/>
          <w:sz w:val="28"/>
          <w:szCs w:val="28"/>
        </w:rPr>
        <w:t>, где:</w:t>
      </w:r>
    </w:p>
    <w:p w14:paraId="637B80A1" w14:textId="77777777" w:rsidR="00E2339A" w:rsidRPr="00E2339A" w:rsidRDefault="005F57F3" w:rsidP="00E2339A">
      <w:pPr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sup>
        </m:sSubSup>
      </m:oMath>
      <w:r w:rsidR="00E2339A" w:rsidRPr="00E2339A">
        <w:rPr>
          <w:rFonts w:ascii="Times New Roman" w:eastAsiaTheme="minorEastAsia" w:hAnsi="Times New Roman" w:cs="Times New Roman"/>
          <w:sz w:val="28"/>
          <w:szCs w:val="28"/>
        </w:rPr>
        <w:t xml:space="preserve"> – объем расходов местного бюджета, связанных с решением вопросов местного значения и иных вопросов, право </w:t>
      </w:r>
      <w:proofErr w:type="gramStart"/>
      <w:r w:rsidR="00E2339A" w:rsidRPr="00E2339A">
        <w:rPr>
          <w:rFonts w:ascii="Times New Roman" w:eastAsiaTheme="minorEastAsia" w:hAnsi="Times New Roman" w:cs="Times New Roman"/>
          <w:sz w:val="28"/>
          <w:szCs w:val="28"/>
        </w:rPr>
        <w:t>решения</w:t>
      </w:r>
      <w:proofErr w:type="gramEnd"/>
      <w:r w:rsidR="00E2339A" w:rsidRPr="00E2339A">
        <w:rPr>
          <w:rFonts w:ascii="Times New Roman" w:eastAsiaTheme="minorEastAsia" w:hAnsi="Times New Roman" w:cs="Times New Roman"/>
          <w:sz w:val="28"/>
          <w:szCs w:val="28"/>
        </w:rPr>
        <w:t xml:space="preserve"> которых предоставлено органам местного самоуправления, по направлению благоустройство городской среды;</w:t>
      </w:r>
    </w:p>
    <w:p w14:paraId="14029AB3" w14:textId="77777777" w:rsidR="00E2339A" w:rsidRPr="00E2339A" w:rsidRDefault="005F57F3" w:rsidP="00E2339A">
      <w:pPr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</m:sup>
        </m:sSubSup>
      </m:oMath>
      <w:r w:rsidR="00E2339A" w:rsidRPr="00E2339A">
        <w:rPr>
          <w:rFonts w:ascii="Times New Roman" w:eastAsiaTheme="minorEastAsia" w:hAnsi="Times New Roman" w:cs="Times New Roman"/>
          <w:sz w:val="28"/>
          <w:szCs w:val="28"/>
        </w:rPr>
        <w:t xml:space="preserve"> – объем расходов местного бюджета, связанных с решением вопросов местного значения и иных вопросов, право </w:t>
      </w:r>
      <w:proofErr w:type="gramStart"/>
      <w:r w:rsidR="00E2339A" w:rsidRPr="00E2339A">
        <w:rPr>
          <w:rFonts w:ascii="Times New Roman" w:eastAsiaTheme="minorEastAsia" w:hAnsi="Times New Roman" w:cs="Times New Roman"/>
          <w:sz w:val="28"/>
          <w:szCs w:val="28"/>
        </w:rPr>
        <w:t>решения</w:t>
      </w:r>
      <w:proofErr w:type="gramEnd"/>
      <w:r w:rsidR="00E2339A" w:rsidRPr="00E2339A">
        <w:rPr>
          <w:rFonts w:ascii="Times New Roman" w:eastAsiaTheme="minorEastAsia" w:hAnsi="Times New Roman" w:cs="Times New Roman"/>
          <w:sz w:val="28"/>
          <w:szCs w:val="28"/>
        </w:rPr>
        <w:t xml:space="preserve"> которых предоставлено органам местного самоуправления, по направлению проведение культурных и спортивных мероприятий;</w:t>
      </w:r>
    </w:p>
    <w:p w14:paraId="42F58252" w14:textId="77777777" w:rsidR="00E2339A" w:rsidRPr="00E2339A" w:rsidRDefault="005F57F3" w:rsidP="00E2339A">
      <w:pPr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sup>
        </m:sSubSup>
      </m:oMath>
      <w:r w:rsidR="00E2339A" w:rsidRPr="00E2339A">
        <w:rPr>
          <w:rFonts w:ascii="Times New Roman" w:eastAsiaTheme="minorEastAsia" w:hAnsi="Times New Roman" w:cs="Times New Roman"/>
          <w:sz w:val="28"/>
          <w:szCs w:val="28"/>
        </w:rPr>
        <w:t xml:space="preserve"> – объем расходов местного бюджета, связанных с решением вопросов местного значения и иных вопросов, право </w:t>
      </w:r>
      <w:proofErr w:type="gramStart"/>
      <w:r w:rsidR="00E2339A" w:rsidRPr="00E2339A">
        <w:rPr>
          <w:rFonts w:ascii="Times New Roman" w:eastAsiaTheme="minorEastAsia" w:hAnsi="Times New Roman" w:cs="Times New Roman"/>
          <w:sz w:val="28"/>
          <w:szCs w:val="28"/>
        </w:rPr>
        <w:t>решения</w:t>
      </w:r>
      <w:proofErr w:type="gramEnd"/>
      <w:r w:rsidR="00E2339A" w:rsidRPr="00E2339A">
        <w:rPr>
          <w:rFonts w:ascii="Times New Roman" w:eastAsiaTheme="minorEastAsia" w:hAnsi="Times New Roman" w:cs="Times New Roman"/>
          <w:sz w:val="28"/>
          <w:szCs w:val="28"/>
        </w:rPr>
        <w:t xml:space="preserve"> которых предоставлено органам местного самоуправления, по направлению обустройство объектов социальной инфраструктуры и прилегающих к ним территорий;</w:t>
      </w:r>
    </w:p>
    <w:p w14:paraId="5F954D98" w14:textId="77777777" w:rsidR="00E2339A" w:rsidRPr="00E2339A" w:rsidRDefault="005F57F3" w:rsidP="00E2339A">
      <w:pPr>
        <w:ind w:left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p>
        </m:sSubSup>
      </m:oMath>
      <w:r w:rsidR="00E2339A" w:rsidRPr="00E2339A">
        <w:rPr>
          <w:rFonts w:ascii="Times New Roman" w:eastAsiaTheme="minorEastAsia" w:hAnsi="Times New Roman" w:cs="Times New Roman"/>
          <w:sz w:val="28"/>
          <w:szCs w:val="28"/>
        </w:rPr>
        <w:t xml:space="preserve"> – объем расходов местного бюджета, связанных с решением вопросов местного значения и иных вопросов, право </w:t>
      </w:r>
      <w:proofErr w:type="gramStart"/>
      <w:r w:rsidR="00E2339A" w:rsidRPr="00E2339A">
        <w:rPr>
          <w:rFonts w:ascii="Times New Roman" w:eastAsiaTheme="minorEastAsia" w:hAnsi="Times New Roman" w:cs="Times New Roman"/>
          <w:sz w:val="28"/>
          <w:szCs w:val="28"/>
        </w:rPr>
        <w:t>решения</w:t>
      </w:r>
      <w:proofErr w:type="gramEnd"/>
      <w:r w:rsidR="00E2339A" w:rsidRPr="00E2339A">
        <w:rPr>
          <w:rFonts w:ascii="Times New Roman" w:eastAsiaTheme="minorEastAsia" w:hAnsi="Times New Roman" w:cs="Times New Roman"/>
          <w:sz w:val="28"/>
          <w:szCs w:val="28"/>
        </w:rPr>
        <w:t xml:space="preserve"> которых предоставлено органам местного самоуправления, по дополнительному направлению «</w:t>
      </w:r>
      <w:r w:rsidR="00E2339A" w:rsidRPr="00E2339A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E2339A" w:rsidRPr="00E2339A">
        <w:rPr>
          <w:rFonts w:ascii="Times New Roman" w:eastAsiaTheme="minorEastAsia" w:hAnsi="Times New Roman" w:cs="Times New Roman"/>
          <w:sz w:val="28"/>
          <w:szCs w:val="28"/>
        </w:rPr>
        <w:t xml:space="preserve">», в рамках которого в том числе реализуются мероприятия (проекты), </w:t>
      </w:r>
      <w:r w:rsidR="00E2339A" w:rsidRPr="00E2339A">
        <w:rPr>
          <w:rFonts w:ascii="Times New Roman" w:hAnsi="Times New Roman" w:cs="Times New Roman"/>
          <w:sz w:val="28"/>
          <w:szCs w:val="28"/>
        </w:rPr>
        <w:t>имеющие приоритетное значение для жителей муниципального образования и определяемые с учётом их мнения</w:t>
      </w:r>
      <w:r w:rsidR="00E2339A" w:rsidRPr="00E2339A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14:paraId="7DCE96D5" w14:textId="77777777" w:rsidR="00E2339A" w:rsidRPr="00E2339A" w:rsidRDefault="00E2339A" w:rsidP="00E2339A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n</m:t>
        </m:r>
      </m:oMath>
      <w:r w:rsidRPr="00E2339A">
        <w:rPr>
          <w:rFonts w:ascii="Times New Roman" w:eastAsiaTheme="minorEastAsia" w:hAnsi="Times New Roman" w:cs="Times New Roman"/>
          <w:sz w:val="28"/>
          <w:szCs w:val="28"/>
        </w:rPr>
        <w:t xml:space="preserve"> – дополнительное направление расходов местного бюджета, в рамках которого в том числе были реализованы мероприятия, имеющие приоритетное значение для жителей муниципального образования и определяемые с учётом их мнения (вводится при необходимости). Если реализация указанных мероприятий осуществляется в рамках двух и более направлений, не определенных положениями подпункта </w:t>
      </w:r>
      <w:r w:rsidRPr="00E2339A">
        <w:rPr>
          <w:rFonts w:ascii="Times New Roman" w:hAnsi="Times New Roman" w:cs="Times New Roman"/>
          <w:sz w:val="28"/>
          <w:szCs w:val="28"/>
        </w:rPr>
        <w:t>5 пункта 12 Перечня поручений, то расчет доли расходов по данным направлениям осуществляется посредством введения дополнительной(-ых) переменной (-ых), например, «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p>
        </m:sSubSup>
      </m:oMath>
      <w:r w:rsidRPr="00E2339A">
        <w:rPr>
          <w:rFonts w:ascii="Times New Roman" w:hAnsi="Times New Roman" w:cs="Times New Roman"/>
          <w:sz w:val="28"/>
          <w:szCs w:val="28"/>
        </w:rPr>
        <w:t>»</w:t>
      </w:r>
      <w:r w:rsidRPr="00E2339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2339A">
        <w:rPr>
          <w:rFonts w:ascii="Times New Roman" w:hAnsi="Times New Roman" w:cs="Times New Roman"/>
          <w:sz w:val="28"/>
          <w:szCs w:val="28"/>
        </w:rPr>
        <w:t>и «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p>
        </m:sSubSup>
      </m:oMath>
      <w:r w:rsidRPr="00E2339A">
        <w:rPr>
          <w:rFonts w:ascii="Times New Roman" w:eastAsiaTheme="minorEastAsia" w:hAnsi="Times New Roman" w:cs="Times New Roman"/>
          <w:sz w:val="28"/>
          <w:szCs w:val="28"/>
        </w:rPr>
        <w:t>»</w:t>
      </w:r>
      <w:r w:rsidRPr="00E2339A">
        <w:rPr>
          <w:rFonts w:ascii="Times New Roman" w:hAnsi="Times New Roman" w:cs="Times New Roman"/>
          <w:sz w:val="28"/>
          <w:szCs w:val="28"/>
        </w:rPr>
        <w:t>, «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bSup>
      </m:oMath>
      <w:r w:rsidRPr="00E2339A">
        <w:rPr>
          <w:rFonts w:ascii="Times New Roman" w:hAnsi="Times New Roman" w:cs="Times New Roman"/>
          <w:sz w:val="28"/>
          <w:szCs w:val="28"/>
        </w:rPr>
        <w:t>»</w:t>
      </w:r>
      <w:r w:rsidRPr="00E2339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2339A">
        <w:rPr>
          <w:rFonts w:ascii="Times New Roman" w:hAnsi="Times New Roman" w:cs="Times New Roman"/>
          <w:sz w:val="28"/>
          <w:szCs w:val="28"/>
        </w:rPr>
        <w:t>и «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bSup>
      </m:oMath>
      <w:r w:rsidRPr="00E2339A">
        <w:rPr>
          <w:rFonts w:ascii="Times New Roman" w:eastAsiaTheme="minorEastAsia" w:hAnsi="Times New Roman" w:cs="Times New Roman"/>
          <w:sz w:val="28"/>
          <w:szCs w:val="28"/>
        </w:rPr>
        <w:t>»</w:t>
      </w:r>
      <w:r w:rsidRPr="00E2339A">
        <w:rPr>
          <w:rFonts w:ascii="Times New Roman" w:hAnsi="Times New Roman" w:cs="Times New Roman"/>
          <w:sz w:val="28"/>
          <w:szCs w:val="28"/>
        </w:rPr>
        <w:t>,  и т.д.</w:t>
      </w:r>
    </w:p>
    <w:p w14:paraId="797D68AE" w14:textId="77777777" w:rsidR="00E2339A" w:rsidRPr="00E2339A" w:rsidRDefault="00E2339A" w:rsidP="00E233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39A">
        <w:rPr>
          <w:rFonts w:ascii="Times New Roman" w:hAnsi="Times New Roman" w:cs="Times New Roman"/>
          <w:sz w:val="28"/>
          <w:szCs w:val="28"/>
        </w:rPr>
        <w:lastRenderedPageBreak/>
        <w:t xml:space="preserve">В целях формирования сведений по переменной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Pr="00E2339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2339A">
        <w:rPr>
          <w:rFonts w:ascii="Times New Roman" w:hAnsi="Times New Roman" w:cs="Times New Roman"/>
          <w:sz w:val="28"/>
          <w:szCs w:val="28"/>
        </w:rPr>
        <w:t xml:space="preserve">под мероприятиями (проектами), имеющими приоритетное значение для жителей муниципального образования и определяемыми с учётом их мнения, для проведения расчета показателя </w:t>
      </w:r>
      <w:r w:rsidRPr="00E2339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2339A">
        <w:rPr>
          <w:rFonts w:ascii="Times New Roman" w:hAnsi="Times New Roman" w:cs="Times New Roman"/>
          <w:sz w:val="28"/>
          <w:szCs w:val="28"/>
        </w:rPr>
        <w:t xml:space="preserve"> понимаются мероприятия, реализованные в муниципальных образованиях в рамках федерального проекта «Формирование комфортной городской среды» в составе государственной программы Российской Федерации «Обеспечение доступным и комфортным жильем и коммунальными услугами граждан Российской Федерации», государственной программы Российской Федерации «Комплексное развитие сельских территорий», а также мероприятия в форме инициативных проектов в соответствии со статьей 26.1 Федерального закона № 131-ФЗ и иных проектов инициативного бюджетирования.</w:t>
      </w:r>
    </w:p>
    <w:p w14:paraId="5B25CC6D" w14:textId="77777777" w:rsidR="00E2339A" w:rsidRPr="00E2339A" w:rsidRDefault="00E2339A" w:rsidP="00E2339A">
      <w:pPr>
        <w:autoSpaceDE w:val="0"/>
        <w:autoSpaceDN w:val="0"/>
        <w:adjustRightInd w:val="0"/>
        <w:spacing w:before="1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339A">
        <w:rPr>
          <w:rFonts w:ascii="Times New Roman" w:hAnsi="Times New Roman" w:cs="Times New Roman"/>
          <w:sz w:val="28"/>
          <w:szCs w:val="28"/>
        </w:rPr>
        <w:t xml:space="preserve">В целях определения доли расходов местного бюджета в соответствии с подпунктом 5 пункта 12 Перечня поручений объем межбюджетных трансфертов, предоставленных местному бюджету из бюджета субъекта Российской Федерации на финансовое обеспечение соответствующих расходных обязательств муниципального образования, учитывается при подсчете объема расходов местного бюджета. </w:t>
      </w:r>
    </w:p>
    <w:p w14:paraId="54205D1E" w14:textId="77777777" w:rsidR="00E2339A" w:rsidRPr="00E2339A" w:rsidRDefault="00E2339A" w:rsidP="00E2339A">
      <w:pPr>
        <w:autoSpaceDE w:val="0"/>
        <w:autoSpaceDN w:val="0"/>
        <w:adjustRightInd w:val="0"/>
        <w:spacing w:before="12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8A13AD6" w14:textId="77777777" w:rsidR="00E2339A" w:rsidRPr="00E2339A" w:rsidRDefault="00E2339A" w:rsidP="00E2339A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33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этом, в целях проведения расчетов: </w:t>
      </w:r>
    </w:p>
    <w:p w14:paraId="5C5B1602" w14:textId="77777777" w:rsidR="00E2339A" w:rsidRPr="00E2339A" w:rsidRDefault="00E2339A" w:rsidP="00E2339A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33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под направлением </w:t>
      </w:r>
      <w:r w:rsidRPr="00E233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«Благоустройство городской среды»</w:t>
      </w:r>
      <w:r w:rsidRPr="00E233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рекомендуется понимать мероприятия, направленные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территорий.</w:t>
      </w:r>
    </w:p>
    <w:p w14:paraId="2D6824B8" w14:textId="77777777" w:rsidR="00E2339A" w:rsidRPr="00E2339A" w:rsidRDefault="00E2339A" w:rsidP="00E2339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3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под направлением </w:t>
      </w:r>
      <w:r w:rsidRPr="00E233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«Проведение культурных мероприятий»</w:t>
      </w:r>
      <w:r w:rsidRPr="00E233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рекомендуется понимать </w:t>
      </w:r>
      <w:r w:rsidRPr="00E2339A">
        <w:rPr>
          <w:rFonts w:ascii="Times New Roman" w:hAnsi="Times New Roman" w:cs="Times New Roman"/>
          <w:sz w:val="28"/>
          <w:szCs w:val="28"/>
        </w:rPr>
        <w:t xml:space="preserve">подготовку и проведение мероприятий в сфере </w:t>
      </w:r>
      <w:r w:rsidRPr="000B10E5">
        <w:rPr>
          <w:rFonts w:ascii="Times New Roman" w:hAnsi="Times New Roman" w:cs="Times New Roman"/>
          <w:sz w:val="28"/>
          <w:szCs w:val="28"/>
        </w:rPr>
        <w:t>культуры</w:t>
      </w:r>
      <w:r w:rsidRPr="000B10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мероприятия по обеспечению </w:t>
      </w:r>
      <w:r w:rsidRPr="000B10E5">
        <w:rPr>
          <w:rFonts w:ascii="Times New Roman" w:hAnsi="Times New Roman" w:cs="Times New Roman"/>
          <w:sz w:val="28"/>
          <w:szCs w:val="28"/>
        </w:rPr>
        <w:t>деятельности учреждений культуры, включая особо ценные объекты (учреждения) культурного наследия народов</w:t>
      </w:r>
      <w:r w:rsidRPr="00E2339A">
        <w:rPr>
          <w:rFonts w:ascii="Times New Roman" w:hAnsi="Times New Roman" w:cs="Times New Roman"/>
          <w:sz w:val="28"/>
          <w:szCs w:val="28"/>
        </w:rPr>
        <w:t xml:space="preserve"> Российской Федерации, дворцов и домов культуры, библиотек, музеев и постоянных выставок, театров, цирков, концертных и других организаций исполнительских искусств, государственную поддержку организаций в сфере культуры, творческих союзов, сохранение культурного наследия местного (муниципального) значения.</w:t>
      </w:r>
    </w:p>
    <w:p w14:paraId="0F556018" w14:textId="77777777" w:rsidR="00E2339A" w:rsidRPr="00E2339A" w:rsidRDefault="00E2339A" w:rsidP="00E2339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39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- под направлением </w:t>
      </w:r>
      <w:r w:rsidRPr="00E233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«Проведение спортивных мероприятий»</w:t>
      </w:r>
      <w:r w:rsidRPr="00E233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рекомендуется понимать мероприятия по </w:t>
      </w:r>
      <w:r w:rsidRPr="00E2339A">
        <w:rPr>
          <w:rFonts w:ascii="Times New Roman" w:hAnsi="Times New Roman" w:cs="Times New Roman"/>
          <w:sz w:val="28"/>
          <w:szCs w:val="28"/>
        </w:rPr>
        <w:t>обеспечению деятельности учреждений в сфере физической культуры и спорта, содержанию сборных команд, подготовке и участии в спортивных мероприятиях, а также государственной поддержке развития спорта.</w:t>
      </w:r>
    </w:p>
    <w:p w14:paraId="59542380" w14:textId="77777777" w:rsidR="00E2339A" w:rsidRPr="00E2339A" w:rsidRDefault="00E2339A" w:rsidP="00E2339A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33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E2339A">
        <w:rPr>
          <w:rFonts w:ascii="Times New Roman" w:hAnsi="Times New Roman" w:cs="Times New Roman"/>
          <w:sz w:val="28"/>
          <w:szCs w:val="28"/>
        </w:rPr>
        <w:t xml:space="preserve">под направлением </w:t>
      </w:r>
      <w:r w:rsidRPr="00E2339A">
        <w:rPr>
          <w:rFonts w:ascii="Times New Roman" w:hAnsi="Times New Roman" w:cs="Times New Roman"/>
          <w:b/>
          <w:sz w:val="28"/>
          <w:szCs w:val="28"/>
        </w:rPr>
        <w:t>«Обустройство объектов социальной инфраструктуры и прилегающих к ним территорий»</w:t>
      </w:r>
      <w:r w:rsidRPr="00E2339A">
        <w:rPr>
          <w:rFonts w:ascii="Times New Roman" w:hAnsi="Times New Roman" w:cs="Times New Roman"/>
          <w:sz w:val="28"/>
          <w:szCs w:val="28"/>
        </w:rPr>
        <w:t xml:space="preserve"> </w:t>
      </w:r>
      <w:r w:rsidRPr="00E2339A">
        <w:rPr>
          <w:rFonts w:ascii="Times New Roman" w:eastAsia="Times New Roman" w:hAnsi="Times New Roman" w:cs="Times New Roman"/>
          <w:sz w:val="28"/>
          <w:szCs w:val="28"/>
          <w:lang w:eastAsia="ar-SA"/>
        </w:rPr>
        <w:t>рекомендуется понимать мероприятия, направленные на обустройство объектов в сфере образования, здравоохранения и социального обслуживания населения, в том числе объектов, связанных с оказанием услуг (выполнением работ) по организации отдыха детей и молодежи, а также объектов, осуществляющих обеспечение деятельности в области молодежной политики, оздоровления и отдыха детей, и организаций социального обслуживания населения (центров и отделений социального обслуживания населения, домов-интернатов для инвалидов, стационаров сложного протезирования и других объектов организаций социального обслуживания).</w:t>
      </w:r>
    </w:p>
    <w:p w14:paraId="0BE2DAD7" w14:textId="77777777" w:rsidR="00E2339A" w:rsidRPr="00E2339A" w:rsidRDefault="00E2339A" w:rsidP="00E2339A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339A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подсчета доли расходов бюджета муниципального образования на мероприятия, имеющие приоритетное значение для жителей и определяемые с учетом их мнения по таким направлениям, как благоустройство городской среды, проведение культурных и спортивных мероприятий, обустройство объектов социальной инфраструктуры и прилегающих к ним территорий в соответствии с формулой расчета указанной доли, предусмотренной Методическими рекомендациями, следует руководствоваться Порядком формирования и применения кодов бюджетной классификации Российской Федерации, их структурой и принципами назначения, утвержденными приказом Минфина России от 06.06.2019 г. № 85н (далее – Порядок).</w:t>
      </w:r>
    </w:p>
    <w:p w14:paraId="18F22ED1" w14:textId="77777777" w:rsidR="00E2339A" w:rsidRPr="00E2339A" w:rsidRDefault="00E2339A" w:rsidP="00E2339A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33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Так, при учете расходов </w:t>
      </w:r>
      <w:r w:rsidRPr="00E233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 направлению «Благоустройство городской среды» (переменная </w:t>
      </w:r>
      <m:oMath>
        <m:sSubSup>
          <m:sSubSupPr>
            <m:ctrlPr>
              <w:rPr>
                <w:rFonts w:ascii="Cambria Math" w:eastAsia="Times New Roman" w:hAnsi="Cambria Math" w:cs="Times New Roman"/>
                <w:b/>
                <w:sz w:val="28"/>
                <w:szCs w:val="28"/>
                <w:lang w:val="en-US" w:eastAsia="ar-SA"/>
              </w:rPr>
            </m:ctrlPr>
          </m:sSubSupPr>
          <m:e>
            <m:r>
              <m:rPr>
                <m:sty m:val="b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ar-SA"/>
              </w:rPr>
              <m:t>R</m:t>
            </m:r>
          </m:e>
          <m:sub>
            <m:r>
              <m:rPr>
                <m:sty m:val="b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ar-SA"/>
              </w:rPr>
              <m:t>v</m:t>
            </m:r>
          </m:sub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ar-SA"/>
              </w:rPr>
              <m:t>b</m:t>
            </m:r>
          </m:sup>
        </m:sSubSup>
      </m:oMath>
      <w:r w:rsidRPr="00E233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</w:t>
      </w:r>
      <w:r w:rsidRPr="00E233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рекомендуется учитывать расходы, предусмотренные в рамках </w:t>
      </w:r>
      <w:r w:rsidRPr="00E2339A">
        <w:rPr>
          <w:rFonts w:ascii="Times New Roman" w:hAnsi="Times New Roman" w:cs="Times New Roman"/>
          <w:i/>
          <w:sz w:val="28"/>
          <w:szCs w:val="28"/>
        </w:rPr>
        <w:t>подраздела</w:t>
      </w:r>
      <w:r w:rsidRPr="00E2339A">
        <w:rPr>
          <w:rFonts w:ascii="Times New Roman" w:hAnsi="Times New Roman" w:cs="Times New Roman"/>
          <w:sz w:val="28"/>
          <w:szCs w:val="28"/>
        </w:rPr>
        <w:t xml:space="preserve"> </w:t>
      </w:r>
      <w:r w:rsidRPr="00E2339A">
        <w:rPr>
          <w:rFonts w:ascii="Times New Roman" w:hAnsi="Times New Roman" w:cs="Times New Roman"/>
          <w:i/>
          <w:sz w:val="28"/>
          <w:szCs w:val="28"/>
        </w:rPr>
        <w:t xml:space="preserve">0503 "Благоустройство" </w:t>
      </w:r>
      <w:r w:rsidRPr="00E2339A">
        <w:rPr>
          <w:rFonts w:ascii="Times New Roman" w:hAnsi="Times New Roman" w:cs="Times New Roman"/>
          <w:sz w:val="28"/>
          <w:szCs w:val="28"/>
        </w:rPr>
        <w:t>Порядка.</w:t>
      </w:r>
    </w:p>
    <w:p w14:paraId="1DFAD10F" w14:textId="77777777" w:rsidR="00E2339A" w:rsidRPr="00E2339A" w:rsidRDefault="00E2339A" w:rsidP="00E2339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2339A">
        <w:rPr>
          <w:rFonts w:ascii="Times New Roman" w:hAnsi="Times New Roman" w:cs="Times New Roman"/>
          <w:sz w:val="28"/>
          <w:szCs w:val="28"/>
        </w:rPr>
        <w:tab/>
        <w:t xml:space="preserve">В рамках учета расходов </w:t>
      </w:r>
      <w:r w:rsidRPr="00E2339A">
        <w:rPr>
          <w:rFonts w:ascii="Times New Roman" w:hAnsi="Times New Roman" w:cs="Times New Roman"/>
          <w:b/>
          <w:sz w:val="28"/>
          <w:szCs w:val="28"/>
        </w:rPr>
        <w:t xml:space="preserve">по направлению «Проведение культурных и спортивных мероприятий» </w:t>
      </w:r>
      <w:r w:rsidRPr="00E233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(переменная </w:t>
      </w:r>
      <m:oMath>
        <m:sSubSup>
          <m:sSubSupPr>
            <m:ctrlPr>
              <w:rPr>
                <w:rFonts w:ascii="Cambria Math" w:eastAsia="Times New Roman" w:hAnsi="Cambria Math" w:cs="Times New Roman"/>
                <w:b/>
                <w:sz w:val="28"/>
                <w:szCs w:val="28"/>
                <w:lang w:val="en-US" w:eastAsia="ar-SA"/>
              </w:rPr>
            </m:ctrlPr>
          </m:sSubSupPr>
          <m:e>
            <m:r>
              <m:rPr>
                <m:sty m:val="b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ar-SA"/>
              </w:rPr>
              <m:t>R</m:t>
            </m:r>
          </m:e>
          <m:sub>
            <m:r>
              <m:rPr>
                <m:sty m:val="b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ar-SA"/>
              </w:rPr>
              <m:t>v</m:t>
            </m:r>
          </m:sub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ar-SA"/>
              </w:rPr>
              <m:t>k</m:t>
            </m:r>
          </m:sup>
        </m:sSubSup>
      </m:oMath>
      <w:r w:rsidRPr="00E233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</w:t>
      </w:r>
      <w:r w:rsidRPr="00E2339A">
        <w:rPr>
          <w:rFonts w:ascii="Times New Roman" w:hAnsi="Times New Roman" w:cs="Times New Roman"/>
          <w:sz w:val="28"/>
          <w:szCs w:val="28"/>
        </w:rPr>
        <w:t xml:space="preserve"> рекомендуется учитывать расходы, предусмотренные в рамках </w:t>
      </w:r>
      <w:r w:rsidRPr="00E2339A">
        <w:rPr>
          <w:rFonts w:ascii="Times New Roman" w:hAnsi="Times New Roman" w:cs="Times New Roman"/>
          <w:i/>
          <w:sz w:val="28"/>
          <w:szCs w:val="28"/>
        </w:rPr>
        <w:t>разделов</w:t>
      </w:r>
      <w:r w:rsidRPr="00E2339A">
        <w:rPr>
          <w:rFonts w:ascii="Times New Roman" w:hAnsi="Times New Roman" w:cs="Times New Roman"/>
          <w:sz w:val="28"/>
          <w:szCs w:val="28"/>
        </w:rPr>
        <w:t xml:space="preserve"> </w:t>
      </w:r>
      <w:r w:rsidRPr="00E2339A">
        <w:rPr>
          <w:rFonts w:ascii="Times New Roman" w:hAnsi="Times New Roman" w:cs="Times New Roman"/>
          <w:i/>
          <w:sz w:val="28"/>
          <w:szCs w:val="28"/>
        </w:rPr>
        <w:t>0800 "Культура, кинематография"</w:t>
      </w:r>
      <w:r w:rsidRPr="00E2339A">
        <w:rPr>
          <w:rFonts w:ascii="Times New Roman" w:hAnsi="Times New Roman" w:cs="Times New Roman"/>
          <w:sz w:val="28"/>
          <w:szCs w:val="28"/>
        </w:rPr>
        <w:t xml:space="preserve"> и </w:t>
      </w:r>
      <w:r w:rsidRPr="00E2339A">
        <w:rPr>
          <w:rFonts w:ascii="Times New Roman" w:hAnsi="Times New Roman" w:cs="Times New Roman"/>
          <w:i/>
          <w:sz w:val="28"/>
          <w:szCs w:val="28"/>
        </w:rPr>
        <w:t xml:space="preserve">1100 "Физическая культура и спорт" </w:t>
      </w:r>
      <w:r w:rsidRPr="00E2339A">
        <w:rPr>
          <w:rFonts w:ascii="Times New Roman" w:hAnsi="Times New Roman" w:cs="Times New Roman"/>
          <w:sz w:val="28"/>
          <w:szCs w:val="28"/>
        </w:rPr>
        <w:t>Порядка.</w:t>
      </w:r>
    </w:p>
    <w:p w14:paraId="3A32EAB7" w14:textId="77777777" w:rsidR="00E2339A" w:rsidRPr="00E2339A" w:rsidRDefault="00E2339A" w:rsidP="00E2339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2339A">
        <w:rPr>
          <w:rFonts w:ascii="Times New Roman" w:hAnsi="Times New Roman" w:cs="Times New Roman"/>
          <w:sz w:val="28"/>
          <w:szCs w:val="28"/>
        </w:rPr>
        <w:tab/>
        <w:t xml:space="preserve">При учете расходов </w:t>
      </w:r>
      <w:r w:rsidRPr="00E2339A">
        <w:rPr>
          <w:rFonts w:ascii="Times New Roman" w:hAnsi="Times New Roman" w:cs="Times New Roman"/>
          <w:b/>
          <w:sz w:val="28"/>
          <w:szCs w:val="28"/>
        </w:rPr>
        <w:t xml:space="preserve">по направлению «Обустройство объектов социальной инфраструктуры и прилегающих к ним территорий» </w:t>
      </w:r>
      <w:r w:rsidRPr="00E233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(переменная </w:t>
      </w:r>
      <m:oMath>
        <m:sSubSup>
          <m:sSubSupPr>
            <m:ctrlPr>
              <w:rPr>
                <w:rFonts w:ascii="Cambria Math" w:eastAsia="Times New Roman" w:hAnsi="Cambria Math" w:cs="Times New Roman"/>
                <w:b/>
                <w:sz w:val="28"/>
                <w:szCs w:val="28"/>
                <w:lang w:val="en-US" w:eastAsia="ar-SA"/>
              </w:rPr>
            </m:ctrlPr>
          </m:sSubSupPr>
          <m:e>
            <m:r>
              <m:rPr>
                <m:sty m:val="b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ar-SA"/>
              </w:rPr>
              <m:t>R</m:t>
            </m:r>
          </m:e>
          <m:sub>
            <m:r>
              <m:rPr>
                <m:sty m:val="b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ar-SA"/>
              </w:rPr>
              <m:t>v</m:t>
            </m:r>
          </m:sub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ar-SA"/>
              </w:rPr>
              <m:t>s</m:t>
            </m:r>
          </m:sup>
        </m:sSubSup>
      </m:oMath>
      <w:r w:rsidRPr="00E233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</w:t>
      </w:r>
      <w:r w:rsidRPr="00E2339A">
        <w:rPr>
          <w:rFonts w:ascii="Times New Roman" w:hAnsi="Times New Roman" w:cs="Times New Roman"/>
          <w:sz w:val="28"/>
          <w:szCs w:val="28"/>
        </w:rPr>
        <w:t xml:space="preserve"> рекомендуется учитывать расходы, предусмотренные в рамках </w:t>
      </w:r>
      <w:r w:rsidRPr="00E2339A">
        <w:rPr>
          <w:rFonts w:ascii="Times New Roman" w:hAnsi="Times New Roman" w:cs="Times New Roman"/>
          <w:i/>
          <w:sz w:val="28"/>
          <w:szCs w:val="28"/>
        </w:rPr>
        <w:t>разделов 0700 "Образование"</w:t>
      </w:r>
      <w:r w:rsidRPr="00E2339A">
        <w:rPr>
          <w:rFonts w:ascii="Times New Roman" w:hAnsi="Times New Roman" w:cs="Times New Roman"/>
          <w:sz w:val="28"/>
          <w:szCs w:val="28"/>
        </w:rPr>
        <w:t xml:space="preserve"> и </w:t>
      </w:r>
      <w:r w:rsidRPr="00E2339A">
        <w:rPr>
          <w:rFonts w:ascii="Times New Roman" w:hAnsi="Times New Roman" w:cs="Times New Roman"/>
          <w:i/>
          <w:sz w:val="28"/>
          <w:szCs w:val="28"/>
        </w:rPr>
        <w:t>0900 "Здравоохранение"</w:t>
      </w:r>
      <w:r w:rsidRPr="00E2339A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E2339A">
        <w:rPr>
          <w:rFonts w:ascii="Times New Roman" w:hAnsi="Times New Roman" w:cs="Times New Roman"/>
          <w:i/>
          <w:sz w:val="28"/>
          <w:szCs w:val="28"/>
        </w:rPr>
        <w:t xml:space="preserve">подраздела 1002 "Социальное обслуживание населения" </w:t>
      </w:r>
      <w:r w:rsidRPr="00E2339A">
        <w:rPr>
          <w:rFonts w:ascii="Times New Roman" w:hAnsi="Times New Roman" w:cs="Times New Roman"/>
          <w:sz w:val="28"/>
          <w:szCs w:val="28"/>
        </w:rPr>
        <w:t>Порядка.</w:t>
      </w:r>
    </w:p>
    <w:p w14:paraId="5186E736" w14:textId="441D9CE2" w:rsidR="00E2339A" w:rsidRPr="00E2339A" w:rsidRDefault="00E2339A" w:rsidP="00E2339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2339A">
        <w:rPr>
          <w:rFonts w:ascii="Times New Roman" w:hAnsi="Times New Roman" w:cs="Times New Roman"/>
          <w:sz w:val="28"/>
          <w:szCs w:val="28"/>
        </w:rPr>
        <w:tab/>
        <w:t xml:space="preserve">При расчете объема расходов </w:t>
      </w:r>
      <w:r w:rsidRPr="00E2339A">
        <w:rPr>
          <w:rFonts w:ascii="Times New Roman" w:hAnsi="Times New Roman" w:cs="Times New Roman"/>
          <w:b/>
          <w:sz w:val="28"/>
          <w:szCs w:val="28"/>
        </w:rPr>
        <w:t xml:space="preserve">по иным направлениям расходов местных бюджетов </w:t>
      </w:r>
      <w:r w:rsidRPr="00E233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(переменная </w:t>
      </w:r>
      <m:oMath>
        <m:sSubSup>
          <m:sSubSupPr>
            <m:ctrlPr>
              <w:rPr>
                <w:rFonts w:ascii="Cambria Math" w:eastAsia="Times New Roman" w:hAnsi="Cambria Math" w:cs="Times New Roman"/>
                <w:b/>
                <w:sz w:val="28"/>
                <w:szCs w:val="28"/>
                <w:lang w:val="en-US" w:eastAsia="ar-SA"/>
              </w:rPr>
            </m:ctrlPr>
          </m:sSubSupPr>
          <m:e>
            <m:r>
              <m:rPr>
                <m:sty m:val="b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ar-SA"/>
              </w:rPr>
              <m:t>R</m:t>
            </m:r>
          </m:e>
          <m:sub>
            <m:r>
              <m:rPr>
                <m:sty m:val="b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ar-SA"/>
              </w:rPr>
              <m:t>v</m:t>
            </m:r>
          </m:sub>
          <m:sup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ar-SA"/>
              </w:rPr>
              <m:t>n</m:t>
            </m:r>
          </m:sup>
        </m:sSubSup>
      </m:oMath>
      <w:r w:rsidRPr="00E233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) </w:t>
      </w:r>
      <w:r w:rsidRPr="00E233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рекомендуется учитывать расходы местного бюджета, осуществляемые и учитываемые в рамках других разделов и подразделов Порядка. </w:t>
      </w:r>
    </w:p>
    <w:p w14:paraId="3F60E06E" w14:textId="77777777" w:rsidR="00E2339A" w:rsidRPr="00E2339A" w:rsidRDefault="00E2339A" w:rsidP="00E233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39A">
        <w:rPr>
          <w:rFonts w:ascii="Times New Roman" w:hAnsi="Times New Roman" w:cs="Times New Roman"/>
          <w:sz w:val="28"/>
          <w:szCs w:val="28"/>
        </w:rPr>
        <w:t>Вместе с этим, в целях исполнения положений подпункта 5 пункта 12 Перечня поручений по истечению трех лет рекомендуется обеспечить условия, при которых в структуре расходов местного бюджета соблюдается неравенство</w:t>
      </w:r>
      <w:r w:rsidRPr="00E2339A">
        <w:rPr>
          <w:rFonts w:ascii="Times New Roman" w:hAnsi="Times New Roman" w:cs="Times New Roman"/>
          <w:sz w:val="28"/>
          <w:szCs w:val="28"/>
        </w:rPr>
        <w:br/>
      </w:r>
      <w:r w:rsidRPr="00E2339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E2339A">
        <w:rPr>
          <w:rFonts w:ascii="Times New Roman" w:hAnsi="Times New Roman" w:cs="Times New Roman"/>
          <w:sz w:val="28"/>
          <w:szCs w:val="28"/>
        </w:rPr>
        <w:t xml:space="preserve"> ≥ 5,0%.</w:t>
      </w:r>
    </w:p>
    <w:p w14:paraId="028E9F53" w14:textId="77777777" w:rsidR="00E2339A" w:rsidRPr="00E2339A" w:rsidRDefault="00E2339A" w:rsidP="00E2339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339A">
        <w:rPr>
          <w:rFonts w:ascii="Times New Roman" w:hAnsi="Times New Roman" w:cs="Times New Roman"/>
          <w:sz w:val="28"/>
          <w:szCs w:val="28"/>
        </w:rPr>
        <w:t>Кроме того, в целях обеспечения приоритетности направлениям расходования средств местного бюджета, определенным положениями подпункта 5 пункта 12 Перечня поручений, в рамках которых осуществляются мероприятия, имеющие приоритетное значение для жителей муниципального образования и определяемые с учётом их мнения, рекомендуется обеспечить условия, при которых удельный вес указанных расходов местного бюджета по таким направлениям (благоустройство городской среды, проведение культурных и спортивных мероприятий, обустройство объектов социальной инфраструктуры и прилегающих к ним территорий) в общей доле расходов местного бюджета на мероприятия, имеющие приоритетное значение для жителей муниципального образования и определяемые с учётом их мнения, составлял не менее 50 процентов.</w:t>
      </w:r>
    </w:p>
    <w:p w14:paraId="1D3C93BF" w14:textId="48650694" w:rsidR="0063478B" w:rsidRPr="00E2339A" w:rsidRDefault="005F57F3" w:rsidP="00E2339A">
      <w:pPr>
        <w:spacing w:after="160"/>
        <w:jc w:val="both"/>
        <w:rPr>
          <w:rFonts w:ascii="Times New Roman" w:hAnsi="Times New Roman" w:cs="Times New Roman"/>
          <w:sz w:val="28"/>
          <w:szCs w:val="28"/>
        </w:rPr>
      </w:pPr>
    </w:p>
    <w:sectPr w:rsidR="0063478B" w:rsidRPr="00E2339A" w:rsidSect="00803BC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58589" w14:textId="77777777" w:rsidR="005F57F3" w:rsidRDefault="005F57F3" w:rsidP="00803BC8">
      <w:pPr>
        <w:spacing w:after="0" w:line="240" w:lineRule="auto"/>
      </w:pPr>
      <w:r>
        <w:separator/>
      </w:r>
    </w:p>
  </w:endnote>
  <w:endnote w:type="continuationSeparator" w:id="0">
    <w:p w14:paraId="4828FB53" w14:textId="77777777" w:rsidR="005F57F3" w:rsidRDefault="005F57F3" w:rsidP="00803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E4012" w14:textId="77777777" w:rsidR="005F57F3" w:rsidRDefault="005F57F3" w:rsidP="00803BC8">
      <w:pPr>
        <w:spacing w:after="0" w:line="240" w:lineRule="auto"/>
      </w:pPr>
      <w:r>
        <w:separator/>
      </w:r>
    </w:p>
  </w:footnote>
  <w:footnote w:type="continuationSeparator" w:id="0">
    <w:p w14:paraId="2ADFDE8B" w14:textId="77777777" w:rsidR="005F57F3" w:rsidRDefault="005F57F3" w:rsidP="00803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076442229"/>
      <w:docPartObj>
        <w:docPartGallery w:val="Page Numbers (Top of Page)"/>
        <w:docPartUnique/>
      </w:docPartObj>
    </w:sdtPr>
    <w:sdtEndPr/>
    <w:sdtContent>
      <w:p w14:paraId="4F85D81B" w14:textId="38DA52D3" w:rsidR="00803BC8" w:rsidRPr="00803BC8" w:rsidRDefault="00803BC8">
        <w:pPr>
          <w:pStyle w:val="a8"/>
          <w:jc w:val="center"/>
          <w:rPr>
            <w:rFonts w:ascii="Times New Roman" w:hAnsi="Times New Roman" w:cs="Times New Roman"/>
          </w:rPr>
        </w:pPr>
        <w:r w:rsidRPr="00803BC8">
          <w:rPr>
            <w:rFonts w:ascii="Times New Roman" w:hAnsi="Times New Roman" w:cs="Times New Roman"/>
          </w:rPr>
          <w:fldChar w:fldCharType="begin"/>
        </w:r>
        <w:r w:rsidRPr="00803BC8">
          <w:rPr>
            <w:rFonts w:ascii="Times New Roman" w:hAnsi="Times New Roman" w:cs="Times New Roman"/>
          </w:rPr>
          <w:instrText>PAGE   \* MERGEFORMAT</w:instrText>
        </w:r>
        <w:r w:rsidRPr="00803BC8">
          <w:rPr>
            <w:rFonts w:ascii="Times New Roman" w:hAnsi="Times New Roman" w:cs="Times New Roman"/>
          </w:rPr>
          <w:fldChar w:fldCharType="separate"/>
        </w:r>
        <w:r w:rsidR="00814574">
          <w:rPr>
            <w:rFonts w:ascii="Times New Roman" w:hAnsi="Times New Roman" w:cs="Times New Roman"/>
            <w:noProof/>
          </w:rPr>
          <w:t>7</w:t>
        </w:r>
        <w:r w:rsidRPr="00803BC8">
          <w:rPr>
            <w:rFonts w:ascii="Times New Roman" w:hAnsi="Times New Roman" w:cs="Times New Roman"/>
          </w:rPr>
          <w:fldChar w:fldCharType="end"/>
        </w:r>
      </w:p>
    </w:sdtContent>
  </w:sdt>
  <w:p w14:paraId="2635B59E" w14:textId="77777777" w:rsidR="00803BC8" w:rsidRDefault="00803BC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3BC"/>
    <w:rsid w:val="000A73DD"/>
    <w:rsid w:val="000B10E5"/>
    <w:rsid w:val="0010433A"/>
    <w:rsid w:val="00127D30"/>
    <w:rsid w:val="00140C1F"/>
    <w:rsid w:val="00153158"/>
    <w:rsid w:val="001B7E24"/>
    <w:rsid w:val="001C1A20"/>
    <w:rsid w:val="001F3857"/>
    <w:rsid w:val="001F66D7"/>
    <w:rsid w:val="00207113"/>
    <w:rsid w:val="002232C5"/>
    <w:rsid w:val="0029796F"/>
    <w:rsid w:val="002D726B"/>
    <w:rsid w:val="002E7D54"/>
    <w:rsid w:val="003B2899"/>
    <w:rsid w:val="003F36D4"/>
    <w:rsid w:val="004C7D76"/>
    <w:rsid w:val="005D4CD7"/>
    <w:rsid w:val="005F57F3"/>
    <w:rsid w:val="0062339D"/>
    <w:rsid w:val="006446ED"/>
    <w:rsid w:val="006853BC"/>
    <w:rsid w:val="00702AB2"/>
    <w:rsid w:val="007319E5"/>
    <w:rsid w:val="0074615E"/>
    <w:rsid w:val="007A7426"/>
    <w:rsid w:val="007C43CC"/>
    <w:rsid w:val="007D7CEF"/>
    <w:rsid w:val="00803BC8"/>
    <w:rsid w:val="00814574"/>
    <w:rsid w:val="00815C2A"/>
    <w:rsid w:val="008C0994"/>
    <w:rsid w:val="008C6ACF"/>
    <w:rsid w:val="00916C01"/>
    <w:rsid w:val="00986AF3"/>
    <w:rsid w:val="00A15A23"/>
    <w:rsid w:val="00AC6EAC"/>
    <w:rsid w:val="00C353AA"/>
    <w:rsid w:val="00C52038"/>
    <w:rsid w:val="00CB36CD"/>
    <w:rsid w:val="00E0017A"/>
    <w:rsid w:val="00E0576E"/>
    <w:rsid w:val="00E2339A"/>
    <w:rsid w:val="00F146FE"/>
    <w:rsid w:val="00F2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171F6"/>
  <w15:chartTrackingRefBased/>
  <w15:docId w15:val="{1F121343-EF48-474C-8966-8F72D77A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3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853B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853B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853BC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85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53BC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03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03BC8"/>
  </w:style>
  <w:style w:type="paragraph" w:styleId="aa">
    <w:name w:val="footer"/>
    <w:basedOn w:val="a"/>
    <w:link w:val="ab"/>
    <w:uiPriority w:val="99"/>
    <w:unhideWhenUsed/>
    <w:rsid w:val="00803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03BC8"/>
  </w:style>
  <w:style w:type="paragraph" w:customStyle="1" w:styleId="ConsPlusNormal">
    <w:name w:val="ConsPlusNormal"/>
    <w:rsid w:val="00140C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2CDB1A21A597141E4485D2EB591F0C2641D480A5E084307459814359BA9D88277E5D4CB764E83889E2BF193B555291E16CFF28AFx1J4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2136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БАГДАСАРЯН ТИГРАН АЛЕКСАНДРОВИЧ</dc:creator>
  <cp:keywords/>
  <dc:description/>
  <cp:lastModifiedBy>БАГДАСАРЯН ТИГРАН АЛЕКСАНДРОВИЧ</cp:lastModifiedBy>
  <cp:revision>2</cp:revision>
  <cp:lastPrinted>2021-03-23T15:15:00Z</cp:lastPrinted>
  <dcterms:created xsi:type="dcterms:W3CDTF">2023-03-27T11:36:00Z</dcterms:created>
  <dcterms:modified xsi:type="dcterms:W3CDTF">2023-03-27T11:36:00Z</dcterms:modified>
</cp:coreProperties>
</file>