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7" w:rsidRPr="00C3011F" w:rsidRDefault="008B49D7" w:rsidP="008B49D7">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2D4916" w:rsidRPr="002D4916" w:rsidRDefault="002D4916" w:rsidP="002D4916">
      <w:pPr>
        <w:ind w:left="-108"/>
        <w:jc w:val="center"/>
        <w:rPr>
          <w:rFonts w:ascii="Times New Roman" w:hAnsi="Times New Roman" w:cs="Times New Roman"/>
        </w:rPr>
      </w:pPr>
      <w:r w:rsidRPr="002D4916">
        <w:rPr>
          <w:rFonts w:ascii="Times New Roman" w:hAnsi="Times New Roman" w:cs="Times New Roman"/>
        </w:rPr>
        <w:t>(в ред. Закон</w:t>
      </w:r>
      <w:r w:rsidR="00C609C8">
        <w:rPr>
          <w:rFonts w:ascii="Times New Roman" w:hAnsi="Times New Roman" w:cs="Times New Roman"/>
        </w:rPr>
        <w:t>а</w:t>
      </w:r>
      <w:bookmarkStart w:id="0" w:name="_GoBack"/>
      <w:bookmarkEnd w:id="0"/>
      <w:r w:rsidRPr="002D4916">
        <w:rPr>
          <w:rFonts w:ascii="Times New Roman" w:hAnsi="Times New Roman" w:cs="Times New Roman"/>
        </w:rPr>
        <w:t xml:space="preserve"> РА от 20.03.2023 № 1-РЗ)</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36321C" w:rsidP="008B443A">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8B443A">
              <w:rPr>
                <w:rFonts w:ascii="Times New Roman" w:hAnsi="Times New Roman" w:cs="Times New Roman"/>
                <w:b/>
              </w:rPr>
              <w:t xml:space="preserve"> 257 515,0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b/>
              </w:rPr>
            </w:pPr>
            <w:r>
              <w:rPr>
                <w:rFonts w:ascii="Times New Roman" w:hAnsi="Times New Roman" w:cs="Times New Roman"/>
                <w:b/>
              </w:rPr>
              <w:t>257 515,0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b/>
              </w:rPr>
            </w:pPr>
            <w:r>
              <w:rPr>
                <w:rFonts w:ascii="Times New Roman" w:hAnsi="Times New Roman" w:cs="Times New Roman"/>
                <w:b/>
              </w:rPr>
              <w:t>51 009</w:t>
            </w:r>
            <w:r w:rsidR="0036321C" w:rsidRPr="0046556F">
              <w:rPr>
                <w:rFonts w:ascii="Times New Roman" w:hAnsi="Times New Roman" w:cs="Times New Roman"/>
                <w:b/>
              </w:rPr>
              <w:t>,0</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B443A">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8B443A">
              <w:rPr>
                <w:rFonts w:ascii="Times New Roman" w:hAnsi="Times New Roman" w:cs="Times New Roman"/>
              </w:rPr>
              <w:t>610 158,0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Pr>
                <w:rFonts w:ascii="Times New Roman" w:hAnsi="Times New Roman" w:cs="Times New Roman"/>
              </w:rPr>
              <w:t>610 158,0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206 506,0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w:t>
            </w:r>
            <w:r w:rsidRPr="008D7744">
              <w:rPr>
                <w:rFonts w:ascii="Times New Roman" w:hAnsi="Times New Roman" w:cs="Times New Roman"/>
              </w:rPr>
              <w:lastRenderedPageBreak/>
              <w:t xml:space="preserve">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w:t>
            </w:r>
            <w:r w:rsidRPr="008D7744">
              <w:rPr>
                <w:rFonts w:ascii="Times New Roman" w:hAnsi="Times New Roman" w:cs="Times New Roman"/>
              </w:rPr>
              <w:lastRenderedPageBreak/>
              <w:t>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p w:rsidR="00752AAE" w:rsidRPr="008D7744" w:rsidRDefault="00752AAE" w:rsidP="00D93C7F">
            <w:pPr>
              <w:autoSpaceDE w:val="0"/>
              <w:autoSpaceDN w:val="0"/>
              <w:adjustRightInd w:val="0"/>
              <w:jc w:val="both"/>
              <w:rPr>
                <w:rFonts w:ascii="Times New Roman" w:hAnsi="Times New Roman" w:cs="Times New Roman"/>
              </w:rPr>
            </w:pP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2D4916">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bl>
    <w:p w:rsidR="00B873E2" w:rsidRDefault="00B873E2" w:rsidP="00DC2C6D"/>
    <w:sectPr w:rsidR="00B873E2" w:rsidSect="00533AD0">
      <w:headerReference w:type="default" r:id="rId7"/>
      <w:pgSz w:w="11906" w:h="16838"/>
      <w:pgMar w:top="1418" w:right="851" w:bottom="1134" w:left="1418"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61" w:rsidRDefault="00574461" w:rsidP="00D1368A">
      <w:r>
        <w:separator/>
      </w:r>
    </w:p>
  </w:endnote>
  <w:endnote w:type="continuationSeparator" w:id="0">
    <w:p w:rsidR="00574461" w:rsidRDefault="00574461"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61" w:rsidRDefault="00574461" w:rsidP="00D1368A">
      <w:r>
        <w:separator/>
      </w:r>
    </w:p>
  </w:footnote>
  <w:footnote w:type="continuationSeparator" w:id="0">
    <w:p w:rsidR="00574461" w:rsidRDefault="00574461" w:rsidP="00D13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81288"/>
      <w:docPartObj>
        <w:docPartGallery w:val="Page Numbers (Top of Page)"/>
        <w:docPartUnique/>
      </w:docPartObj>
    </w:sdtPr>
    <w:sdtEndPr>
      <w:rPr>
        <w:rFonts w:ascii="Times New Roman" w:hAnsi="Times New Roman" w:cs="Times New Roman"/>
        <w:sz w:val="24"/>
        <w:szCs w:val="24"/>
      </w:rPr>
    </w:sdtEndPr>
    <w:sdtContent>
      <w:p w:rsidR="00FE2133" w:rsidRPr="00533AD0" w:rsidRDefault="00FE2133">
        <w:pPr>
          <w:pStyle w:val="a6"/>
          <w:jc w:val="center"/>
          <w:rPr>
            <w:rFonts w:ascii="Times New Roman" w:hAnsi="Times New Roman" w:cs="Times New Roman"/>
            <w:sz w:val="24"/>
            <w:szCs w:val="24"/>
          </w:rPr>
        </w:pPr>
        <w:r w:rsidRPr="00533AD0">
          <w:rPr>
            <w:rFonts w:ascii="Times New Roman" w:hAnsi="Times New Roman" w:cs="Times New Roman"/>
            <w:sz w:val="24"/>
            <w:szCs w:val="24"/>
          </w:rPr>
          <w:fldChar w:fldCharType="begin"/>
        </w:r>
        <w:r w:rsidRPr="00533AD0">
          <w:rPr>
            <w:rFonts w:ascii="Times New Roman" w:hAnsi="Times New Roman" w:cs="Times New Roman"/>
            <w:sz w:val="24"/>
            <w:szCs w:val="24"/>
          </w:rPr>
          <w:instrText>PAGE   \* MERGEFORMAT</w:instrText>
        </w:r>
        <w:r w:rsidRPr="00533AD0">
          <w:rPr>
            <w:rFonts w:ascii="Times New Roman" w:hAnsi="Times New Roman" w:cs="Times New Roman"/>
            <w:sz w:val="24"/>
            <w:szCs w:val="24"/>
          </w:rPr>
          <w:fldChar w:fldCharType="separate"/>
        </w:r>
        <w:r w:rsidR="00C609C8">
          <w:rPr>
            <w:rFonts w:ascii="Times New Roman" w:hAnsi="Times New Roman" w:cs="Times New Roman"/>
            <w:noProof/>
            <w:sz w:val="24"/>
            <w:szCs w:val="24"/>
          </w:rPr>
          <w:t>23</w:t>
        </w:r>
        <w:r w:rsidRPr="00533AD0">
          <w:rPr>
            <w:rFonts w:ascii="Times New Roman" w:hAnsi="Times New Roman" w:cs="Times New Roman"/>
            <w:sz w:val="24"/>
            <w:szCs w:val="24"/>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67908"/>
    <w:rsid w:val="00093388"/>
    <w:rsid w:val="000C1CB1"/>
    <w:rsid w:val="001016FA"/>
    <w:rsid w:val="001106AE"/>
    <w:rsid w:val="00121BA2"/>
    <w:rsid w:val="001255EA"/>
    <w:rsid w:val="00156DA7"/>
    <w:rsid w:val="001A26DF"/>
    <w:rsid w:val="001B0C33"/>
    <w:rsid w:val="001C233A"/>
    <w:rsid w:val="001D140A"/>
    <w:rsid w:val="001E57A6"/>
    <w:rsid w:val="00210981"/>
    <w:rsid w:val="002308B3"/>
    <w:rsid w:val="00253928"/>
    <w:rsid w:val="002A1AE3"/>
    <w:rsid w:val="002D177C"/>
    <w:rsid w:val="002D4916"/>
    <w:rsid w:val="002D5DF9"/>
    <w:rsid w:val="002D690C"/>
    <w:rsid w:val="00304E3E"/>
    <w:rsid w:val="003145BA"/>
    <w:rsid w:val="00356F9B"/>
    <w:rsid w:val="003624A7"/>
    <w:rsid w:val="0036321C"/>
    <w:rsid w:val="00386BFD"/>
    <w:rsid w:val="003C6490"/>
    <w:rsid w:val="003F21EA"/>
    <w:rsid w:val="004258C2"/>
    <w:rsid w:val="00437C00"/>
    <w:rsid w:val="004421C8"/>
    <w:rsid w:val="00447B79"/>
    <w:rsid w:val="00453031"/>
    <w:rsid w:val="004637BC"/>
    <w:rsid w:val="0046556F"/>
    <w:rsid w:val="004A0C9E"/>
    <w:rsid w:val="004A6C4D"/>
    <w:rsid w:val="004F153B"/>
    <w:rsid w:val="00510F50"/>
    <w:rsid w:val="00533AD0"/>
    <w:rsid w:val="005367BA"/>
    <w:rsid w:val="00565D3E"/>
    <w:rsid w:val="00574461"/>
    <w:rsid w:val="005A6BA1"/>
    <w:rsid w:val="005E5CAD"/>
    <w:rsid w:val="00623950"/>
    <w:rsid w:val="006264BA"/>
    <w:rsid w:val="00632408"/>
    <w:rsid w:val="00633DA8"/>
    <w:rsid w:val="00634EBF"/>
    <w:rsid w:val="006948BF"/>
    <w:rsid w:val="006C6A53"/>
    <w:rsid w:val="006E5AC1"/>
    <w:rsid w:val="00710D1E"/>
    <w:rsid w:val="00715880"/>
    <w:rsid w:val="007205F8"/>
    <w:rsid w:val="00731BD4"/>
    <w:rsid w:val="0073759E"/>
    <w:rsid w:val="00751FF3"/>
    <w:rsid w:val="00752AAE"/>
    <w:rsid w:val="00754851"/>
    <w:rsid w:val="00757BD2"/>
    <w:rsid w:val="007D1D03"/>
    <w:rsid w:val="007D350E"/>
    <w:rsid w:val="007D3C8F"/>
    <w:rsid w:val="007F316C"/>
    <w:rsid w:val="0085102A"/>
    <w:rsid w:val="0086598C"/>
    <w:rsid w:val="00884630"/>
    <w:rsid w:val="008A4627"/>
    <w:rsid w:val="008B443A"/>
    <w:rsid w:val="008B49D7"/>
    <w:rsid w:val="008D7744"/>
    <w:rsid w:val="008E37B5"/>
    <w:rsid w:val="008E3FC1"/>
    <w:rsid w:val="00922884"/>
    <w:rsid w:val="00936E39"/>
    <w:rsid w:val="00963472"/>
    <w:rsid w:val="00970ADF"/>
    <w:rsid w:val="00982291"/>
    <w:rsid w:val="00984FB1"/>
    <w:rsid w:val="009A1A36"/>
    <w:rsid w:val="00A11DD1"/>
    <w:rsid w:val="00A2555E"/>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078E"/>
    <w:rsid w:val="00B66EAC"/>
    <w:rsid w:val="00B873E2"/>
    <w:rsid w:val="00BA55C8"/>
    <w:rsid w:val="00BA71A7"/>
    <w:rsid w:val="00BA7B62"/>
    <w:rsid w:val="00BB0CE6"/>
    <w:rsid w:val="00C14182"/>
    <w:rsid w:val="00C1795E"/>
    <w:rsid w:val="00C26FE4"/>
    <w:rsid w:val="00C4123D"/>
    <w:rsid w:val="00C42DBF"/>
    <w:rsid w:val="00C609C8"/>
    <w:rsid w:val="00C66AA5"/>
    <w:rsid w:val="00C85EAA"/>
    <w:rsid w:val="00CB30CB"/>
    <w:rsid w:val="00CC1965"/>
    <w:rsid w:val="00CC4FB4"/>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E2133"/>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3892"/>
  <w15:docId w15:val="{0C5936EE-B130-46A9-B7E9-288553C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6508-9EDF-4318-A153-C19EEC13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59</cp:revision>
  <cp:lastPrinted>2023-03-10T08:53:00Z</cp:lastPrinted>
  <dcterms:created xsi:type="dcterms:W3CDTF">2022-10-06T09:29:00Z</dcterms:created>
  <dcterms:modified xsi:type="dcterms:W3CDTF">2023-04-17T05:14:00Z</dcterms:modified>
</cp:coreProperties>
</file>