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F7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CDB" w:rsidRPr="008107F7" w:rsidRDefault="001F7CDB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Pr="008107F7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60">
        <w:rPr>
          <w:rFonts w:ascii="Times New Roman" w:hAnsi="Times New Roman" w:cs="Times New Roman"/>
          <w:b/>
          <w:sz w:val="28"/>
          <w:szCs w:val="28"/>
        </w:rPr>
        <w:t>П Р И К А З</w:t>
      </w:r>
      <w:bookmarkStart w:id="0" w:name="_GoBack"/>
      <w:bookmarkEnd w:id="0"/>
    </w:p>
    <w:p w:rsidR="008107F7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Pr="009B3ADA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Pr="003F68B7" w:rsidRDefault="008107F7" w:rsidP="001F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60">
        <w:rPr>
          <w:rFonts w:ascii="Times New Roman" w:hAnsi="Times New Roman" w:cs="Times New Roman"/>
          <w:sz w:val="28"/>
          <w:szCs w:val="28"/>
        </w:rPr>
        <w:t>от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3B60">
        <w:rPr>
          <w:rFonts w:ascii="Times New Roman" w:hAnsi="Times New Roman" w:cs="Times New Roman"/>
          <w:sz w:val="28"/>
          <w:szCs w:val="28"/>
        </w:rPr>
        <w:t xml:space="preserve"> г. </w:t>
      </w:r>
      <w:r w:rsidR="00901413">
        <w:rPr>
          <w:rFonts w:ascii="Times New Roman" w:hAnsi="Times New Roman" w:cs="Times New Roman"/>
          <w:sz w:val="28"/>
          <w:szCs w:val="28"/>
        </w:rPr>
        <w:t>№ __________</w:t>
      </w:r>
    </w:p>
    <w:p w:rsidR="008107F7" w:rsidRPr="009B3ADA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Pr="00EB3B60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60">
        <w:rPr>
          <w:rFonts w:ascii="Times New Roman" w:hAnsi="Times New Roman" w:cs="Times New Roman"/>
          <w:sz w:val="28"/>
          <w:szCs w:val="28"/>
        </w:rPr>
        <w:t>г. Горно-Алтайск</w:t>
      </w:r>
    </w:p>
    <w:p w:rsidR="008107F7" w:rsidRPr="009B3ADA" w:rsidRDefault="008107F7" w:rsidP="0081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F7" w:rsidRPr="00EB3B60" w:rsidRDefault="008107F7" w:rsidP="0008065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B3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7FC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37FC2" w:rsidRPr="00737FC2">
        <w:rPr>
          <w:rFonts w:ascii="Times New Roman" w:hAnsi="Times New Roman" w:cs="Times New Roman"/>
          <w:b/>
          <w:sz w:val="28"/>
          <w:szCs w:val="28"/>
        </w:rPr>
        <w:t>инвентарного и аналитического учета объектов имущества казны Республики Алтай</w:t>
      </w:r>
      <w:r w:rsidR="00737FC2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="00B025B9">
        <w:rPr>
          <w:rFonts w:ascii="Times New Roman" w:hAnsi="Times New Roman" w:cs="Times New Roman"/>
          <w:b/>
          <w:sz w:val="28"/>
          <w:szCs w:val="28"/>
        </w:rPr>
        <w:t>приказ</w:t>
      </w:r>
      <w:r w:rsidR="00737FC2">
        <w:rPr>
          <w:rFonts w:ascii="Times New Roman" w:hAnsi="Times New Roman" w:cs="Times New Roman"/>
          <w:b/>
          <w:sz w:val="28"/>
          <w:szCs w:val="28"/>
        </w:rPr>
        <w:t>ом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</w:t>
      </w:r>
      <w:r w:rsidRPr="00EB3B60">
        <w:rPr>
          <w:rFonts w:ascii="Times New Roman" w:hAnsi="Times New Roman" w:cs="Times New Roman"/>
          <w:b/>
          <w:sz w:val="28"/>
          <w:szCs w:val="28"/>
        </w:rPr>
        <w:t xml:space="preserve">Республики Алтай 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606C">
        <w:rPr>
          <w:rFonts w:ascii="Times New Roman" w:hAnsi="Times New Roman" w:cs="Times New Roman"/>
          <w:b/>
          <w:sz w:val="28"/>
          <w:szCs w:val="28"/>
        </w:rPr>
        <w:t>3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9606C">
        <w:rPr>
          <w:rFonts w:ascii="Times New Roman" w:hAnsi="Times New Roman" w:cs="Times New Roman"/>
          <w:b/>
          <w:sz w:val="28"/>
          <w:szCs w:val="28"/>
        </w:rPr>
        <w:t>июл</w:t>
      </w:r>
      <w:r w:rsidR="00B025B9">
        <w:rPr>
          <w:rFonts w:ascii="Times New Roman" w:hAnsi="Times New Roman" w:cs="Times New Roman"/>
          <w:b/>
          <w:sz w:val="28"/>
          <w:szCs w:val="28"/>
        </w:rPr>
        <w:t>я 20</w:t>
      </w:r>
      <w:r w:rsidR="0049606C">
        <w:rPr>
          <w:rFonts w:ascii="Times New Roman" w:hAnsi="Times New Roman" w:cs="Times New Roman"/>
          <w:b/>
          <w:sz w:val="28"/>
          <w:szCs w:val="28"/>
        </w:rPr>
        <w:t>10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49606C">
        <w:rPr>
          <w:rFonts w:ascii="Times New Roman" w:hAnsi="Times New Roman" w:cs="Times New Roman"/>
          <w:b/>
          <w:sz w:val="28"/>
          <w:szCs w:val="28"/>
        </w:rPr>
        <w:t>89</w:t>
      </w:r>
      <w:r w:rsidR="00B025B9"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4C5BA6">
        <w:rPr>
          <w:rFonts w:ascii="Times New Roman" w:hAnsi="Times New Roman" w:cs="Times New Roman"/>
          <w:b/>
          <w:sz w:val="28"/>
          <w:szCs w:val="28"/>
        </w:rPr>
        <w:br/>
      </w:r>
    </w:p>
    <w:p w:rsidR="008107F7" w:rsidRDefault="008107F7" w:rsidP="0090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D41" w:rsidRPr="007C1D41" w:rsidRDefault="007C1D41" w:rsidP="00B0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D4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41">
        <w:rPr>
          <w:rFonts w:ascii="Times New Roman" w:hAnsi="Times New Roman" w:cs="Times New Roman"/>
          <w:b/>
          <w:sz w:val="28"/>
          <w:szCs w:val="28"/>
        </w:rPr>
        <w:t>ю:</w:t>
      </w:r>
    </w:p>
    <w:p w:rsidR="00A16667" w:rsidRDefault="00B025B9" w:rsidP="00B0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7FC2" w:rsidRPr="00737FC2">
        <w:rPr>
          <w:rFonts w:ascii="Times New Roman" w:hAnsi="Times New Roman" w:cs="Times New Roman"/>
          <w:sz w:val="28"/>
          <w:szCs w:val="28"/>
        </w:rPr>
        <w:t>в Порядок инвентарного и аналитического учета объектов имущества казны Республики Алтай, утвержденный приказом Министерства финансов Республики Алтай от 30 июля 2010 г. № 89-п</w:t>
      </w:r>
      <w:r w:rsidRPr="00737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38E0" w:rsidRDefault="005538E0" w:rsidP="00B0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F3CF6">
        <w:rPr>
          <w:rFonts w:ascii="Times New Roman" w:hAnsi="Times New Roman" w:cs="Times New Roman"/>
          <w:sz w:val="28"/>
          <w:szCs w:val="28"/>
        </w:rPr>
        <w:t>в пункте 1 слова «от 16 февраля 2010 года № 19 «</w:t>
      </w:r>
      <w:r w:rsidR="001F3CF6" w:rsidRPr="001F3C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F3CF6">
        <w:rPr>
          <w:rFonts w:ascii="Times New Roman" w:hAnsi="Times New Roman" w:cs="Times New Roman"/>
          <w:sz w:val="28"/>
          <w:szCs w:val="28"/>
        </w:rPr>
        <w:t>п</w:t>
      </w:r>
      <w:r w:rsidR="001F3CF6" w:rsidRPr="001F3CF6">
        <w:rPr>
          <w:rFonts w:ascii="Times New Roman" w:hAnsi="Times New Roman" w:cs="Times New Roman"/>
          <w:sz w:val="28"/>
          <w:szCs w:val="28"/>
        </w:rPr>
        <w:t>оложения об учете государственного имущества Республики Алтай</w:t>
      </w:r>
      <w:r w:rsidR="001F3CF6">
        <w:rPr>
          <w:rFonts w:ascii="Times New Roman" w:hAnsi="Times New Roman" w:cs="Times New Roman"/>
          <w:sz w:val="28"/>
          <w:szCs w:val="28"/>
        </w:rPr>
        <w:t>» заменить словами «от 3 апреля 2023 г. № 138 «</w:t>
      </w:r>
      <w:r w:rsidR="001F3CF6" w:rsidRPr="001F3CF6">
        <w:rPr>
          <w:rFonts w:ascii="Times New Roman" w:hAnsi="Times New Roman" w:cs="Times New Roman"/>
          <w:sz w:val="28"/>
          <w:szCs w:val="28"/>
        </w:rPr>
        <w:t>Об утверждении положения об учете государственного имущества Республики Алтай</w:t>
      </w:r>
      <w:r w:rsidR="001F3CF6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Правительства Республики Алтай»;</w:t>
      </w:r>
    </w:p>
    <w:p w:rsidR="001F3CF6" w:rsidRDefault="001F3CF6" w:rsidP="00B0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 изложить в следующей редакции:</w:t>
      </w:r>
    </w:p>
    <w:p w:rsidR="001F3CF6" w:rsidRDefault="0087435C" w:rsidP="00B0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«Отражение в бюджетном учете операций с объектами в составе имущества казны осуществляется на счетах бюджетного учета с установлением дополнительных разрядов в коде аналитического счета Плана счетов бюджетного учета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87435C" w:rsidTr="0087435C">
        <w:tc>
          <w:tcPr>
            <w:tcW w:w="6658" w:type="dxa"/>
          </w:tcPr>
          <w:p w:rsidR="0087435C" w:rsidRDefault="0087435C" w:rsidP="00874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686" w:type="dxa"/>
          </w:tcPr>
          <w:p w:rsidR="0087435C" w:rsidRDefault="0087435C" w:rsidP="00874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счета бюджетного учета</w:t>
            </w:r>
          </w:p>
        </w:tc>
      </w:tr>
      <w:tr w:rsidR="0087435C" w:rsidTr="0087435C">
        <w:tc>
          <w:tcPr>
            <w:tcW w:w="6658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C">
              <w:rPr>
                <w:rFonts w:ascii="Times New Roman" w:hAnsi="Times New Roman" w:cs="Times New Roman"/>
                <w:sz w:val="28"/>
                <w:szCs w:val="28"/>
              </w:rPr>
              <w:t>Нефинансовые активы имущества казны</w:t>
            </w:r>
          </w:p>
        </w:tc>
        <w:tc>
          <w:tcPr>
            <w:tcW w:w="2686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1.108.00</w:t>
            </w:r>
          </w:p>
        </w:tc>
      </w:tr>
      <w:tr w:rsidR="0087435C" w:rsidTr="0087435C">
        <w:tc>
          <w:tcPr>
            <w:tcW w:w="6658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C">
              <w:rPr>
                <w:rFonts w:ascii="Times New Roman" w:hAnsi="Times New Roman" w:cs="Times New Roman"/>
                <w:sz w:val="28"/>
                <w:szCs w:val="28"/>
              </w:rPr>
              <w:t>Нефинансовые активы, составляющие казну</w:t>
            </w:r>
          </w:p>
        </w:tc>
        <w:tc>
          <w:tcPr>
            <w:tcW w:w="2686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1.108.50</w:t>
            </w:r>
          </w:p>
        </w:tc>
      </w:tr>
      <w:tr w:rsidR="0087435C" w:rsidTr="0087435C">
        <w:tc>
          <w:tcPr>
            <w:tcW w:w="6658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C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имущество, составляющее казну</w:t>
            </w:r>
          </w:p>
        </w:tc>
        <w:tc>
          <w:tcPr>
            <w:tcW w:w="2686" w:type="dxa"/>
          </w:tcPr>
          <w:p w:rsidR="0087435C" w:rsidRDefault="0087435C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1.108.51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Движимое имущество, составляющее казну</w:t>
            </w:r>
          </w:p>
        </w:tc>
        <w:tc>
          <w:tcPr>
            <w:tcW w:w="2686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1.108.52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государственных фондов России</w:t>
            </w:r>
          </w:p>
        </w:tc>
        <w:tc>
          <w:tcPr>
            <w:tcW w:w="2686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1.108.53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активы, составляющие казну</w:t>
            </w:r>
          </w:p>
        </w:tc>
        <w:tc>
          <w:tcPr>
            <w:tcW w:w="2686" w:type="dxa"/>
          </w:tcPr>
          <w:p w:rsidR="0087435C" w:rsidRDefault="0089182E" w:rsidP="0089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1.108.5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Непроизведенные активы, составляющие казну</w:t>
            </w:r>
          </w:p>
        </w:tc>
        <w:tc>
          <w:tcPr>
            <w:tcW w:w="2686" w:type="dxa"/>
          </w:tcPr>
          <w:p w:rsidR="0087435C" w:rsidRDefault="0089182E" w:rsidP="0089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1.108.5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Материальные запасы, составляющие казну</w:t>
            </w:r>
          </w:p>
        </w:tc>
        <w:tc>
          <w:tcPr>
            <w:tcW w:w="2686" w:type="dxa"/>
          </w:tcPr>
          <w:p w:rsidR="0087435C" w:rsidRDefault="0089182E" w:rsidP="0089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1.108.5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435C" w:rsidTr="0087435C">
        <w:tc>
          <w:tcPr>
            <w:tcW w:w="6658" w:type="dxa"/>
          </w:tcPr>
          <w:p w:rsidR="0087435C" w:rsidRDefault="0089182E" w:rsidP="00B0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Прочие активы, составляющие казну</w:t>
            </w:r>
          </w:p>
        </w:tc>
        <w:tc>
          <w:tcPr>
            <w:tcW w:w="2686" w:type="dxa"/>
          </w:tcPr>
          <w:p w:rsidR="0087435C" w:rsidRDefault="0089182E" w:rsidP="0089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2E">
              <w:rPr>
                <w:rFonts w:ascii="Times New Roman" w:hAnsi="Times New Roman" w:cs="Times New Roman"/>
                <w:sz w:val="28"/>
                <w:szCs w:val="28"/>
              </w:rPr>
              <w:t>1.108.5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7435C" w:rsidRPr="00965FF5" w:rsidRDefault="0089182E" w:rsidP="0096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65FF5">
        <w:rPr>
          <w:rFonts w:ascii="Times New Roman" w:hAnsi="Times New Roman" w:cs="Times New Roman"/>
          <w:sz w:val="28"/>
          <w:szCs w:val="28"/>
        </w:rPr>
        <w:t>в пункте 7 слова «</w:t>
      </w:r>
      <w:r w:rsidR="00965FF5" w:rsidRPr="00965FF5">
        <w:rPr>
          <w:rFonts w:ascii="Times New Roman" w:hAnsi="Times New Roman" w:cs="Times New Roman"/>
          <w:sz w:val="28"/>
          <w:szCs w:val="28"/>
        </w:rPr>
        <w:t>от 16 февраля 2010 года № 19</w:t>
      </w:r>
      <w:r w:rsidR="00965FF5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65FF5" w:rsidRPr="00965FF5">
        <w:rPr>
          <w:rFonts w:ascii="Times New Roman" w:hAnsi="Times New Roman" w:cs="Times New Roman"/>
          <w:sz w:val="28"/>
          <w:szCs w:val="28"/>
        </w:rPr>
        <w:t>«от 3 апреля 2023 г. № 138</w:t>
      </w:r>
      <w:r w:rsidR="00965FF5">
        <w:rPr>
          <w:rFonts w:ascii="Times New Roman" w:hAnsi="Times New Roman" w:cs="Times New Roman"/>
          <w:sz w:val="28"/>
          <w:szCs w:val="28"/>
        </w:rPr>
        <w:t>».</w:t>
      </w:r>
      <w:r w:rsidR="00965FF5" w:rsidRPr="00965FF5">
        <w:rPr>
          <w:rFonts w:ascii="Times New Roman" w:hAnsi="Times New Roman" w:cs="Times New Roman"/>
          <w:sz w:val="28"/>
          <w:szCs w:val="28"/>
        </w:rPr>
        <w:t xml:space="preserve"> </w:t>
      </w:r>
      <w:r w:rsidR="0096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F7" w:rsidRDefault="008107F7" w:rsidP="008107F7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07F7" w:rsidRDefault="008107F7" w:rsidP="008107F7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07F7" w:rsidRDefault="008107F7" w:rsidP="008107F7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07F7" w:rsidRPr="00A953BB" w:rsidRDefault="008107F7" w:rsidP="008107F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107F7" w:rsidRDefault="008107F7" w:rsidP="008107F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t>Правительства Республики Алтай,</w:t>
      </w:r>
      <w:r>
        <w:rPr>
          <w:rFonts w:ascii="Times New Roman" w:hAnsi="Times New Roman" w:cs="Times New Roman"/>
          <w:sz w:val="28"/>
          <w:szCs w:val="28"/>
        </w:rPr>
        <w:br/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B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53BB">
        <w:rPr>
          <w:rFonts w:ascii="Times New Roman" w:hAnsi="Times New Roman" w:cs="Times New Roman"/>
          <w:sz w:val="28"/>
          <w:szCs w:val="28"/>
        </w:rPr>
        <w:t>О.В. Завьялова</w:t>
      </w:r>
    </w:p>
    <w:p w:rsidR="004C5BA6" w:rsidRDefault="004C5BA6" w:rsidP="008107F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C5BA6" w:rsidSect="005B5F9B">
      <w:headerReference w:type="default" r:id="rId8"/>
      <w:pgSz w:w="11906" w:h="16838"/>
      <w:pgMar w:top="91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FF" w:rsidRDefault="005042FF" w:rsidP="005042FF">
      <w:pPr>
        <w:spacing w:after="0" w:line="240" w:lineRule="auto"/>
      </w:pPr>
      <w:r>
        <w:separator/>
      </w:r>
    </w:p>
  </w:endnote>
  <w:endnote w:type="continuationSeparator" w:id="0">
    <w:p w:rsidR="005042FF" w:rsidRDefault="005042FF" w:rsidP="005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FF" w:rsidRDefault="005042FF" w:rsidP="005042FF">
      <w:pPr>
        <w:spacing w:after="0" w:line="240" w:lineRule="auto"/>
      </w:pPr>
      <w:r>
        <w:separator/>
      </w:r>
    </w:p>
  </w:footnote>
  <w:footnote w:type="continuationSeparator" w:id="0">
    <w:p w:rsidR="005042FF" w:rsidRDefault="005042FF" w:rsidP="005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85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42FF" w:rsidRPr="005042FF" w:rsidRDefault="005042F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42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42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42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C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42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42FF" w:rsidRDefault="005042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8D9"/>
    <w:multiLevelType w:val="hybridMultilevel"/>
    <w:tmpl w:val="19961746"/>
    <w:lvl w:ilvl="0" w:tplc="4D3A17F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37AFB"/>
    <w:multiLevelType w:val="hybridMultilevel"/>
    <w:tmpl w:val="9AB46FCE"/>
    <w:lvl w:ilvl="0" w:tplc="CCEA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EC06A0"/>
    <w:multiLevelType w:val="hybridMultilevel"/>
    <w:tmpl w:val="A3E4D480"/>
    <w:lvl w:ilvl="0" w:tplc="13920A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4071DD"/>
    <w:multiLevelType w:val="hybridMultilevel"/>
    <w:tmpl w:val="554A89FE"/>
    <w:lvl w:ilvl="0" w:tplc="67FED66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2"/>
    <w:rsid w:val="00054DF5"/>
    <w:rsid w:val="00066342"/>
    <w:rsid w:val="0008065E"/>
    <w:rsid w:val="00086BE5"/>
    <w:rsid w:val="000B25F0"/>
    <w:rsid w:val="000D3F47"/>
    <w:rsid w:val="001160EA"/>
    <w:rsid w:val="001F3CF6"/>
    <w:rsid w:val="001F6A1D"/>
    <w:rsid w:val="001F7CDB"/>
    <w:rsid w:val="00201640"/>
    <w:rsid w:val="002C00A7"/>
    <w:rsid w:val="002C21F1"/>
    <w:rsid w:val="002D3865"/>
    <w:rsid w:val="003D6A51"/>
    <w:rsid w:val="0049606C"/>
    <w:rsid w:val="004C5BA6"/>
    <w:rsid w:val="005042FF"/>
    <w:rsid w:val="005447D6"/>
    <w:rsid w:val="005538E0"/>
    <w:rsid w:val="005B5F9B"/>
    <w:rsid w:val="006054B3"/>
    <w:rsid w:val="00610BF4"/>
    <w:rsid w:val="00737FC2"/>
    <w:rsid w:val="007C1D41"/>
    <w:rsid w:val="008107F7"/>
    <w:rsid w:val="0087435C"/>
    <w:rsid w:val="00874612"/>
    <w:rsid w:val="0089182E"/>
    <w:rsid w:val="00901413"/>
    <w:rsid w:val="00965FF5"/>
    <w:rsid w:val="00971C34"/>
    <w:rsid w:val="009A1624"/>
    <w:rsid w:val="009B4CC3"/>
    <w:rsid w:val="00A05A74"/>
    <w:rsid w:val="00A16667"/>
    <w:rsid w:val="00A21809"/>
    <w:rsid w:val="00A52DA2"/>
    <w:rsid w:val="00AB7BAF"/>
    <w:rsid w:val="00B025B9"/>
    <w:rsid w:val="00C17E72"/>
    <w:rsid w:val="00D56B25"/>
    <w:rsid w:val="00D95B16"/>
    <w:rsid w:val="00DA218E"/>
    <w:rsid w:val="00E457A4"/>
    <w:rsid w:val="00E95418"/>
    <w:rsid w:val="00F57C32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09102E"/>
  <w15:chartTrackingRefBased/>
  <w15:docId w15:val="{5105BEF6-3E2A-4451-8A1F-EEBE011B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07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2FF"/>
  </w:style>
  <w:style w:type="paragraph" w:styleId="a9">
    <w:name w:val="footer"/>
    <w:basedOn w:val="a"/>
    <w:link w:val="aa"/>
    <w:uiPriority w:val="99"/>
    <w:unhideWhenUsed/>
    <w:rsid w:val="005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719C-735B-4FD3-AD0F-EFF6DF1F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Krapivina</cp:lastModifiedBy>
  <cp:revision>2</cp:revision>
  <cp:lastPrinted>2023-10-02T09:32:00Z</cp:lastPrinted>
  <dcterms:created xsi:type="dcterms:W3CDTF">2023-10-03T02:42:00Z</dcterms:created>
  <dcterms:modified xsi:type="dcterms:W3CDTF">2023-10-03T02:42:00Z</dcterms:modified>
</cp:coreProperties>
</file>