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525" w:type="pct"/>
        <w:tblInd w:w="-792" w:type="dxa"/>
        <w:tblLook w:val="04A0" w:firstRow="1" w:lastRow="0" w:firstColumn="1" w:lastColumn="0" w:noHBand="0" w:noVBand="1"/>
      </w:tblPr>
      <w:tblGrid>
        <w:gridCol w:w="4965"/>
        <w:gridCol w:w="1625"/>
        <w:gridCol w:w="4299"/>
      </w:tblGrid>
      <w:tr w:rsidR="00167F42" w:rsidRPr="00063E38" w:rsidTr="00682F1D">
        <w:trPr>
          <w:trHeight w:val="1092"/>
        </w:trPr>
        <w:tc>
          <w:tcPr>
            <w:tcW w:w="2280" w:type="pct"/>
            <w:hideMark/>
          </w:tcPr>
          <w:p w:rsidR="00167F42" w:rsidRPr="00063E38" w:rsidRDefault="00167F42" w:rsidP="00682F1D">
            <w:pPr>
              <w:tabs>
                <w:tab w:val="left" w:pos="396"/>
                <w:tab w:val="center" w:pos="2231"/>
              </w:tabs>
              <w:rPr>
                <w:rFonts w:ascii="DSA Times" w:eastAsiaTheme="minorEastAsia" w:hAnsi="DSA Times" w:cs="DSA Times"/>
                <w:sz w:val="28"/>
                <w:szCs w:val="28"/>
              </w:rPr>
            </w:pPr>
            <w:r w:rsidRPr="00063E38">
              <w:rPr>
                <w:rFonts w:ascii="DSA Times" w:eastAsiaTheme="minorEastAsia" w:hAnsi="DSA Times" w:cs="DSA Times"/>
                <w:sz w:val="28"/>
                <w:szCs w:val="28"/>
              </w:rPr>
              <w:tab/>
              <w:t>РОССИЙСКАЯ ФЕДЕРАЦИЯ</w:t>
            </w:r>
          </w:p>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РЕСПУБЛИКА АЛТАЙ</w:t>
            </w:r>
          </w:p>
        </w:tc>
        <w:tc>
          <w:tcPr>
            <w:tcW w:w="746" w:type="pct"/>
            <w:vMerge w:val="restart"/>
            <w:hideMark/>
          </w:tcPr>
          <w:p w:rsidR="00167F42" w:rsidRPr="00063E38" w:rsidRDefault="00167F42" w:rsidP="00682F1D">
            <w:pPr>
              <w:spacing w:after="200" w:line="276" w:lineRule="auto"/>
              <w:jc w:val="center"/>
              <w:rPr>
                <w:rFonts w:ascii="DSA Times" w:eastAsiaTheme="minorEastAsia" w:hAnsi="DSA Times" w:cs="DSA Times"/>
                <w:sz w:val="22"/>
                <w:szCs w:val="22"/>
              </w:rPr>
            </w:pPr>
            <w:r w:rsidRPr="00063E38">
              <w:rPr>
                <w:rFonts w:asciiTheme="minorHAnsi" w:eastAsiaTheme="minorEastAsia" w:hAnsiTheme="minorHAnsi"/>
                <w:noProof/>
                <w:sz w:val="22"/>
                <w:szCs w:val="22"/>
              </w:rPr>
              <w:drawing>
                <wp:anchor distT="0" distB="0" distL="114300" distR="114300" simplePos="0" relativeHeight="251659264" behindDoc="0" locked="0" layoutInCell="1" allowOverlap="1" wp14:anchorId="50892F16" wp14:editId="39E03C81">
                  <wp:simplePos x="0" y="0"/>
                  <wp:positionH relativeFrom="column">
                    <wp:posOffset>-67945</wp:posOffset>
                  </wp:positionH>
                  <wp:positionV relativeFrom="paragraph">
                    <wp:posOffset>13970</wp:posOffset>
                  </wp:positionV>
                  <wp:extent cx="902970" cy="891540"/>
                  <wp:effectExtent l="0" t="0" r="0" b="0"/>
                  <wp:wrapNone/>
                  <wp:docPr id="1"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pic:cNvPicPr>
                            <a:picLocks noChangeAspect="1" noChangeArrowheads="1"/>
                          </pic:cNvPicPr>
                        </pic:nvPicPr>
                        <pic:blipFill>
                          <a:blip r:embed="rId8" cstate="print">
                            <a:extLst>
                              <a:ext uri="{28A0092B-C50C-407E-A947-70E740481C1C}">
                                <a14:useLocalDpi xmlns:a14="http://schemas.microsoft.com/office/drawing/2010/main" val="0"/>
                              </a:ext>
                            </a:extLst>
                          </a:blip>
                          <a:srcRect l="14030" t="20988" r="14699" b="23103"/>
                          <a:stretch>
                            <a:fillRect/>
                          </a:stretch>
                        </pic:blipFill>
                        <pic:spPr bwMode="auto">
                          <a:xfrm>
                            <a:off x="0" y="0"/>
                            <a:ext cx="902970" cy="891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74" w:type="pct"/>
            <w:hideMark/>
          </w:tcPr>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РОССИЯ ФЕДЕРАЦИЯЗЫ</w:t>
            </w:r>
          </w:p>
          <w:p w:rsidR="00167F42" w:rsidRPr="00063E38" w:rsidRDefault="00167F42" w:rsidP="00682F1D">
            <w:pPr>
              <w:spacing w:line="276" w:lineRule="auto"/>
              <w:jc w:val="center"/>
              <w:rPr>
                <w:rFonts w:ascii="DSA Times" w:eastAsiaTheme="minorEastAsia" w:hAnsi="DSA Times" w:cs="DSA Times"/>
                <w:sz w:val="28"/>
                <w:szCs w:val="28"/>
              </w:rPr>
            </w:pPr>
            <w:r w:rsidRPr="00063E38">
              <w:rPr>
                <w:rFonts w:ascii="DSA Times" w:eastAsiaTheme="minorEastAsia" w:hAnsi="DSA Times" w:cs="DSA Times"/>
                <w:sz w:val="28"/>
                <w:szCs w:val="28"/>
              </w:rPr>
              <w:t>АЛТАЙ РЕСПУБЛИКА</w:t>
            </w:r>
          </w:p>
        </w:tc>
      </w:tr>
      <w:tr w:rsidR="00167F42" w:rsidRPr="00063E38" w:rsidTr="00682F1D">
        <w:trPr>
          <w:trHeight w:val="609"/>
        </w:trPr>
        <w:tc>
          <w:tcPr>
            <w:tcW w:w="2280" w:type="pct"/>
            <w:vAlign w:val="bottom"/>
            <w:hideMark/>
          </w:tcPr>
          <w:p w:rsidR="00167F42" w:rsidRPr="00063E38" w:rsidRDefault="00167F42" w:rsidP="00682F1D">
            <w:pPr>
              <w:spacing w:after="200" w:line="276" w:lineRule="auto"/>
              <w:jc w:val="center"/>
              <w:rPr>
                <w:rFonts w:ascii="DSA Times" w:eastAsiaTheme="minorEastAsia" w:hAnsi="DSA Times" w:cs="DSA Times"/>
                <w:b/>
                <w:sz w:val="44"/>
                <w:szCs w:val="44"/>
              </w:rPr>
            </w:pPr>
            <w:r w:rsidRPr="00063E38">
              <w:rPr>
                <w:rFonts w:ascii="DSA Times" w:eastAsiaTheme="minorEastAsia" w:hAnsi="DSA Times" w:cs="DSA Times"/>
                <w:b/>
                <w:sz w:val="44"/>
                <w:szCs w:val="44"/>
              </w:rPr>
              <w:t>ЗАКОН</w:t>
            </w:r>
          </w:p>
        </w:tc>
        <w:tc>
          <w:tcPr>
            <w:tcW w:w="746" w:type="pct"/>
            <w:vMerge/>
            <w:vAlign w:val="center"/>
            <w:hideMark/>
          </w:tcPr>
          <w:p w:rsidR="00167F42" w:rsidRPr="00063E38" w:rsidRDefault="00167F42" w:rsidP="00682F1D">
            <w:pPr>
              <w:spacing w:after="200" w:line="276" w:lineRule="auto"/>
              <w:rPr>
                <w:rFonts w:ascii="DSA Times" w:eastAsiaTheme="minorEastAsia" w:hAnsi="DSA Times" w:cs="DSA Times"/>
                <w:sz w:val="22"/>
                <w:szCs w:val="22"/>
              </w:rPr>
            </w:pPr>
          </w:p>
        </w:tc>
        <w:tc>
          <w:tcPr>
            <w:tcW w:w="1974" w:type="pct"/>
            <w:vAlign w:val="bottom"/>
            <w:hideMark/>
          </w:tcPr>
          <w:p w:rsidR="00167F42" w:rsidRPr="00063E38" w:rsidRDefault="00167F42" w:rsidP="00682F1D">
            <w:pPr>
              <w:spacing w:after="200" w:line="276" w:lineRule="auto"/>
              <w:jc w:val="center"/>
              <w:rPr>
                <w:rFonts w:ascii="DSA Times" w:eastAsiaTheme="minorEastAsia" w:hAnsi="DSA Times" w:cs="DSA Times"/>
                <w:b/>
                <w:caps/>
                <w:sz w:val="44"/>
                <w:szCs w:val="44"/>
              </w:rPr>
            </w:pPr>
            <w:r w:rsidRPr="00063E38">
              <w:rPr>
                <w:rFonts w:ascii="DSA Times" w:eastAsiaTheme="minorEastAsia" w:hAnsi="DSA Times" w:cs="DSA Times"/>
                <w:b/>
                <w:caps/>
                <w:sz w:val="44"/>
                <w:szCs w:val="44"/>
                <w:lang w:val="en-US"/>
              </w:rPr>
              <w:t>j</w:t>
            </w:r>
            <w:r w:rsidRPr="00063E38">
              <w:rPr>
                <w:rFonts w:ascii="DSA Times" w:eastAsiaTheme="minorEastAsia" w:hAnsi="DSA Times" w:cs="DSA Times"/>
                <w:b/>
                <w:caps/>
                <w:sz w:val="44"/>
                <w:szCs w:val="44"/>
              </w:rPr>
              <w:t>АСАК</w:t>
            </w:r>
          </w:p>
        </w:tc>
      </w:tr>
    </w:tbl>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EB3B0B" w:rsidRPr="00A52CF7" w:rsidRDefault="00EB3B0B" w:rsidP="00A52CF7">
      <w:pPr>
        <w:jc w:val="right"/>
        <w:rPr>
          <w:sz w:val="24"/>
          <w:szCs w:val="24"/>
        </w:rPr>
      </w:pPr>
      <w:r>
        <w:rPr>
          <w:sz w:val="24"/>
          <w:szCs w:val="24"/>
        </w:rPr>
        <w:t xml:space="preserve">            </w:t>
      </w:r>
      <w:r w:rsidR="00A52CF7">
        <w:rPr>
          <w:sz w:val="24"/>
          <w:szCs w:val="24"/>
        </w:rPr>
        <w:t xml:space="preserve">                     </w:t>
      </w:r>
    </w:p>
    <w:p w:rsidR="00EB3B0B" w:rsidRPr="00EB3B0B" w:rsidRDefault="00EB3B0B" w:rsidP="00EB3B0B">
      <w:pPr>
        <w:jc w:val="center"/>
        <w:outlineLvl w:val="6"/>
        <w:rPr>
          <w:b/>
          <w:sz w:val="28"/>
          <w:szCs w:val="28"/>
        </w:rPr>
      </w:pPr>
      <w:r w:rsidRPr="00EB3B0B">
        <w:rPr>
          <w:b/>
          <w:sz w:val="28"/>
          <w:szCs w:val="28"/>
        </w:rPr>
        <w:t>О республиканском бюджете Республики Алтай</w:t>
      </w:r>
    </w:p>
    <w:p w:rsidR="00EB3B0B" w:rsidRPr="00EB3B0B" w:rsidRDefault="00EB3B0B" w:rsidP="00EB3B0B">
      <w:pPr>
        <w:jc w:val="center"/>
        <w:outlineLvl w:val="6"/>
        <w:rPr>
          <w:b/>
          <w:sz w:val="28"/>
          <w:szCs w:val="28"/>
        </w:rPr>
      </w:pPr>
      <w:r w:rsidRPr="00EB3B0B">
        <w:rPr>
          <w:b/>
          <w:sz w:val="28"/>
          <w:szCs w:val="28"/>
        </w:rPr>
        <w:t>на 2025 год и на плановый период 2026 и 2027 годов</w:t>
      </w:r>
    </w:p>
    <w:p w:rsidR="009630B7" w:rsidRPr="00E56C75" w:rsidRDefault="009630B7" w:rsidP="009630B7">
      <w:pPr>
        <w:jc w:val="center"/>
        <w:rPr>
          <w:sz w:val="28"/>
          <w:szCs w:val="28"/>
        </w:rPr>
      </w:pPr>
      <w:r>
        <w:rPr>
          <w:sz w:val="28"/>
          <w:szCs w:val="28"/>
        </w:rPr>
        <w:t>(в ред. Закон</w:t>
      </w:r>
      <w:r w:rsidR="00F46D95">
        <w:rPr>
          <w:sz w:val="28"/>
          <w:szCs w:val="28"/>
        </w:rPr>
        <w:t>ов</w:t>
      </w:r>
      <w:r>
        <w:rPr>
          <w:sz w:val="28"/>
          <w:szCs w:val="28"/>
        </w:rPr>
        <w:t xml:space="preserve"> РА от 27.02.2025</w:t>
      </w:r>
      <w:r w:rsidRPr="00E56C75">
        <w:rPr>
          <w:sz w:val="28"/>
          <w:szCs w:val="28"/>
        </w:rPr>
        <w:t xml:space="preserve"> </w:t>
      </w:r>
      <w:r w:rsidR="00943387">
        <w:rPr>
          <w:sz w:val="28"/>
          <w:szCs w:val="28"/>
        </w:rPr>
        <w:t xml:space="preserve">г. </w:t>
      </w:r>
      <w:r w:rsidRPr="00E56C75">
        <w:rPr>
          <w:sz w:val="28"/>
          <w:szCs w:val="28"/>
        </w:rPr>
        <w:t>№ 1-РЗ</w:t>
      </w:r>
      <w:r w:rsidR="00F46D95">
        <w:rPr>
          <w:sz w:val="28"/>
          <w:szCs w:val="28"/>
        </w:rPr>
        <w:t>, от 24.04.2025</w:t>
      </w:r>
      <w:r w:rsidR="00943387">
        <w:rPr>
          <w:sz w:val="28"/>
          <w:szCs w:val="28"/>
        </w:rPr>
        <w:t xml:space="preserve"> г.</w:t>
      </w:r>
      <w:r w:rsidR="00F46D95">
        <w:rPr>
          <w:sz w:val="28"/>
          <w:szCs w:val="28"/>
        </w:rPr>
        <w:t xml:space="preserve"> </w:t>
      </w:r>
      <w:bookmarkStart w:id="0" w:name="_GoBack"/>
      <w:bookmarkEnd w:id="0"/>
      <w:r w:rsidR="00F46D95">
        <w:rPr>
          <w:sz w:val="28"/>
          <w:szCs w:val="28"/>
        </w:rPr>
        <w:t>№ 23-РЗ</w:t>
      </w:r>
      <w:r w:rsidRPr="00E56C75">
        <w:rPr>
          <w:sz w:val="28"/>
          <w:szCs w:val="28"/>
        </w:rPr>
        <w:t>)</w:t>
      </w:r>
    </w:p>
    <w:p w:rsidR="00EB3B0B" w:rsidRDefault="00EB3B0B" w:rsidP="00EB3B0B">
      <w:pPr>
        <w:jc w:val="center"/>
        <w:rPr>
          <w:b/>
          <w:sz w:val="28"/>
          <w:szCs w:val="28"/>
        </w:rPr>
      </w:pPr>
    </w:p>
    <w:p w:rsidR="001C6470" w:rsidRPr="00EB3B0B" w:rsidRDefault="001C6470" w:rsidP="00EB3B0B">
      <w:pPr>
        <w:jc w:val="center"/>
        <w:rPr>
          <w:b/>
          <w:sz w:val="28"/>
          <w:szCs w:val="28"/>
        </w:rPr>
      </w:pPr>
    </w:p>
    <w:p w:rsidR="00EB3B0B" w:rsidRPr="00EB3B0B" w:rsidRDefault="00EB3B0B" w:rsidP="001C6470">
      <w:pPr>
        <w:rPr>
          <w:b/>
          <w:sz w:val="28"/>
          <w:szCs w:val="28"/>
        </w:rPr>
      </w:pPr>
    </w:p>
    <w:p w:rsidR="00EB3B0B" w:rsidRPr="00EB3B0B" w:rsidRDefault="00EB3B0B" w:rsidP="00EB3B0B">
      <w:pPr>
        <w:rPr>
          <w:sz w:val="24"/>
          <w:szCs w:val="24"/>
        </w:rPr>
      </w:pPr>
      <w:r w:rsidRPr="00EB3B0B">
        <w:rPr>
          <w:sz w:val="24"/>
          <w:szCs w:val="24"/>
        </w:rPr>
        <w:t xml:space="preserve">Принят </w:t>
      </w:r>
      <w:r w:rsidRPr="00EB3B0B">
        <w:rPr>
          <w:sz w:val="24"/>
          <w:szCs w:val="24"/>
        </w:rPr>
        <w:br/>
        <w:t xml:space="preserve">Государственным Собранием – </w:t>
      </w:r>
      <w:r w:rsidRPr="00EB3B0B">
        <w:rPr>
          <w:sz w:val="24"/>
          <w:szCs w:val="24"/>
        </w:rPr>
        <w:br/>
        <w:t xml:space="preserve">Эл Курултай Республики Алтай </w:t>
      </w:r>
    </w:p>
    <w:p w:rsidR="00EB3B0B" w:rsidRDefault="00A52CF7" w:rsidP="00EB3B0B">
      <w:pPr>
        <w:rPr>
          <w:sz w:val="24"/>
          <w:szCs w:val="24"/>
        </w:rPr>
      </w:pPr>
      <w:r>
        <w:rPr>
          <w:sz w:val="24"/>
          <w:szCs w:val="24"/>
        </w:rPr>
        <w:t>19</w:t>
      </w:r>
      <w:r w:rsidR="00EB3B0B" w:rsidRPr="00EB3B0B">
        <w:rPr>
          <w:sz w:val="24"/>
          <w:szCs w:val="24"/>
        </w:rPr>
        <w:t xml:space="preserve"> декабря 2024 года</w:t>
      </w:r>
    </w:p>
    <w:p w:rsidR="003F3F50" w:rsidRPr="00EB3B0B" w:rsidRDefault="003F3F50" w:rsidP="00EB3B0B">
      <w:pPr>
        <w:rPr>
          <w:sz w:val="24"/>
          <w:szCs w:val="24"/>
        </w:rPr>
      </w:pPr>
    </w:p>
    <w:p w:rsidR="00EB3B0B" w:rsidRPr="00EB3B0B" w:rsidRDefault="00EB3B0B" w:rsidP="00EB3B0B">
      <w:pPr>
        <w:spacing w:before="120" w:after="120"/>
        <w:ind w:firstLine="720"/>
        <w:jc w:val="both"/>
        <w:rPr>
          <w:b/>
          <w:bCs/>
          <w:sz w:val="28"/>
          <w:szCs w:val="28"/>
        </w:rPr>
      </w:pPr>
      <w:r w:rsidRPr="00EB3B0B">
        <w:rPr>
          <w:sz w:val="28"/>
          <w:szCs w:val="28"/>
        </w:rPr>
        <w:t>Статья 1.</w:t>
      </w:r>
      <w:r w:rsidRPr="00EB3B0B">
        <w:rPr>
          <w:b/>
          <w:bCs/>
          <w:sz w:val="28"/>
          <w:szCs w:val="28"/>
        </w:rPr>
        <w:t xml:space="preserve"> Основные характеристики республиканского бюджета Республики Алтай на 2025 год и на плановый период 2026 и 2027 годов</w:t>
      </w:r>
    </w:p>
    <w:p w:rsidR="00EB3B0B" w:rsidRPr="00EB3B0B" w:rsidRDefault="00EB3B0B" w:rsidP="00D30779">
      <w:pPr>
        <w:spacing w:before="120"/>
        <w:ind w:firstLine="709"/>
        <w:jc w:val="both"/>
        <w:rPr>
          <w:sz w:val="28"/>
          <w:szCs w:val="28"/>
        </w:rPr>
      </w:pPr>
      <w:r w:rsidRPr="00EB3B0B">
        <w:rPr>
          <w:sz w:val="28"/>
          <w:szCs w:val="28"/>
        </w:rPr>
        <w:t xml:space="preserve">1. Утвердить основные характеристики республиканского бюджета Республики Алтай (далее </w:t>
      </w:r>
      <w:r w:rsidR="00D30779">
        <w:rPr>
          <w:sz w:val="28"/>
          <w:szCs w:val="28"/>
        </w:rPr>
        <w:t>–</w:t>
      </w:r>
      <w:r w:rsidRPr="00EB3B0B">
        <w:rPr>
          <w:sz w:val="28"/>
          <w:szCs w:val="28"/>
        </w:rPr>
        <w:t xml:space="preserve"> республиканский бюджет) на 2025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в сумме </w:t>
      </w:r>
      <w:r w:rsidR="003D582E" w:rsidRPr="003D582E">
        <w:rPr>
          <w:sz w:val="28"/>
          <w:szCs w:val="28"/>
        </w:rPr>
        <w:t xml:space="preserve">40 701 000,9 </w:t>
      </w:r>
      <w:r w:rsidRPr="00EB3B0B">
        <w:rPr>
          <w:sz w:val="28"/>
          <w:szCs w:val="28"/>
        </w:rPr>
        <w:t xml:space="preserve">тыс. рублей; </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в сумме                   </w:t>
      </w:r>
      <w:r w:rsidR="003D582E" w:rsidRPr="003D582E">
        <w:rPr>
          <w:sz w:val="28"/>
          <w:szCs w:val="28"/>
        </w:rPr>
        <w:t xml:space="preserve">42 719 316,8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прогнозируемый дефицит республиканского бюджета в сумме                </w:t>
      </w:r>
      <w:r w:rsidR="009630B7" w:rsidRPr="009630B7">
        <w:rPr>
          <w:sz w:val="28"/>
          <w:szCs w:val="28"/>
        </w:rPr>
        <w:t xml:space="preserve">2 018 315,9 </w:t>
      </w:r>
      <w:r w:rsidRPr="00EB3B0B">
        <w:rPr>
          <w:sz w:val="28"/>
          <w:szCs w:val="28"/>
        </w:rPr>
        <w:t>тыс. рублей.</w:t>
      </w:r>
      <w:r w:rsidRPr="00EB3B0B">
        <w:t xml:space="preserve"> </w:t>
      </w:r>
    </w:p>
    <w:p w:rsidR="00EB3B0B" w:rsidRPr="00EB3B0B" w:rsidRDefault="00EB3B0B" w:rsidP="00EB3B0B">
      <w:pPr>
        <w:tabs>
          <w:tab w:val="left" w:pos="-1134"/>
        </w:tabs>
        <w:ind w:firstLine="709"/>
        <w:jc w:val="both"/>
        <w:rPr>
          <w:sz w:val="28"/>
          <w:szCs w:val="28"/>
        </w:rPr>
      </w:pPr>
      <w:r w:rsidRPr="00EB3B0B">
        <w:rPr>
          <w:sz w:val="28"/>
          <w:szCs w:val="28"/>
        </w:rPr>
        <w:t>2. Утвердить основные характеристики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 прогнозируемый общий объем доходов республиканского бюджета     на 2026 год в сумме 33 931 581,8 тыс. рублей и на 2027 год в сумме 35 000 170,6 тыс. рублей;</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на 2026 год в сумме  </w:t>
      </w:r>
      <w:r w:rsidR="009630B7" w:rsidRPr="009630B7">
        <w:rPr>
          <w:sz w:val="28"/>
          <w:szCs w:val="28"/>
        </w:rPr>
        <w:t xml:space="preserve">33 946 581,8 </w:t>
      </w:r>
      <w:r w:rsidRPr="00EB3B0B">
        <w:rPr>
          <w:sz w:val="28"/>
          <w:szCs w:val="28"/>
        </w:rPr>
        <w:t>тыс. рублей и на 2027 год в сумме 34 895 170,6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прогнозируемый дефицит республиканского бюджета н</w:t>
      </w:r>
      <w:r w:rsidR="009630B7">
        <w:rPr>
          <w:sz w:val="28"/>
          <w:szCs w:val="28"/>
        </w:rPr>
        <w:t>а 2026 год             в сумме 1</w:t>
      </w:r>
      <w:r w:rsidRPr="00EB3B0B">
        <w:rPr>
          <w:sz w:val="28"/>
          <w:szCs w:val="28"/>
        </w:rPr>
        <w:t>5 000,0 тыс. рублей, прогнозируемый профицит республиканского бюджета на 2027 год в сумме 105 000,0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4) общий объем условно утверждаемых расходов республиканского бюджета на 2026 год в сумме </w:t>
      </w:r>
      <w:r w:rsidR="003D582E" w:rsidRPr="003D582E">
        <w:rPr>
          <w:sz w:val="28"/>
          <w:szCs w:val="28"/>
        </w:rPr>
        <w:t>725 772,9</w:t>
      </w:r>
      <w:r w:rsidR="003D582E">
        <w:rPr>
          <w:sz w:val="28"/>
          <w:szCs w:val="28"/>
        </w:rPr>
        <w:t xml:space="preserve"> </w:t>
      </w:r>
      <w:r w:rsidRPr="00EB3B0B">
        <w:rPr>
          <w:sz w:val="28"/>
          <w:szCs w:val="28"/>
        </w:rPr>
        <w:t xml:space="preserve">тыс. рублей и на 2027 год в сумме                        </w:t>
      </w:r>
      <w:r w:rsidR="003D582E" w:rsidRPr="003D582E">
        <w:rPr>
          <w:sz w:val="28"/>
          <w:szCs w:val="28"/>
        </w:rPr>
        <w:lastRenderedPageBreak/>
        <w:t xml:space="preserve">1 688 885,4 </w:t>
      </w:r>
      <w:r w:rsidRPr="00EB3B0B">
        <w:rPr>
          <w:sz w:val="28"/>
          <w:szCs w:val="28"/>
        </w:rPr>
        <w:t>тыс. рублей.</w:t>
      </w:r>
    </w:p>
    <w:p w:rsidR="00EB3B0B" w:rsidRPr="00EB3B0B" w:rsidRDefault="00EB3B0B" w:rsidP="00EB3B0B">
      <w:pPr>
        <w:autoSpaceDE w:val="0"/>
        <w:autoSpaceDN w:val="0"/>
        <w:adjustRightInd w:val="0"/>
        <w:spacing w:before="120"/>
        <w:ind w:firstLine="709"/>
        <w:jc w:val="both"/>
        <w:outlineLvl w:val="0"/>
        <w:rPr>
          <w:b/>
          <w:bCs/>
          <w:sz w:val="28"/>
          <w:szCs w:val="28"/>
        </w:rPr>
      </w:pPr>
      <w:r w:rsidRPr="00EB3B0B">
        <w:rPr>
          <w:bCs/>
          <w:sz w:val="28"/>
          <w:szCs w:val="28"/>
        </w:rPr>
        <w:t>Статья 2.</w:t>
      </w:r>
      <w:r w:rsidRPr="00EB3B0B">
        <w:rPr>
          <w:b/>
          <w:bCs/>
          <w:sz w:val="28"/>
          <w:szCs w:val="28"/>
        </w:rPr>
        <w:t xml:space="preserve"> Прогнозируемые объемы поступлений доходов                                в республиканский бюджет на 2025 год и на плановый период 2026 и 2027 годов</w:t>
      </w:r>
    </w:p>
    <w:p w:rsidR="00EB3B0B" w:rsidRPr="00EB3B0B" w:rsidRDefault="00EB3B0B" w:rsidP="00A52CF7">
      <w:pPr>
        <w:autoSpaceDE w:val="0"/>
        <w:autoSpaceDN w:val="0"/>
        <w:adjustRightInd w:val="0"/>
        <w:spacing w:before="120"/>
        <w:ind w:firstLine="709"/>
        <w:jc w:val="both"/>
        <w:rPr>
          <w:sz w:val="28"/>
          <w:szCs w:val="28"/>
        </w:rPr>
      </w:pPr>
      <w:r w:rsidRPr="00EB3B0B">
        <w:rPr>
          <w:sz w:val="28"/>
          <w:szCs w:val="28"/>
        </w:rPr>
        <w:t xml:space="preserve">Утвердить прогнозируемые объемы поступлений доходов </w:t>
      </w:r>
      <w:r w:rsidR="001C6470">
        <w:rPr>
          <w:sz w:val="28"/>
          <w:szCs w:val="28"/>
        </w:rPr>
        <w:t xml:space="preserve">                           </w:t>
      </w:r>
      <w:r w:rsidRPr="00EB3B0B">
        <w:rPr>
          <w:sz w:val="28"/>
          <w:szCs w:val="28"/>
        </w:rPr>
        <w:t xml:space="preserve">в республиканский бюджет на 2025 год и на плановый период 2026 и 2027 годов согласно </w:t>
      </w:r>
      <w:hyperlink r:id="rId9" w:history="1">
        <w:r w:rsidRPr="00EB3B0B">
          <w:rPr>
            <w:sz w:val="28"/>
            <w:szCs w:val="28"/>
          </w:rPr>
          <w:t xml:space="preserve">приложению </w:t>
        </w:r>
      </w:hyperlink>
      <w:r w:rsidRPr="00EB3B0B">
        <w:rPr>
          <w:sz w:val="28"/>
          <w:szCs w:val="28"/>
        </w:rPr>
        <w:t>1 к настоящему Закону.</w:t>
      </w:r>
    </w:p>
    <w:p w:rsidR="00EB3B0B" w:rsidRPr="00EB3B0B" w:rsidRDefault="00EB3B0B" w:rsidP="003F3F50">
      <w:pPr>
        <w:spacing w:before="120" w:after="120"/>
        <w:ind w:firstLine="709"/>
        <w:jc w:val="both"/>
        <w:rPr>
          <w:b/>
          <w:bCs/>
          <w:sz w:val="28"/>
          <w:szCs w:val="28"/>
        </w:rPr>
      </w:pPr>
      <w:r w:rsidRPr="00EB3B0B">
        <w:rPr>
          <w:sz w:val="28"/>
          <w:szCs w:val="28"/>
        </w:rPr>
        <w:t xml:space="preserve">Статья 3. </w:t>
      </w:r>
      <w:r w:rsidRPr="00EB3B0B">
        <w:rPr>
          <w:b/>
          <w:bCs/>
          <w:sz w:val="28"/>
          <w:szCs w:val="28"/>
        </w:rPr>
        <w:t>Отдельные показатели республиканского бюджета               на 2025 год и на плановый период 2026 и 2027 годов</w:t>
      </w:r>
    </w:p>
    <w:p w:rsidR="00EB3B0B" w:rsidRPr="00EB3B0B" w:rsidRDefault="00EB3B0B" w:rsidP="00EB3B0B">
      <w:pPr>
        <w:spacing w:before="120"/>
        <w:ind w:firstLine="709"/>
        <w:jc w:val="both"/>
        <w:rPr>
          <w:sz w:val="28"/>
          <w:szCs w:val="28"/>
        </w:rPr>
      </w:pPr>
      <w:r w:rsidRPr="00EB3B0B">
        <w:rPr>
          <w:sz w:val="28"/>
          <w:szCs w:val="28"/>
        </w:rPr>
        <w:t>1. Утвердить отдельные показатели республиканского бюджета на 2025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в сумме </w:t>
      </w:r>
      <w:r w:rsidR="003D582E" w:rsidRPr="003D582E">
        <w:rPr>
          <w:sz w:val="28"/>
          <w:szCs w:val="28"/>
        </w:rPr>
        <w:t>12 335 135,9</w:t>
      </w:r>
      <w:r w:rsidR="003D582E">
        <w:rPr>
          <w:sz w:val="28"/>
          <w:szCs w:val="28"/>
        </w:rPr>
        <w:t xml:space="preserve">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2) объем межбюджетных трансфертов, получаемых из других бюджетов  бюджетной системы Российской Федерации, в сумме </w:t>
      </w:r>
      <w:r w:rsidR="003D582E" w:rsidRPr="003D582E">
        <w:rPr>
          <w:sz w:val="28"/>
          <w:szCs w:val="28"/>
        </w:rPr>
        <w:t>27 721 255,1</w:t>
      </w:r>
      <w:r w:rsidRPr="00EB3B0B">
        <w:rPr>
          <w:sz w:val="28"/>
          <w:szCs w:val="28"/>
        </w:rPr>
        <w:t xml:space="preserve"> 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в сумме </w:t>
      </w:r>
      <w:r w:rsidR="003D582E" w:rsidRPr="003D582E">
        <w:rPr>
          <w:sz w:val="28"/>
          <w:szCs w:val="28"/>
        </w:rPr>
        <w:t xml:space="preserve">28 365 865,0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2025 год согласно приложению 2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2026 года в сумме </w:t>
      </w:r>
      <w:r w:rsidR="009630B7" w:rsidRPr="009630B7">
        <w:rPr>
          <w:sz w:val="28"/>
          <w:szCs w:val="28"/>
        </w:rPr>
        <w:t xml:space="preserve">3 994 678,85 </w:t>
      </w:r>
      <w:r w:rsidRPr="00EB3B0B">
        <w:rPr>
          <w:sz w:val="28"/>
          <w:szCs w:val="28"/>
        </w:rPr>
        <w:t xml:space="preserve">тыс. рублей, в том числе верхний предел государственного внутреннего долга Республики Алтай </w:t>
      </w:r>
      <w:r w:rsidR="001C6470">
        <w:rPr>
          <w:sz w:val="28"/>
          <w:szCs w:val="28"/>
        </w:rPr>
        <w:t xml:space="preserve">                    </w:t>
      </w:r>
      <w:r w:rsidRPr="00EB3B0B">
        <w:rPr>
          <w:sz w:val="28"/>
          <w:szCs w:val="28"/>
        </w:rPr>
        <w:t>по государственным гарантиям Республики Алтай в валюте Российской Федерации на 1 января 2026 года в сумме 0,0 тыс. рублей.</w:t>
      </w:r>
    </w:p>
    <w:p w:rsidR="00EB3B0B" w:rsidRPr="00EB3B0B" w:rsidRDefault="00EB3B0B" w:rsidP="00EB3B0B">
      <w:pPr>
        <w:ind w:firstLine="709"/>
        <w:jc w:val="both"/>
        <w:rPr>
          <w:sz w:val="28"/>
          <w:szCs w:val="28"/>
        </w:rPr>
      </w:pPr>
      <w:r w:rsidRPr="00EB3B0B">
        <w:rPr>
          <w:sz w:val="28"/>
          <w:szCs w:val="28"/>
        </w:rPr>
        <w:t>2. Утвердить отдельные показатели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на 2026 год в сумме 12 554 886,3 тыс. рублей </w:t>
      </w:r>
      <w:r w:rsidR="001C6470">
        <w:rPr>
          <w:sz w:val="28"/>
          <w:szCs w:val="28"/>
        </w:rPr>
        <w:t xml:space="preserve">                  </w:t>
      </w:r>
      <w:r w:rsidRPr="00EB3B0B">
        <w:rPr>
          <w:sz w:val="28"/>
          <w:szCs w:val="28"/>
        </w:rPr>
        <w:t>и на 2027 год в сумме 12 436 118,7 тыс. рублей;</w:t>
      </w:r>
    </w:p>
    <w:p w:rsidR="00EB3B0B" w:rsidRPr="00EB3B0B" w:rsidRDefault="00EB3B0B" w:rsidP="00EB3B0B">
      <w:pPr>
        <w:ind w:firstLine="709"/>
        <w:jc w:val="both"/>
        <w:rPr>
          <w:sz w:val="28"/>
          <w:szCs w:val="28"/>
        </w:rPr>
      </w:pPr>
      <w:r w:rsidRPr="00EB3B0B">
        <w:rPr>
          <w:sz w:val="28"/>
          <w:szCs w:val="28"/>
        </w:rPr>
        <w:t>2) объем межбюджетных трансфертов, получаемых из других бюджетов бюджетной системы Российской Федерации, на 2026 год в сумме 21 369 795,5 тыс. рублей и на 2027 год в сумме 22 557 151,9 тыс. рублей;</w:t>
      </w:r>
    </w:p>
    <w:p w:rsidR="00EB3B0B" w:rsidRPr="00EB3B0B" w:rsidRDefault="00EB3B0B" w:rsidP="00EB3B0B">
      <w:pPr>
        <w:ind w:firstLine="709"/>
        <w:jc w:val="both"/>
        <w:rPr>
          <w:sz w:val="28"/>
          <w:szCs w:val="28"/>
        </w:rPr>
      </w:pPr>
      <w:r w:rsidRPr="00EB3B0B">
        <w:rPr>
          <w:sz w:val="28"/>
          <w:szCs w:val="28"/>
        </w:rPr>
        <w:t>3) объем безвозмездных поступлений в республиканский бюджет на 2026 год в сумме 21 376 695,5 тыс. рублей и на 2027 год в сумме 22 564 051,9 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плановый период 2026 и 2027 годов согласно приложению 3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верхний предел государственного внутреннего долга Республики Алтай на 1 января 2027 года в сумме 3 910 928,8</w:t>
      </w:r>
      <w:r w:rsidR="009630B7">
        <w:rPr>
          <w:sz w:val="28"/>
          <w:szCs w:val="28"/>
        </w:rPr>
        <w:t>5</w:t>
      </w:r>
      <w:r w:rsidRPr="00EB3B0B">
        <w:rPr>
          <w:sz w:val="28"/>
          <w:szCs w:val="28"/>
        </w:rPr>
        <w:t xml:space="preserve"> тыс. рублей и на 1 января 2028 года в сумме 3 707 178,8</w:t>
      </w:r>
      <w:r w:rsidR="009630B7">
        <w:rPr>
          <w:sz w:val="28"/>
          <w:szCs w:val="28"/>
        </w:rPr>
        <w:t>5</w:t>
      </w:r>
      <w:r w:rsidRPr="00EB3B0B">
        <w:rPr>
          <w:sz w:val="28"/>
          <w:szCs w:val="28"/>
        </w:rPr>
        <w:t xml:space="preserve"> тыс. рублей, в том числе верхний предел государственного внутреннего долга Республики Алтай по государственным </w:t>
      </w:r>
      <w:r w:rsidRPr="00EB3B0B">
        <w:rPr>
          <w:sz w:val="28"/>
          <w:szCs w:val="28"/>
        </w:rPr>
        <w:lastRenderedPageBreak/>
        <w:t>гарантиям Республики Алтай в валюте Российской Федерации на 1 января 2027 года в сумме 0,0 тыс. рублей и на 1 января 2028 года в сумме 0,0 тыс. рублей.</w:t>
      </w:r>
    </w:p>
    <w:p w:rsidR="00EB3B0B" w:rsidRPr="00EB3B0B" w:rsidRDefault="00EB3B0B" w:rsidP="00EB3B0B">
      <w:pPr>
        <w:autoSpaceDE w:val="0"/>
        <w:autoSpaceDN w:val="0"/>
        <w:adjustRightInd w:val="0"/>
        <w:spacing w:before="120"/>
        <w:ind w:firstLine="709"/>
        <w:jc w:val="both"/>
        <w:rPr>
          <w:b/>
          <w:bCs/>
          <w:sz w:val="28"/>
          <w:szCs w:val="28"/>
        </w:rPr>
      </w:pPr>
      <w:r w:rsidRPr="00EB3B0B">
        <w:rPr>
          <w:sz w:val="28"/>
          <w:szCs w:val="28"/>
        </w:rPr>
        <w:t xml:space="preserve">Статья 4. </w:t>
      </w:r>
      <w:r w:rsidRPr="00EB3B0B">
        <w:rPr>
          <w:b/>
          <w:bCs/>
          <w:sz w:val="28"/>
          <w:szCs w:val="28"/>
        </w:rPr>
        <w:t>Нормативы распределения доходов</w:t>
      </w:r>
    </w:p>
    <w:p w:rsidR="00EB3B0B" w:rsidRPr="00EB3B0B" w:rsidRDefault="00EB3B0B" w:rsidP="00EB3B0B">
      <w:pPr>
        <w:widowControl w:val="0"/>
        <w:autoSpaceDE w:val="0"/>
        <w:autoSpaceDN w:val="0"/>
        <w:adjustRightInd w:val="0"/>
        <w:spacing w:before="120"/>
        <w:ind w:firstLine="709"/>
        <w:jc w:val="both"/>
        <w:rPr>
          <w:sz w:val="28"/>
          <w:szCs w:val="28"/>
        </w:rPr>
      </w:pPr>
      <w:r w:rsidRPr="00EB3B0B">
        <w:rPr>
          <w:sz w:val="28"/>
          <w:szCs w:val="28"/>
        </w:rPr>
        <w:t>1. В 2025 году и на плановый период 2026 и 2027 годов применяются следующие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по федеральным, региональным и местным налогам и сборам, налогам, предусмотренным специальными налоговыми режимами, и неналоговым доходам - нормативы отчислений, установленные Бюджетным кодексом Российской Федерации, Федеральным законом «О федеральном бюджете </w:t>
      </w:r>
      <w:r w:rsidR="00A52CF7">
        <w:rPr>
          <w:sz w:val="28"/>
          <w:szCs w:val="28"/>
        </w:rPr>
        <w:t xml:space="preserve">        </w:t>
      </w:r>
      <w:r w:rsidRPr="00EB3B0B">
        <w:rPr>
          <w:sz w:val="28"/>
          <w:szCs w:val="28"/>
        </w:rPr>
        <w:t>на 2025 год и на плановый период 2026 и 2027 годов» и Законом Республики Алтай от 18 октября 2005 года № 79-РЗ «Об установлении единых нормативов отчислений в местные бюджеты Республики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по доходам, кроме доходов, указанных в пункте 1 части 1 настоящей статьи, -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4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2. Установить дифференцированные нормативы отчислений в местные бюджеты в Республике Алтай доходов от акцизов на автомобильный</w:t>
      </w:r>
      <w:r w:rsidR="001C6470">
        <w:rPr>
          <w:sz w:val="28"/>
          <w:szCs w:val="28"/>
        </w:rPr>
        <w:t xml:space="preserve">                      </w:t>
      </w:r>
      <w:r w:rsidRPr="00EB3B0B">
        <w:rPr>
          <w:sz w:val="28"/>
          <w:szCs w:val="28"/>
        </w:rPr>
        <w:t xml:space="preserve"> и прямогонный бензин, дизельное топливо, моторные масла для дизельных </w:t>
      </w:r>
      <w:r w:rsidR="001C6470">
        <w:rPr>
          <w:sz w:val="28"/>
          <w:szCs w:val="28"/>
        </w:rPr>
        <w:t xml:space="preserve">                </w:t>
      </w:r>
      <w:r w:rsidRPr="00EB3B0B">
        <w:rPr>
          <w:sz w:val="28"/>
          <w:szCs w:val="28"/>
        </w:rPr>
        <w:t xml:space="preserve">и (или) карбюраторных (инжекторных) двигателей, производимые </w:t>
      </w:r>
      <w:r w:rsidR="001C6470">
        <w:rPr>
          <w:sz w:val="28"/>
          <w:szCs w:val="28"/>
        </w:rPr>
        <w:t xml:space="preserve">                           </w:t>
      </w:r>
      <w:r w:rsidRPr="00EB3B0B">
        <w:rPr>
          <w:sz w:val="28"/>
          <w:szCs w:val="28"/>
        </w:rPr>
        <w:t>на территории Российской Федерации, исходя из зачисления в местные бюджеты</w:t>
      </w:r>
      <w:r w:rsidR="00A52CF7">
        <w:rPr>
          <w:sz w:val="28"/>
          <w:szCs w:val="28"/>
        </w:rPr>
        <w:t xml:space="preserve"> </w:t>
      </w:r>
      <w:r w:rsidRPr="00EB3B0B">
        <w:rPr>
          <w:sz w:val="28"/>
          <w:szCs w:val="28"/>
        </w:rPr>
        <w:t>в Республике Алтай 15 процентов налоговых доходов консолидированного бюджета Республики Алтай от указанного налога, подлежащих зачислению в консолидированный бюджет Республики Алтай</w:t>
      </w:r>
      <w:r w:rsidR="00A52CF7">
        <w:rPr>
          <w:sz w:val="28"/>
          <w:szCs w:val="28"/>
        </w:rPr>
        <w:t xml:space="preserve">       </w:t>
      </w:r>
      <w:r w:rsidRPr="00EB3B0B">
        <w:rPr>
          <w:sz w:val="28"/>
          <w:szCs w:val="28"/>
        </w:rPr>
        <w:t xml:space="preserve"> в целях формирования дорожных фондов на 2025 год и на плановый период 2026 и 2027 годов, согласно приложению 5 к настоящему Закону.</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5. </w:t>
      </w:r>
      <w:r w:rsidRPr="00EB3B0B">
        <w:rPr>
          <w:b/>
          <w:bCs/>
          <w:sz w:val="28"/>
          <w:szCs w:val="28"/>
        </w:rPr>
        <w:t>Объем бюджетных ассигнований Дорожного фонда Республики Алтай</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 xml:space="preserve">1. Утвердить объем бюджетных ассигнований Дорожного фонда Республики Алтай на 2025 год в сумме </w:t>
      </w:r>
      <w:r w:rsidR="009630B7" w:rsidRPr="009630B7">
        <w:rPr>
          <w:sz w:val="28"/>
          <w:szCs w:val="28"/>
        </w:rPr>
        <w:t>5 537 814,1</w:t>
      </w:r>
      <w:r w:rsidR="009630B7">
        <w:rPr>
          <w:sz w:val="28"/>
          <w:szCs w:val="28"/>
        </w:rPr>
        <w:t xml:space="preserve"> </w:t>
      </w:r>
      <w:r w:rsidRPr="00EB3B0B">
        <w:rPr>
          <w:sz w:val="28"/>
          <w:szCs w:val="28"/>
        </w:rPr>
        <w:t xml:space="preserve">тыс. рублей, на 2026 год </w:t>
      </w:r>
      <w:r w:rsidR="001C6470">
        <w:rPr>
          <w:sz w:val="28"/>
          <w:szCs w:val="28"/>
        </w:rPr>
        <w:t xml:space="preserve">              </w:t>
      </w:r>
      <w:r w:rsidRPr="00EB3B0B">
        <w:rPr>
          <w:sz w:val="28"/>
          <w:szCs w:val="28"/>
        </w:rPr>
        <w:t xml:space="preserve">в сумме 5 608 301,7 тыс. рублей и на 2027 год в сумме 7 346 536,7 тыс. рублей. </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Установить, что за счет бюджетных ассигнований Дорожного фонда Республики Алтай осуществляются расходы на обслуживание долговых обязательств,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w:t>
      </w:r>
      <w:r w:rsidR="001C6470">
        <w:rPr>
          <w:sz w:val="28"/>
          <w:szCs w:val="28"/>
        </w:rPr>
        <w:t xml:space="preserve">                </w:t>
      </w:r>
      <w:r w:rsidRPr="00EB3B0B">
        <w:rPr>
          <w:sz w:val="28"/>
          <w:szCs w:val="28"/>
        </w:rPr>
        <w:t xml:space="preserve"> (за исключением автомобильных дорог федерального значения), на 2025 год </w:t>
      </w:r>
      <w:r w:rsidR="001C6470">
        <w:rPr>
          <w:sz w:val="28"/>
          <w:szCs w:val="28"/>
        </w:rPr>
        <w:t xml:space="preserve">                    </w:t>
      </w:r>
      <w:r w:rsidRPr="00EB3B0B">
        <w:rPr>
          <w:sz w:val="28"/>
          <w:szCs w:val="28"/>
        </w:rPr>
        <w:t xml:space="preserve">в сумме 439,3 тыс. рублей, на 2026 год в сумме 424,7 тыс. рублей, на 2027 год </w:t>
      </w:r>
      <w:r w:rsidR="001C6470">
        <w:rPr>
          <w:sz w:val="28"/>
          <w:szCs w:val="28"/>
        </w:rPr>
        <w:t xml:space="preserve">             </w:t>
      </w:r>
      <w:r w:rsidRPr="00EB3B0B">
        <w:rPr>
          <w:sz w:val="28"/>
          <w:szCs w:val="28"/>
        </w:rPr>
        <w:t>в сумме 410,0 тыс. рублей.</w:t>
      </w:r>
    </w:p>
    <w:p w:rsidR="00EB3B0B" w:rsidRPr="00EB3B0B" w:rsidRDefault="00EB3B0B" w:rsidP="00EB3B0B">
      <w:pPr>
        <w:autoSpaceDE w:val="0"/>
        <w:autoSpaceDN w:val="0"/>
        <w:adjustRightInd w:val="0"/>
        <w:ind w:firstLine="709"/>
        <w:jc w:val="both"/>
        <w:rPr>
          <w:bCs/>
          <w:sz w:val="28"/>
          <w:szCs w:val="28"/>
        </w:rPr>
      </w:pPr>
      <w:r w:rsidRPr="00EB3B0B">
        <w:rPr>
          <w:sz w:val="28"/>
          <w:szCs w:val="28"/>
        </w:rPr>
        <w:lastRenderedPageBreak/>
        <w:t xml:space="preserve">2. </w:t>
      </w:r>
      <w:r w:rsidRPr="00EB3B0B">
        <w:rPr>
          <w:bCs/>
          <w:sz w:val="28"/>
          <w:szCs w:val="28"/>
        </w:rPr>
        <w:t>Утвердить</w:t>
      </w:r>
      <w:r w:rsidRPr="00EB3B0B">
        <w:rPr>
          <w:b/>
          <w:bCs/>
          <w:sz w:val="28"/>
          <w:szCs w:val="28"/>
        </w:rPr>
        <w:t xml:space="preserve"> </w:t>
      </w:r>
      <w:r w:rsidRPr="00EB3B0B">
        <w:rPr>
          <w:bCs/>
          <w:sz w:val="28"/>
          <w:szCs w:val="28"/>
        </w:rPr>
        <w:t>распределение</w:t>
      </w:r>
      <w:r w:rsidRPr="00EB3B0B">
        <w:rPr>
          <w:sz w:val="28"/>
          <w:szCs w:val="28"/>
        </w:rPr>
        <w:t xml:space="preserve">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         а также софинансирование в которые осуществляется за счет межбюджетных субсидий из федерального бюджета</w:t>
      </w:r>
      <w:r w:rsidRPr="00EB3B0B">
        <w:rPr>
          <w:b/>
          <w:bCs/>
          <w:sz w:val="28"/>
          <w:szCs w:val="28"/>
        </w:rPr>
        <w:t xml:space="preserve"> </w:t>
      </w:r>
      <w:r w:rsidRPr="00EB3B0B">
        <w:rPr>
          <w:bCs/>
          <w:sz w:val="28"/>
          <w:szCs w:val="28"/>
        </w:rPr>
        <w:t xml:space="preserve">на 2025 год и </w:t>
      </w:r>
      <w:r w:rsidRPr="00EB3B0B">
        <w:rPr>
          <w:sz w:val="28"/>
          <w:szCs w:val="28"/>
        </w:rPr>
        <w:t xml:space="preserve">на плановый период 2026 </w:t>
      </w:r>
      <w:r w:rsidR="001C6470">
        <w:rPr>
          <w:sz w:val="28"/>
          <w:szCs w:val="28"/>
        </w:rPr>
        <w:t xml:space="preserve">            </w:t>
      </w:r>
      <w:r w:rsidRPr="00EB3B0B">
        <w:rPr>
          <w:sz w:val="28"/>
          <w:szCs w:val="28"/>
        </w:rPr>
        <w:t xml:space="preserve">и 2027 годов, </w:t>
      </w:r>
      <w:r w:rsidRPr="00EB3B0B">
        <w:rPr>
          <w:bCs/>
          <w:sz w:val="28"/>
          <w:szCs w:val="28"/>
        </w:rPr>
        <w:t>согласно приложению 6 к настоящему Закону.</w:t>
      </w:r>
    </w:p>
    <w:p w:rsidR="00EB3B0B" w:rsidRPr="00EB3B0B" w:rsidRDefault="00EB3B0B" w:rsidP="00EB3B0B">
      <w:pPr>
        <w:spacing w:before="120" w:after="120"/>
        <w:ind w:firstLine="709"/>
        <w:jc w:val="both"/>
        <w:rPr>
          <w:b/>
          <w:bCs/>
          <w:sz w:val="28"/>
          <w:szCs w:val="28"/>
        </w:rPr>
      </w:pPr>
      <w:r w:rsidRPr="00EB3B0B">
        <w:rPr>
          <w:sz w:val="28"/>
          <w:szCs w:val="28"/>
        </w:rPr>
        <w:t>Статья 6.</w:t>
      </w:r>
      <w:r w:rsidRPr="00EB3B0B">
        <w:rPr>
          <w:b/>
          <w:bCs/>
          <w:sz w:val="28"/>
          <w:szCs w:val="28"/>
        </w:rPr>
        <w:t xml:space="preserve"> Бюджетные ассигнования республиканского бюджета          на 2025 год и на плановый период 2026 и 2027 годов</w:t>
      </w:r>
    </w:p>
    <w:p w:rsidR="00EB3B0B" w:rsidRPr="00EB3B0B" w:rsidRDefault="00EB3B0B" w:rsidP="00EB3B0B">
      <w:pPr>
        <w:ind w:firstLine="709"/>
        <w:jc w:val="both"/>
        <w:rPr>
          <w:sz w:val="28"/>
          <w:szCs w:val="28"/>
        </w:rPr>
      </w:pPr>
      <w:r w:rsidRPr="00EB3B0B">
        <w:rPr>
          <w:sz w:val="28"/>
          <w:szCs w:val="28"/>
        </w:rPr>
        <w:t xml:space="preserve">1. Утвердить общий объем бюджетных ассигнований на исполнение публичных нормативных обязательств Республики Алтай на 2025 год в сумме </w:t>
      </w:r>
      <w:r w:rsidR="009630B7">
        <w:rPr>
          <w:sz w:val="28"/>
          <w:szCs w:val="28"/>
        </w:rPr>
        <w:t xml:space="preserve"> </w:t>
      </w:r>
      <w:r w:rsidR="003D582E" w:rsidRPr="003D582E">
        <w:rPr>
          <w:sz w:val="28"/>
          <w:szCs w:val="28"/>
        </w:rPr>
        <w:t xml:space="preserve">1 326 654,9 </w:t>
      </w:r>
      <w:r w:rsidRPr="00EB3B0B">
        <w:rPr>
          <w:sz w:val="28"/>
          <w:szCs w:val="28"/>
        </w:rPr>
        <w:t>тыс. рублей, на 2026 год в сумме 461 360,1 тыс. рублей, на 2027 год в сумме 461 914,4 тыс. рублей.</w:t>
      </w:r>
    </w:p>
    <w:p w:rsidR="00EB3B0B" w:rsidRPr="00EB3B0B" w:rsidRDefault="00EB3B0B" w:rsidP="00EB3B0B">
      <w:pPr>
        <w:ind w:firstLine="709"/>
        <w:jc w:val="both"/>
        <w:rPr>
          <w:sz w:val="28"/>
          <w:szCs w:val="28"/>
        </w:rPr>
      </w:pPr>
      <w:r w:rsidRPr="00EB3B0B">
        <w:rPr>
          <w:sz w:val="28"/>
          <w:szCs w:val="28"/>
        </w:rPr>
        <w:t>2. Утвердить распределение бюджетных ассигнований на исполнение публичных нормативных обязательств Республики Алтай:</w:t>
      </w:r>
    </w:p>
    <w:p w:rsidR="00EB3B0B" w:rsidRPr="00EB3B0B" w:rsidRDefault="00EB3B0B" w:rsidP="00EB3B0B">
      <w:pPr>
        <w:ind w:firstLine="709"/>
        <w:jc w:val="both"/>
        <w:rPr>
          <w:sz w:val="28"/>
          <w:szCs w:val="28"/>
        </w:rPr>
      </w:pPr>
      <w:r w:rsidRPr="00EB3B0B">
        <w:rPr>
          <w:sz w:val="28"/>
          <w:szCs w:val="28"/>
        </w:rPr>
        <w:t>1) на 2025 год согласно приложению 7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8                      к настоящему Закону.</w:t>
      </w:r>
    </w:p>
    <w:p w:rsidR="00EB3B0B" w:rsidRPr="00EB3B0B" w:rsidRDefault="00EB3B0B" w:rsidP="00EB3B0B">
      <w:pPr>
        <w:tabs>
          <w:tab w:val="left" w:pos="1843"/>
        </w:tabs>
        <w:ind w:firstLine="709"/>
        <w:jc w:val="both"/>
        <w:rPr>
          <w:sz w:val="28"/>
          <w:szCs w:val="28"/>
        </w:rPr>
      </w:pPr>
      <w:r w:rsidRPr="00EB3B0B">
        <w:rPr>
          <w:sz w:val="28"/>
          <w:szCs w:val="28"/>
        </w:rPr>
        <w:t>3. Утвердить распределение бюджетных ассигнований на реализацию государственных программ и непрограммных направлений деятельности:</w:t>
      </w:r>
    </w:p>
    <w:p w:rsidR="00EB3B0B" w:rsidRPr="00EB3B0B" w:rsidRDefault="00EB3B0B" w:rsidP="00EB3B0B">
      <w:pPr>
        <w:ind w:firstLine="709"/>
        <w:jc w:val="both"/>
        <w:rPr>
          <w:sz w:val="28"/>
          <w:szCs w:val="28"/>
        </w:rPr>
      </w:pPr>
      <w:r w:rsidRPr="00EB3B0B">
        <w:rPr>
          <w:sz w:val="28"/>
          <w:szCs w:val="28"/>
        </w:rPr>
        <w:t>1) на 2025 год согласно приложению 9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10                      к настоящему Закону.</w:t>
      </w:r>
    </w:p>
    <w:p w:rsidR="00EB3B0B" w:rsidRPr="00EB3B0B" w:rsidRDefault="00EB3B0B" w:rsidP="00EB3B0B">
      <w:pPr>
        <w:ind w:firstLine="709"/>
        <w:jc w:val="both"/>
        <w:rPr>
          <w:sz w:val="28"/>
          <w:szCs w:val="28"/>
        </w:rPr>
      </w:pPr>
      <w:r w:rsidRPr="00EB3B0B">
        <w:rPr>
          <w:sz w:val="28"/>
          <w:szCs w:val="28"/>
        </w:rPr>
        <w:t>4. Утвердить ведомственную структуру расходов республиканского бюджета:</w:t>
      </w:r>
    </w:p>
    <w:p w:rsidR="00EB3B0B" w:rsidRPr="00EB3B0B" w:rsidRDefault="00EB3B0B" w:rsidP="00EB3B0B">
      <w:pPr>
        <w:ind w:firstLine="709"/>
        <w:jc w:val="both"/>
        <w:rPr>
          <w:sz w:val="28"/>
          <w:szCs w:val="28"/>
        </w:rPr>
      </w:pPr>
      <w:r w:rsidRPr="00EB3B0B">
        <w:rPr>
          <w:sz w:val="28"/>
          <w:szCs w:val="28"/>
        </w:rPr>
        <w:t>1) на 2025 год согласно приложению 11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12                     к настоящему Закону.</w:t>
      </w:r>
    </w:p>
    <w:p w:rsidR="00EB3B0B" w:rsidRPr="00EB3B0B" w:rsidRDefault="00EB3B0B" w:rsidP="00EB3B0B">
      <w:pPr>
        <w:autoSpaceDE w:val="0"/>
        <w:autoSpaceDN w:val="0"/>
        <w:adjustRightInd w:val="0"/>
        <w:ind w:firstLine="709"/>
        <w:jc w:val="both"/>
        <w:rPr>
          <w:b/>
          <w:bCs/>
          <w:sz w:val="28"/>
          <w:szCs w:val="28"/>
        </w:rPr>
      </w:pPr>
      <w:r w:rsidRPr="00EB3B0B">
        <w:rPr>
          <w:bCs/>
          <w:sz w:val="28"/>
          <w:szCs w:val="28"/>
        </w:rPr>
        <w:t>5. Утвердить распределение</w:t>
      </w:r>
      <w:r w:rsidRPr="00EB3B0B">
        <w:rPr>
          <w:b/>
          <w:bCs/>
          <w:sz w:val="28"/>
          <w:szCs w:val="28"/>
        </w:rPr>
        <w:t xml:space="preserve"> </w:t>
      </w:r>
      <w:r w:rsidRPr="00EB3B0B">
        <w:rPr>
          <w:sz w:val="28"/>
          <w:szCs w:val="28"/>
        </w:rPr>
        <w:t xml:space="preserve">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республиканского бюджета: </w:t>
      </w:r>
    </w:p>
    <w:p w:rsidR="00EB3B0B" w:rsidRPr="00EB3B0B" w:rsidRDefault="00EB3B0B" w:rsidP="00EB3B0B">
      <w:pPr>
        <w:ind w:firstLine="709"/>
        <w:jc w:val="both"/>
        <w:rPr>
          <w:sz w:val="28"/>
          <w:szCs w:val="28"/>
        </w:rPr>
      </w:pPr>
      <w:r w:rsidRPr="00EB3B0B">
        <w:rPr>
          <w:sz w:val="28"/>
          <w:szCs w:val="28"/>
        </w:rPr>
        <w:t>1) на 2025 год согласно приложению 13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14                    к настоящему Закону.</w:t>
      </w:r>
    </w:p>
    <w:p w:rsidR="00EB3B0B" w:rsidRPr="00EB3B0B" w:rsidRDefault="00EB3B0B" w:rsidP="00EB3B0B">
      <w:pPr>
        <w:ind w:firstLine="709"/>
        <w:jc w:val="both"/>
        <w:rPr>
          <w:bCs/>
          <w:sz w:val="28"/>
          <w:szCs w:val="28"/>
        </w:rPr>
      </w:pPr>
      <w:r w:rsidRPr="00EB3B0B">
        <w:rPr>
          <w:sz w:val="28"/>
          <w:szCs w:val="28"/>
        </w:rPr>
        <w:t xml:space="preserve">6. </w:t>
      </w:r>
      <w:r w:rsidRPr="00EB3B0B">
        <w:rPr>
          <w:bCs/>
          <w:sz w:val="28"/>
          <w:szCs w:val="28"/>
        </w:rPr>
        <w:t xml:space="preserve">Утвердить </w:t>
      </w:r>
      <w:hyperlink r:id="rId10" w:history="1">
        <w:r w:rsidRPr="00EB3B0B">
          <w:rPr>
            <w:bCs/>
            <w:sz w:val="28"/>
            <w:szCs w:val="28"/>
          </w:rPr>
          <w:t>распределение</w:t>
        </w:r>
      </w:hyperlink>
      <w:r w:rsidRPr="00EB3B0B">
        <w:rPr>
          <w:bCs/>
          <w:sz w:val="28"/>
          <w:szCs w:val="28"/>
        </w:rPr>
        <w:t xml:space="preserve"> бюджетных ассигнований по разделам </w:t>
      </w:r>
      <w:r w:rsidR="00A52CF7">
        <w:rPr>
          <w:bCs/>
          <w:sz w:val="28"/>
          <w:szCs w:val="28"/>
        </w:rPr>
        <w:t xml:space="preserve">           </w:t>
      </w:r>
      <w:r w:rsidRPr="00EB3B0B">
        <w:rPr>
          <w:bCs/>
          <w:sz w:val="28"/>
          <w:szCs w:val="28"/>
        </w:rPr>
        <w:t xml:space="preserve">и подразделам классификации расходов республиканского бюджета на 2025 год и на плановый период 2026 и 2027 годов согласно приложению 15 </w:t>
      </w:r>
      <w:r w:rsidR="00A52CF7">
        <w:rPr>
          <w:bCs/>
          <w:sz w:val="28"/>
          <w:szCs w:val="28"/>
        </w:rPr>
        <w:t xml:space="preserve">                      </w:t>
      </w:r>
      <w:r w:rsidRPr="00EB3B0B">
        <w:rPr>
          <w:bCs/>
          <w:sz w:val="28"/>
          <w:szCs w:val="28"/>
        </w:rPr>
        <w:t>к настоящему Закону.</w:t>
      </w:r>
    </w:p>
    <w:p w:rsidR="00EB3B0B" w:rsidRPr="003D582E" w:rsidRDefault="00EB3B0B" w:rsidP="00EB3B0B">
      <w:pPr>
        <w:autoSpaceDE w:val="0"/>
        <w:autoSpaceDN w:val="0"/>
        <w:adjustRightInd w:val="0"/>
        <w:ind w:firstLine="709"/>
        <w:jc w:val="both"/>
        <w:rPr>
          <w:sz w:val="28"/>
          <w:szCs w:val="28"/>
        </w:rPr>
      </w:pPr>
      <w:r w:rsidRPr="00EB3B0B">
        <w:rPr>
          <w:sz w:val="28"/>
          <w:szCs w:val="28"/>
        </w:rPr>
        <w:t>7.</w:t>
      </w:r>
      <w:r w:rsidRPr="00EB3B0B">
        <w:rPr>
          <w:b/>
          <w:bCs/>
          <w:sz w:val="28"/>
          <w:szCs w:val="28"/>
        </w:rPr>
        <w:t xml:space="preserve"> </w:t>
      </w:r>
      <w:r w:rsidRPr="00EB3B0B">
        <w:rPr>
          <w:sz w:val="28"/>
          <w:szCs w:val="28"/>
        </w:rPr>
        <w:t xml:space="preserve">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а также софинансирование в которые осуществляется    за счет межбюджетных субсидий из федерального бюджета (за исключением </w:t>
      </w:r>
      <w:r w:rsidRPr="00EB3B0B">
        <w:rPr>
          <w:sz w:val="28"/>
          <w:szCs w:val="28"/>
        </w:rPr>
        <w:lastRenderedPageBreak/>
        <w:t>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w:t>
      </w:r>
      <w:r w:rsidRPr="003D582E">
        <w:rPr>
          <w:sz w:val="28"/>
          <w:szCs w:val="28"/>
        </w:rPr>
        <w:t xml:space="preserve"> </w:t>
      </w:r>
      <w:r w:rsidRPr="00EB3B0B">
        <w:rPr>
          <w:sz w:val="28"/>
          <w:szCs w:val="28"/>
        </w:rPr>
        <w:t xml:space="preserve">на 2025 год и на плановый период 2026 </w:t>
      </w:r>
      <w:r w:rsidR="001C6470">
        <w:rPr>
          <w:sz w:val="28"/>
          <w:szCs w:val="28"/>
        </w:rPr>
        <w:t xml:space="preserve">            </w:t>
      </w:r>
      <w:r w:rsidRPr="00EB3B0B">
        <w:rPr>
          <w:sz w:val="28"/>
          <w:szCs w:val="28"/>
        </w:rPr>
        <w:t xml:space="preserve">и 2027 годов </w:t>
      </w:r>
      <w:r w:rsidRPr="003D582E">
        <w:rPr>
          <w:sz w:val="28"/>
          <w:szCs w:val="28"/>
        </w:rPr>
        <w:t>согласно приложению 16 к настоящему Закону.</w:t>
      </w:r>
    </w:p>
    <w:p w:rsidR="003D582E" w:rsidRPr="003D582E" w:rsidRDefault="003D582E" w:rsidP="003D582E">
      <w:pPr>
        <w:autoSpaceDE w:val="0"/>
        <w:autoSpaceDN w:val="0"/>
        <w:adjustRightInd w:val="0"/>
        <w:ind w:firstLine="709"/>
        <w:jc w:val="both"/>
        <w:rPr>
          <w:sz w:val="28"/>
          <w:szCs w:val="28"/>
        </w:rPr>
      </w:pPr>
      <w:r w:rsidRPr="003D582E">
        <w:rPr>
          <w:sz w:val="28"/>
          <w:szCs w:val="28"/>
        </w:rPr>
        <w:t>8. Субсидии, предусмотренные настоящим Законом, предоставляются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осуществляющим свою деятельность на территории Республики Алтай, на возмещение недополученных доходов и (или) финансовое обеспечение (возмещение) затрат (их части), возникших в связи с производством (реализацией) товаров (за исключением, установленным Бюджетным кодексом Российской Федерации), выполнением работ, оказанием услуг, в целях поддержки и развития сельского хозяйства, промышленности, автомобильного и воздушного транспорта, строительства, туризма, жилищно-коммунального хозяйства, физической культуры и спорта, субъектов малого и среднего предпринимательства, аптечных организаций в связи с обеспечением ими отдельных категорий граждан лекарственными препаратами, медицинскими изделиями и специализированными продуктами лечебного питания, мероприятий по оздоровлению и отдыху детей, в том числе в рамках реализации государственных программ Республики Алтай и инвестиционных проектов, в соответствии с порядком, указанным в подпункте 1 пункта 2 статьи 78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9. Субсидии, предусмотренные настоящим Законом, предоставляются некоммерческим организациям, не являющимся государственными (муниципальными) учреждениями, в том числе в целях поддержки субъектов малого и среднего предпринимательства и формирования, развития инфраструктуры поддержки субъектов малого и среднего предпринимательства, проектов в области подготовки руководителей и специалистов из числа участников специальной военной операции, в соответствии с порядком, указанным в абзаце пятом 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10. Гранты в форме субсидий, предусмотренные настоящим Законом, предоставляются юридическим лицам (за исключением государственных (муниципальных) учреждений), индивидуальным предпринимателям, физическим лицам (за исключением грантов, порядок предоставления которых определен в соответствии с абзацем вторым пункта 7 статьи 78 Бюджетного кодекса Российской Федерации), в том числе на конкурентной основе,</w:t>
      </w:r>
      <w:r>
        <w:rPr>
          <w:sz w:val="28"/>
          <w:szCs w:val="28"/>
        </w:rPr>
        <w:t xml:space="preserve"> </w:t>
      </w:r>
      <w:r w:rsidRPr="003D582E">
        <w:rPr>
          <w:sz w:val="28"/>
          <w:szCs w:val="28"/>
        </w:rPr>
        <w:t>в соответствии с порядком, указанным в подпункте 1 пункта 2 статьи 78 Бюджетного кодекса Российской Федерации, и принимаемыми в соответствии</w:t>
      </w:r>
      <w:r>
        <w:rPr>
          <w:sz w:val="28"/>
          <w:szCs w:val="28"/>
        </w:rPr>
        <w:t xml:space="preserve"> </w:t>
      </w:r>
      <w:r w:rsidRPr="003D582E">
        <w:rPr>
          <w:sz w:val="28"/>
          <w:szCs w:val="28"/>
        </w:rPr>
        <w:t>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Гранты в форме субсидий, предусмотренные настоящим Законом, предоставляются некоммерческим организациям, указанным в пункте 4 статьи 78.1 Бюджетного кодекса Российской Федерации (за исключением грантов, порядок предоставления которых определен в соответствии с абзацем вторым пункта 4 статьи 78.1 Бюджетного кодекса Российской Федерации), в том числе на конкурентной основе, в соответствии с порядком, указанным в абзаце пятом 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Гранты в форме субсидий, указанные в абзацах первом и втором настоящей части, предоставляются в целях поддержки проектов в области образования и науки, культуры, физической культуры и спорта, охраны здоровья граждан и пропаганды здорового образа жизни, социального обслуживания, социальной поддержки и защиты граждан, укрепления общероссийской гражданской идентичности и единства многонационального народа Российской Федерации, молодежной политики, развития общественной дипломатии и поддержки соотечественников, фундаментальных научных исследований.</w:t>
      </w:r>
    </w:p>
    <w:p w:rsidR="00C26180" w:rsidRDefault="00EB3B0B" w:rsidP="003D582E">
      <w:pPr>
        <w:autoSpaceDE w:val="0"/>
        <w:autoSpaceDN w:val="0"/>
        <w:adjustRightInd w:val="0"/>
        <w:ind w:firstLine="709"/>
        <w:jc w:val="both"/>
        <w:rPr>
          <w:sz w:val="28"/>
          <w:szCs w:val="28"/>
        </w:rPr>
      </w:pPr>
      <w:r w:rsidRPr="00EB3B0B">
        <w:rPr>
          <w:sz w:val="28"/>
          <w:szCs w:val="28"/>
        </w:rPr>
        <w:t>11. В случаях, установленных Бюджетным кодексом Российской Федерации, н</w:t>
      </w:r>
      <w:r w:rsidRPr="003D582E">
        <w:rPr>
          <w:sz w:val="28"/>
          <w:szCs w:val="28"/>
        </w:rPr>
        <w:t>е допускается предоставление субсидий иностранным юридическим лицам, в том числе местом регистрации которых является государство или территория, включенные в утвержденный федеральным законодательством перечень</w:t>
      </w:r>
      <w:r w:rsidRPr="00EB3B0B">
        <w:rPr>
          <w:bCs/>
          <w:sz w:val="28"/>
          <w:szCs w:val="28"/>
        </w:rPr>
        <w:t xml:space="preserve"> государств и территорий, </w:t>
      </w:r>
      <w:r w:rsidRPr="00EB3B0B">
        <w:rPr>
          <w:sz w:val="28"/>
          <w:szCs w:val="28"/>
        </w:rPr>
        <w:t xml:space="preserve">используемых для промежуточного (офшорного) владения активами в Российской Федерации (далее </w:t>
      </w:r>
      <w:r w:rsidR="00A52CF7">
        <w:rPr>
          <w:sz w:val="28"/>
          <w:szCs w:val="28"/>
        </w:rPr>
        <w:t>–</w:t>
      </w:r>
      <w:r w:rsidRPr="00EB3B0B">
        <w:rPr>
          <w:sz w:val="28"/>
          <w:szCs w:val="28"/>
        </w:rPr>
        <w:t xml:space="preserve"> офшорные компании). Указанные иностранные юридические лица, </w:t>
      </w:r>
      <w:r w:rsidR="001C6470">
        <w:rPr>
          <w:sz w:val="28"/>
          <w:szCs w:val="28"/>
        </w:rPr>
        <w:t xml:space="preserve">                  </w:t>
      </w:r>
      <w:r w:rsidRPr="00EB3B0B">
        <w:rPr>
          <w:sz w:val="28"/>
          <w:szCs w:val="28"/>
        </w:rPr>
        <w:t>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 законодательством.</w:t>
      </w:r>
    </w:p>
    <w:p w:rsidR="00EB3B0B" w:rsidRPr="00C26180" w:rsidRDefault="00EB3B0B" w:rsidP="00C26180">
      <w:pPr>
        <w:autoSpaceDE w:val="0"/>
        <w:autoSpaceDN w:val="0"/>
        <w:adjustRightInd w:val="0"/>
        <w:ind w:firstLine="709"/>
        <w:jc w:val="both"/>
        <w:rPr>
          <w:sz w:val="28"/>
          <w:szCs w:val="28"/>
        </w:rPr>
      </w:pPr>
      <w:r w:rsidRPr="00EB3B0B">
        <w:rPr>
          <w:sz w:val="28"/>
          <w:szCs w:val="28"/>
        </w:rPr>
        <w:t>Статья 7.</w:t>
      </w:r>
      <w:r w:rsidRPr="00EB3B0B">
        <w:rPr>
          <w:b/>
          <w:sz w:val="28"/>
          <w:szCs w:val="28"/>
        </w:rPr>
        <w:t xml:space="preserve"> Бюджетные инвестиции юридическим лицам, </w:t>
      </w:r>
      <w:r w:rsidR="00A52CF7">
        <w:rPr>
          <w:b/>
          <w:sz w:val="28"/>
          <w:szCs w:val="28"/>
        </w:rPr>
        <w:t xml:space="preserve">                        </w:t>
      </w:r>
      <w:r w:rsidRPr="00EB3B0B">
        <w:rPr>
          <w:b/>
          <w:sz w:val="28"/>
          <w:szCs w:val="28"/>
        </w:rPr>
        <w:t xml:space="preserve">не являющимся государственными (муниципальными) учреждениями </w:t>
      </w:r>
      <w:r w:rsidR="001C6470">
        <w:rPr>
          <w:b/>
          <w:sz w:val="28"/>
          <w:szCs w:val="28"/>
        </w:rPr>
        <w:t xml:space="preserve">                    </w:t>
      </w:r>
      <w:r w:rsidRPr="00EB3B0B">
        <w:rPr>
          <w:b/>
          <w:sz w:val="28"/>
          <w:szCs w:val="28"/>
        </w:rPr>
        <w:t xml:space="preserve">и государственными (муниципальными) унитарными предприятиями  </w:t>
      </w:r>
    </w:p>
    <w:p w:rsidR="00EB3B0B" w:rsidRPr="00EB3B0B" w:rsidRDefault="00EB3B0B" w:rsidP="001C6470">
      <w:pPr>
        <w:autoSpaceDE w:val="0"/>
        <w:autoSpaceDN w:val="0"/>
        <w:adjustRightInd w:val="0"/>
        <w:spacing w:before="120"/>
        <w:ind w:firstLine="709"/>
        <w:jc w:val="both"/>
        <w:rPr>
          <w:sz w:val="28"/>
          <w:szCs w:val="28"/>
        </w:rPr>
      </w:pPr>
      <w:r w:rsidRPr="00EB3B0B">
        <w:rPr>
          <w:sz w:val="28"/>
          <w:szCs w:val="28"/>
        </w:rPr>
        <w:t>Утвердить 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2025 год согласно приложению 17 к настоящему Закону</w:t>
      </w:r>
    </w:p>
    <w:p w:rsidR="00EB3B0B" w:rsidRPr="00EB3B0B" w:rsidRDefault="00EB3B0B" w:rsidP="00EB3B0B">
      <w:pPr>
        <w:spacing w:before="120" w:after="120"/>
        <w:ind w:firstLine="709"/>
        <w:jc w:val="both"/>
        <w:rPr>
          <w:b/>
          <w:spacing w:val="2"/>
          <w:sz w:val="28"/>
          <w:szCs w:val="28"/>
        </w:rPr>
      </w:pPr>
      <w:r w:rsidRPr="00EB3B0B">
        <w:rPr>
          <w:spacing w:val="2"/>
          <w:sz w:val="28"/>
          <w:szCs w:val="28"/>
        </w:rPr>
        <w:t xml:space="preserve">Статья 8. </w:t>
      </w:r>
      <w:r w:rsidRPr="00EB3B0B">
        <w:rPr>
          <w:b/>
          <w:spacing w:val="2"/>
          <w:sz w:val="28"/>
          <w:szCs w:val="28"/>
        </w:rPr>
        <w:t>Особенности использования средств, предоставляемых отдельным юридическим лицам и индивидуальным предпринимателям,     в 2025 году</w:t>
      </w:r>
    </w:p>
    <w:p w:rsidR="00EB3B0B" w:rsidRPr="00EB3B0B" w:rsidRDefault="00EB3B0B" w:rsidP="00A52CF7">
      <w:pPr>
        <w:autoSpaceDE w:val="0"/>
        <w:autoSpaceDN w:val="0"/>
        <w:adjustRightInd w:val="0"/>
        <w:ind w:firstLine="709"/>
        <w:jc w:val="both"/>
        <w:rPr>
          <w:sz w:val="28"/>
          <w:szCs w:val="28"/>
        </w:rPr>
      </w:pPr>
      <w:r w:rsidRPr="00EB3B0B">
        <w:rPr>
          <w:sz w:val="28"/>
          <w:szCs w:val="28"/>
        </w:rPr>
        <w:t>1. Установить, что в 2025 году Управление Федерального казначейства</w:t>
      </w:r>
      <w:r w:rsidR="00A52CF7">
        <w:rPr>
          <w:sz w:val="28"/>
          <w:szCs w:val="28"/>
        </w:rPr>
        <w:t xml:space="preserve">    </w:t>
      </w:r>
      <w:r w:rsidRPr="00EB3B0B">
        <w:rPr>
          <w:sz w:val="28"/>
          <w:szCs w:val="28"/>
        </w:rPr>
        <w:t xml:space="preserve"> по Республике Алтай в соответствии с пунктом 1 статьи 220.2 Бюджетного кодекса Российской Федерации осуществляет казначейское сопровождение средств, указанных в части 2 настоящей статьи, предоставляемых </w:t>
      </w:r>
      <w:r w:rsidR="001C6470">
        <w:rPr>
          <w:sz w:val="28"/>
          <w:szCs w:val="28"/>
        </w:rPr>
        <w:t xml:space="preserve">                               </w:t>
      </w:r>
      <w:r w:rsidRPr="00EB3B0B">
        <w:rPr>
          <w:sz w:val="28"/>
          <w:szCs w:val="28"/>
        </w:rPr>
        <w:t xml:space="preserve">из республиканского бюджета, включая остатки средств, предусмотренные частями 6 и 7 настоящей статьи (далее </w:t>
      </w:r>
      <w:r w:rsidR="00A52CF7">
        <w:rPr>
          <w:sz w:val="28"/>
          <w:szCs w:val="28"/>
        </w:rPr>
        <w:t>–</w:t>
      </w:r>
      <w:r w:rsidRPr="00EB3B0B">
        <w:rPr>
          <w:sz w:val="28"/>
          <w:szCs w:val="28"/>
        </w:rPr>
        <w:t xml:space="preserve">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субсидии (гранты в форме субсидий) юридическим лицам, крестьянским фермерским хозяйствам, индивидуальным предпринимателям </w:t>
      </w:r>
      <w:r w:rsidR="001C6470">
        <w:rPr>
          <w:sz w:val="28"/>
          <w:szCs w:val="28"/>
        </w:rPr>
        <w:t xml:space="preserve">               </w:t>
      </w:r>
      <w:r w:rsidRPr="00EB3B0B">
        <w:rPr>
          <w:sz w:val="28"/>
          <w:szCs w:val="28"/>
        </w:rPr>
        <w:t xml:space="preserve">(за исключением субсидий на реализацию дополнительных мероприятий </w:t>
      </w:r>
      <w:r w:rsidR="001C6470">
        <w:rPr>
          <w:sz w:val="28"/>
          <w:szCs w:val="28"/>
        </w:rPr>
        <w:t xml:space="preserve">                    </w:t>
      </w:r>
      <w:r w:rsidRPr="00EB3B0B">
        <w:rPr>
          <w:sz w:val="28"/>
          <w:szCs w:val="28"/>
        </w:rPr>
        <w:t xml:space="preserve">в сфере занятости населения, направленных на снижение напряженности </w:t>
      </w:r>
      <w:r w:rsidR="00A52CF7">
        <w:rPr>
          <w:sz w:val="28"/>
          <w:szCs w:val="28"/>
        </w:rPr>
        <w:t xml:space="preserve">         </w:t>
      </w:r>
      <w:r w:rsidRPr="00EB3B0B">
        <w:rPr>
          <w:sz w:val="28"/>
          <w:szCs w:val="28"/>
        </w:rPr>
        <w:t xml:space="preserve">на рынке труда, организацию обучения работников промышленных предприятий, находящихся под риском увольнения, а также субсидий бюджетным </w:t>
      </w:r>
      <w:r w:rsidR="001C6470">
        <w:rPr>
          <w:sz w:val="28"/>
          <w:szCs w:val="28"/>
        </w:rPr>
        <w:t xml:space="preserve">                           </w:t>
      </w:r>
      <w:r w:rsidRPr="00EB3B0B">
        <w:rPr>
          <w:sz w:val="28"/>
          <w:szCs w:val="28"/>
        </w:rPr>
        <w:t xml:space="preserve">и автономным учреждениям Республики Алтай), </w:t>
      </w:r>
      <w:r w:rsidR="00A52CF7">
        <w:rPr>
          <w:sz w:val="28"/>
          <w:szCs w:val="28"/>
        </w:rPr>
        <w:t xml:space="preserve">    </w:t>
      </w:r>
      <w:r w:rsidRPr="00EB3B0B">
        <w:rPr>
          <w:sz w:val="28"/>
          <w:szCs w:val="28"/>
        </w:rPr>
        <w:t xml:space="preserve">в том числе предоставляемые в соответствии с концессионными соглашениями и бюджетные инвестиции юридическим лицам, предоставляемые </w:t>
      </w:r>
      <w:r w:rsidR="00A52CF7">
        <w:rPr>
          <w:sz w:val="28"/>
          <w:szCs w:val="28"/>
        </w:rPr>
        <w:t xml:space="preserve">                        </w:t>
      </w:r>
      <w:r w:rsidRPr="00EB3B0B">
        <w:rPr>
          <w:sz w:val="28"/>
          <w:szCs w:val="28"/>
        </w:rPr>
        <w:t xml:space="preserve">в соответствии со статьей 80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субсидии (гранты в форме субсидий) некоммерческим организациям, предоставляемые в соответствии с пунктами 2 и 4 статьи 78.1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w:t>
      </w:r>
      <w:r w:rsidR="001C6470">
        <w:rPr>
          <w:sz w:val="28"/>
          <w:szCs w:val="28"/>
        </w:rPr>
        <w:t xml:space="preserve">     </w:t>
      </w:r>
      <w:r w:rsidRPr="00EB3B0B">
        <w:rPr>
          <w:sz w:val="28"/>
          <w:szCs w:val="28"/>
        </w:rPr>
        <w:t xml:space="preserve">и 2 настоящей части;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авансовые платежи по государственным контрактам о поставке товаров, выполнении работ, оказании услуг, заключаемым на сумму 50 000,0 тыс. рублей и более;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авансовые платежи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Республики Алтай, лицевые счета которым открыты в Управлении Федерального казначейства </w:t>
      </w:r>
      <w:r w:rsidR="001C6470">
        <w:rPr>
          <w:sz w:val="28"/>
          <w:szCs w:val="28"/>
        </w:rPr>
        <w:t xml:space="preserve">              </w:t>
      </w:r>
      <w:r w:rsidRPr="00EB3B0B">
        <w:rPr>
          <w:sz w:val="28"/>
          <w:szCs w:val="28"/>
        </w:rPr>
        <w:t xml:space="preserve">по Республике Алтай,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w:t>
      </w:r>
      <w:r w:rsidR="001C6470">
        <w:rPr>
          <w:sz w:val="28"/>
          <w:szCs w:val="28"/>
        </w:rPr>
        <w:t xml:space="preserve">                 </w:t>
      </w:r>
      <w:r w:rsidRPr="00EB3B0B">
        <w:rPr>
          <w:sz w:val="28"/>
          <w:szCs w:val="28"/>
        </w:rPr>
        <w:t xml:space="preserve">в пункте 4 и 5 настоящей части государственных контрактов (контрактов, договоров) о поставке товаров, выполнении работ, оказании услуг.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Положения части 2 настоящей статьи не распространяются </w:t>
      </w:r>
      <w:r w:rsidR="001C6470">
        <w:rPr>
          <w:sz w:val="28"/>
          <w:szCs w:val="28"/>
        </w:rPr>
        <w:t xml:space="preserve">                           </w:t>
      </w:r>
      <w:r w:rsidRPr="00EB3B0B">
        <w:rPr>
          <w:sz w:val="28"/>
          <w:szCs w:val="28"/>
        </w:rPr>
        <w:t xml:space="preserve">в соответствии с подпунктом 4 статьи 242.27 Бюджетного кодекса Российской Федерации на авансовые платежи по контрактам (договорам) о поставке товаров, выполнении работ, оказании услуг, заключаемым некоммерческими организациями с исполнителями в целях обучения на курсах повышения квалификации, участия в методических, научно-практических и иных конференциях, оказании гостиничных услуг по месту командирования </w:t>
      </w:r>
      <w:r w:rsidR="001C6470">
        <w:rPr>
          <w:sz w:val="28"/>
          <w:szCs w:val="28"/>
        </w:rPr>
        <w:t xml:space="preserve">                      </w:t>
      </w:r>
      <w:r w:rsidRPr="00EB3B0B">
        <w:rPr>
          <w:sz w:val="28"/>
          <w:szCs w:val="28"/>
        </w:rPr>
        <w:t>и договорам, заключаемым некоммерческими организациями с иностранными организациями на проведение семинаров, вебинаров, маст</w:t>
      </w:r>
      <w:r w:rsidR="00454EF8">
        <w:rPr>
          <w:sz w:val="28"/>
          <w:szCs w:val="28"/>
        </w:rPr>
        <w:t>ер-классов и других мероприятий</w:t>
      </w:r>
      <w:r w:rsidRPr="00EB3B0B">
        <w:rPr>
          <w:sz w:val="28"/>
          <w:szCs w:val="28"/>
        </w:rPr>
        <w:t xml:space="preserve">.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Установить, что в 2025 году при казначейском сопровождении средств, предоставляемых на основании контрактов (договоров), указанных в пунктах 3 и 6 части 2 настоящей статьи, заключаемых в целях приобретения товаров </w:t>
      </w:r>
      <w:r w:rsidR="001C6470">
        <w:rPr>
          <w:sz w:val="28"/>
          <w:szCs w:val="28"/>
        </w:rPr>
        <w:t xml:space="preserve">                 </w:t>
      </w:r>
      <w:r w:rsidRPr="00EB3B0B">
        <w:rPr>
          <w:sz w:val="28"/>
          <w:szCs w:val="28"/>
        </w:rPr>
        <w:t xml:space="preserve">в рамках исполнения государственных контрактов, контрактов (договоров), которые заключаются бюджетными и автономными учреждениями Республики Алтай, договоров (соглашений) о предоставлении субсидий, договоров </w:t>
      </w:r>
      <w:r w:rsidR="001C6470">
        <w:rPr>
          <w:sz w:val="28"/>
          <w:szCs w:val="28"/>
        </w:rPr>
        <w:t xml:space="preserve">                     </w:t>
      </w:r>
      <w:r w:rsidRPr="00EB3B0B">
        <w:rPr>
          <w:sz w:val="28"/>
          <w:szCs w:val="28"/>
        </w:rPr>
        <w:t xml:space="preserve">о предоставлении бюджетных инвестиций, концессионных соглашений </w:t>
      </w:r>
      <w:r w:rsidR="001C6470">
        <w:rPr>
          <w:sz w:val="28"/>
          <w:szCs w:val="28"/>
        </w:rPr>
        <w:t xml:space="preserve">                    </w:t>
      </w:r>
      <w:r w:rsidRPr="00EB3B0B">
        <w:rPr>
          <w:sz w:val="28"/>
          <w:szCs w:val="28"/>
        </w:rPr>
        <w:t xml:space="preserve">и соглашений о государственно-частном партнерстве, перечисление средств </w:t>
      </w:r>
      <w:r w:rsidR="00A52CF7">
        <w:rPr>
          <w:sz w:val="28"/>
          <w:szCs w:val="28"/>
        </w:rPr>
        <w:t xml:space="preserve">    </w:t>
      </w:r>
      <w:r w:rsidRPr="00EB3B0B">
        <w:rPr>
          <w:sz w:val="28"/>
          <w:szCs w:val="28"/>
        </w:rPr>
        <w:t xml:space="preserve">по таким контрактам (договорам) осуществляется в установленном федеральным законодательством порядке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w:t>
      </w:r>
      <w:r w:rsidR="00A52CF7">
        <w:rPr>
          <w:sz w:val="28"/>
          <w:szCs w:val="28"/>
        </w:rPr>
        <w:t xml:space="preserve">    </w:t>
      </w:r>
      <w:r w:rsidRPr="00EB3B0B">
        <w:rPr>
          <w:sz w:val="28"/>
          <w:szCs w:val="28"/>
        </w:rPr>
        <w:t xml:space="preserve">по Республике Алтай, на расчетные счета, открытые поставщикам товаров в кредитных организациях, при представлении заказчиками по таким контрактам (договорам) в Управление Федерального казначейства по Республике Алтай документов, подтверждающих поставку товаров.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Установить, что в 2025 году при казначейском сопровождении средств, предоставляемых на основании контрактов (договоров), указанных в пункте 6 части 2 настоящей статьи, заключаемых в целях выполнения работ, оказания услуг в рамках исполнения государственных контрактов, контрактов (договоров), которые заключаются казенными учреждениями Республики Алтай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федеральным законодательством,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по Республике Алтай,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Управление Федерального казначейства </w:t>
      </w:r>
      <w:r w:rsidR="001C6470">
        <w:rPr>
          <w:sz w:val="28"/>
          <w:szCs w:val="28"/>
        </w:rPr>
        <w:t xml:space="preserve">                           </w:t>
      </w:r>
      <w:r w:rsidRPr="00EB3B0B">
        <w:rPr>
          <w:sz w:val="28"/>
          <w:szCs w:val="28"/>
        </w:rPr>
        <w:t xml:space="preserve">по Республике Алтай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федеральным законодательством.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Установить, что остатки бюджетных инвестиций и остатки субсидий (за исключением субсидий бюджетным и автономным учреждениям Республики Алтай, предоставленных на финансовое обеспечение выполнения государственного задания на оказание ими государственных услуг, выполнение работ), предоставленных из республиканского бюджета в целях финансового обеспечения затрат юридических лиц, находящиеся на лицевых счетах, открытых юридическим лицам в Управлении Федерального казначейства </w:t>
      </w:r>
      <w:r w:rsidR="00A52CF7">
        <w:rPr>
          <w:sz w:val="28"/>
          <w:szCs w:val="28"/>
        </w:rPr>
        <w:t xml:space="preserve">         </w:t>
      </w:r>
      <w:r w:rsidRPr="00EB3B0B">
        <w:rPr>
          <w:sz w:val="28"/>
          <w:szCs w:val="28"/>
        </w:rPr>
        <w:t xml:space="preserve">по Республике Алтай, на счетах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7 настоящей статьи, с внесением соответствующих изменений в договоры (соглашения) о предоставлении субсидий указанным юридическим лицам.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7. Установить, что главные распорядители средств республиканского бюджета, предоставившие как получатели бюджетных средств </w:t>
      </w:r>
      <w:r w:rsidR="00A52CF7">
        <w:rPr>
          <w:sz w:val="28"/>
          <w:szCs w:val="28"/>
        </w:rPr>
        <w:t xml:space="preserve">                                     </w:t>
      </w:r>
      <w:r w:rsidRPr="00EB3B0B">
        <w:rPr>
          <w:sz w:val="28"/>
          <w:szCs w:val="28"/>
        </w:rPr>
        <w:t xml:space="preserve">из республиканского бюджета средства, указанные в части 6 настоящей статьи, принимают до 1 марта 2025 года решение об использовании полностью или частично остатков указанных средств в порядке, установленном Правительством Республики Алтай, на цели, ранее установленные условиями предоставления целевых средств.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8. Главные распорядители средств республиканского бюджета в порядке, установленном Правительством Республики Алтай,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6 настоящей статьи, принимают решения об использовании указанных средств для достижения целей, установленных при их предоставлении.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9. При отсутствии решений, указанных в частях 7 и 8 настоящей статьи, по состоянию на 1 марта 2025 года или тридцатый рабочий день со дня поступления средств от возврата дебиторской задолженности остатки средств </w:t>
      </w:r>
      <w:r w:rsidR="00A52CF7">
        <w:rPr>
          <w:sz w:val="28"/>
          <w:szCs w:val="28"/>
        </w:rPr>
        <w:t xml:space="preserve">     </w:t>
      </w:r>
      <w:r w:rsidRPr="00EB3B0B">
        <w:rPr>
          <w:sz w:val="28"/>
          <w:szCs w:val="28"/>
        </w:rPr>
        <w:t xml:space="preserve">и средства от возврата дебиторской задолженности, указанные в частях 7 и 8 настоящей статьи, подлежат перечислению юридическими лицами в доходы республиканского бюджета в порядке, установленном 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10. В случае неисполнения юридическими лицами требования, установленного частью 9 настоящей статьи, Управление Федерального казначейства по Республике Алтай перечисляет в доходы республиканского бюджета остатки субсидий или средства от возврата дебиторской задолженности, находящиеся на лицевых счетах, открытых юридическим лицам в Управлении Федерального казначейства по Республике Алтай, </w:t>
      </w:r>
      <w:r w:rsidR="001C6470">
        <w:rPr>
          <w:sz w:val="28"/>
          <w:szCs w:val="28"/>
        </w:rPr>
        <w:t xml:space="preserve">               </w:t>
      </w:r>
      <w:r w:rsidRPr="00EB3B0B">
        <w:rPr>
          <w:sz w:val="28"/>
          <w:szCs w:val="28"/>
        </w:rPr>
        <w:t>в порядке и сроки, которые установлены Правительством Республики Алтай.</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9. </w:t>
      </w:r>
      <w:r w:rsidRPr="00EB3B0B">
        <w:rPr>
          <w:b/>
          <w:bCs/>
          <w:sz w:val="28"/>
          <w:szCs w:val="28"/>
        </w:rPr>
        <w:t xml:space="preserve">Межбюджетные трансферты, предоставляемые другим бюджетам бюджетной системы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Утвердить общий объем межбюджетных трансфертов, предоставляемых другим бюджетам бюджетной системы Российской Федерации, на 2025 год в сумме </w:t>
      </w:r>
      <w:r w:rsidR="00454EF8" w:rsidRPr="00454EF8">
        <w:rPr>
          <w:sz w:val="28"/>
          <w:szCs w:val="28"/>
        </w:rPr>
        <w:t>14 628 167,8</w:t>
      </w:r>
      <w:r w:rsidR="009630B7" w:rsidRPr="009630B7">
        <w:rPr>
          <w:sz w:val="28"/>
          <w:szCs w:val="28"/>
        </w:rPr>
        <w:t xml:space="preserve"> </w:t>
      </w:r>
      <w:r w:rsidRPr="00EB3B0B">
        <w:rPr>
          <w:sz w:val="28"/>
          <w:szCs w:val="28"/>
        </w:rPr>
        <w:t xml:space="preserve">тыс. рублей, на 2026 год в сумме     </w:t>
      </w:r>
      <w:r w:rsidR="00454EF8" w:rsidRPr="00454EF8">
        <w:rPr>
          <w:sz w:val="28"/>
          <w:szCs w:val="28"/>
        </w:rPr>
        <w:t xml:space="preserve">10 826 753,0 </w:t>
      </w:r>
      <w:r w:rsidRPr="00EB3B0B">
        <w:rPr>
          <w:sz w:val="28"/>
          <w:szCs w:val="28"/>
        </w:rPr>
        <w:t xml:space="preserve">тыс. рублей, на 2027 год в сумме </w:t>
      </w:r>
      <w:r w:rsidR="00454EF8" w:rsidRPr="00454EF8">
        <w:rPr>
          <w:sz w:val="28"/>
          <w:szCs w:val="28"/>
        </w:rPr>
        <w:t>10 516 671,4</w:t>
      </w:r>
      <w:r w:rsidR="00454EF8">
        <w:rPr>
          <w:sz w:val="28"/>
          <w:szCs w:val="28"/>
        </w:rPr>
        <w:t xml:space="preserve"> </w:t>
      </w:r>
      <w:r w:rsidRPr="00EB3B0B">
        <w:rPr>
          <w:sz w:val="28"/>
          <w:szCs w:val="28"/>
        </w:rPr>
        <w:t>тыс. рублей, в том числе:</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бюджетам муниципальных районов, городского округа, сельских поселений в Республике Алтай на 2025 год в сумме </w:t>
      </w:r>
      <w:r w:rsidR="00454EF8" w:rsidRPr="00454EF8">
        <w:rPr>
          <w:sz w:val="28"/>
          <w:szCs w:val="28"/>
        </w:rPr>
        <w:t>14 568 746,9</w:t>
      </w:r>
      <w:r w:rsidR="009630B7" w:rsidRPr="009630B7">
        <w:rPr>
          <w:sz w:val="28"/>
          <w:szCs w:val="28"/>
        </w:rPr>
        <w:t xml:space="preserve">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454EF8" w:rsidRPr="00454EF8">
        <w:rPr>
          <w:sz w:val="28"/>
          <w:szCs w:val="28"/>
        </w:rPr>
        <w:t>10 765 240,9</w:t>
      </w:r>
      <w:r w:rsidR="00454EF8">
        <w:rPr>
          <w:sz w:val="28"/>
          <w:szCs w:val="28"/>
        </w:rPr>
        <w:t xml:space="preserve"> </w:t>
      </w:r>
      <w:r w:rsidRPr="00EB3B0B">
        <w:rPr>
          <w:sz w:val="28"/>
          <w:szCs w:val="28"/>
        </w:rPr>
        <w:t xml:space="preserve">тыс. рублей, на 2027 год в сумме </w:t>
      </w:r>
      <w:r w:rsidR="00454EF8" w:rsidRPr="00454EF8">
        <w:rPr>
          <w:sz w:val="28"/>
          <w:szCs w:val="28"/>
        </w:rPr>
        <w:t xml:space="preserve">10 454 142,8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2) Фонду пенсионного и социального страхования Российской Федерации на 2025 год в сумме 59 420,9 тыс. рублей, на 2026 год в сумме 61 512,1 тыс. рублей, на 2027 год в сумме 62 528,6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Утвердить общий объем бюджетных ассигнований на предоставление дотаций бюджетам муниципальных районов, городского округа, сельских поселений в Республике Алтай на 2025 год в сумме </w:t>
      </w:r>
      <w:r w:rsidR="00454EF8" w:rsidRPr="00454EF8">
        <w:rPr>
          <w:sz w:val="28"/>
          <w:szCs w:val="28"/>
        </w:rPr>
        <w:t xml:space="preserve">2 610 788,7 </w:t>
      </w:r>
      <w:r w:rsidRPr="00EB3B0B">
        <w:rPr>
          <w:sz w:val="28"/>
          <w:szCs w:val="28"/>
        </w:rPr>
        <w:t xml:space="preserve">тыс. рублей, </w:t>
      </w:r>
      <w:r w:rsidR="00A52CF7">
        <w:rPr>
          <w:sz w:val="28"/>
          <w:szCs w:val="28"/>
        </w:rPr>
        <w:t xml:space="preserve">    </w:t>
      </w:r>
      <w:r w:rsidRPr="00EB3B0B">
        <w:rPr>
          <w:sz w:val="28"/>
          <w:szCs w:val="28"/>
        </w:rPr>
        <w:t>на 2026 - 2027 годы в сумме 2 011 999,1 тыс. рублей ежегодно.</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Утвердить общий объем бюджетных ассигнований на предоставление субсидий бюджетам муниципальных районов, городского округа, сельских поселений в Республике Алтай на 2025 год в сумме </w:t>
      </w:r>
      <w:r w:rsidR="00454EF8" w:rsidRPr="00454EF8">
        <w:rPr>
          <w:sz w:val="28"/>
          <w:szCs w:val="28"/>
        </w:rPr>
        <w:t xml:space="preserve">4 630 999,7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454EF8" w:rsidRPr="00454EF8">
        <w:rPr>
          <w:sz w:val="28"/>
          <w:szCs w:val="28"/>
        </w:rPr>
        <w:t>2 612 266,7</w:t>
      </w:r>
      <w:r w:rsidRPr="00EB3B0B">
        <w:rPr>
          <w:sz w:val="28"/>
          <w:szCs w:val="28"/>
        </w:rPr>
        <w:t xml:space="preserve"> тыс. рублей, на 2027 год в сумме 2 531 517,9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Утвердить общий объем бюджетных ассигнований на предоставление субвенций бюджетам муниципальных районов, городского округа, сельских поселений в Республике Алтай на 2025 год в сумме </w:t>
      </w:r>
      <w:r w:rsidR="00454EF8">
        <w:rPr>
          <w:sz w:val="28"/>
          <w:szCs w:val="28"/>
        </w:rPr>
        <w:t>6 159 843,0</w:t>
      </w:r>
      <w:r w:rsidRPr="00EB3B0B">
        <w:rPr>
          <w:sz w:val="28"/>
          <w:szCs w:val="28"/>
        </w:rPr>
        <w:t xml:space="preserve"> тыс. рублей, </w:t>
      </w:r>
      <w:r w:rsidR="00A52CF7">
        <w:rPr>
          <w:sz w:val="28"/>
          <w:szCs w:val="28"/>
        </w:rPr>
        <w:t xml:space="preserve">    </w:t>
      </w:r>
      <w:r w:rsidRPr="00EB3B0B">
        <w:rPr>
          <w:sz w:val="28"/>
          <w:szCs w:val="28"/>
        </w:rPr>
        <w:t>на 2026 год в сумме 5 123 874,7 тыс. рублей, на 2027 год в сумме 5 084 560,5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Утвердить общий объем бюджетных ассигнований на предоставление иных межбюджетных трансфертов бюджетам муниципальных районов, городского округа, сельских поселений в Республике Алтай на 2025 год </w:t>
      </w:r>
      <w:r w:rsidR="001C6470">
        <w:rPr>
          <w:sz w:val="28"/>
          <w:szCs w:val="28"/>
        </w:rPr>
        <w:t xml:space="preserve">                   </w:t>
      </w:r>
      <w:r w:rsidRPr="00EB3B0B">
        <w:rPr>
          <w:sz w:val="28"/>
          <w:szCs w:val="28"/>
        </w:rPr>
        <w:t xml:space="preserve">в сумме </w:t>
      </w:r>
      <w:r w:rsidR="00454EF8" w:rsidRPr="00454EF8">
        <w:rPr>
          <w:sz w:val="28"/>
          <w:szCs w:val="28"/>
        </w:rPr>
        <w:t xml:space="preserve">1 167 115,5 </w:t>
      </w:r>
      <w:r w:rsidRPr="00EB3B0B">
        <w:rPr>
          <w:sz w:val="28"/>
          <w:szCs w:val="28"/>
        </w:rPr>
        <w:t xml:space="preserve">тыс. рублей, на 2026 год в сумме </w:t>
      </w:r>
      <w:r w:rsidR="00454EF8" w:rsidRPr="00454EF8">
        <w:rPr>
          <w:sz w:val="28"/>
          <w:szCs w:val="28"/>
        </w:rPr>
        <w:t xml:space="preserve">1 017 100,4 </w:t>
      </w:r>
      <w:r w:rsidRPr="00EB3B0B">
        <w:rPr>
          <w:sz w:val="28"/>
          <w:szCs w:val="28"/>
        </w:rPr>
        <w:t xml:space="preserve">тыс. рублей </w:t>
      </w:r>
      <w:r w:rsidR="00A52CF7">
        <w:rPr>
          <w:sz w:val="28"/>
          <w:szCs w:val="28"/>
        </w:rPr>
        <w:t xml:space="preserve">          </w:t>
      </w:r>
      <w:r w:rsidRPr="00EB3B0B">
        <w:rPr>
          <w:sz w:val="28"/>
          <w:szCs w:val="28"/>
        </w:rPr>
        <w:t xml:space="preserve">и на 2027 год в сумме </w:t>
      </w:r>
      <w:r w:rsidR="00454EF8" w:rsidRPr="00454EF8">
        <w:rPr>
          <w:sz w:val="28"/>
          <w:szCs w:val="28"/>
        </w:rPr>
        <w:t>826 065,3</w:t>
      </w:r>
      <w:r w:rsidR="00454EF8">
        <w:rPr>
          <w:sz w:val="28"/>
          <w:szCs w:val="28"/>
        </w:rPr>
        <w:t xml:space="preserve">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Утвердить распределение и нераспределенный объем межбюджетных трансфертов бюджетам муниципальных районов и городского округа </w:t>
      </w:r>
      <w:r w:rsidR="001C6470">
        <w:rPr>
          <w:sz w:val="28"/>
          <w:szCs w:val="28"/>
        </w:rPr>
        <w:t xml:space="preserve">                       </w:t>
      </w:r>
      <w:r w:rsidRPr="00EB3B0B">
        <w:rPr>
          <w:sz w:val="28"/>
          <w:szCs w:val="28"/>
        </w:rPr>
        <w:t>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18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19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20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7. Утвердить распределение межбюджетных трансфертов бюджетам сельских поселений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21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22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23 к настоящему Закону.</w:t>
      </w:r>
    </w:p>
    <w:p w:rsidR="00EB3B0B" w:rsidRPr="00EB3B0B" w:rsidRDefault="00EB3B0B" w:rsidP="00EB3B0B">
      <w:pPr>
        <w:autoSpaceDE w:val="0"/>
        <w:autoSpaceDN w:val="0"/>
        <w:adjustRightInd w:val="0"/>
        <w:spacing w:before="120" w:after="120"/>
        <w:ind w:firstLine="709"/>
        <w:jc w:val="both"/>
        <w:outlineLvl w:val="1"/>
        <w:rPr>
          <w:b/>
          <w:sz w:val="28"/>
          <w:szCs w:val="28"/>
        </w:rPr>
      </w:pPr>
      <w:r w:rsidRPr="00EB3B0B">
        <w:rPr>
          <w:sz w:val="28"/>
          <w:szCs w:val="28"/>
        </w:rPr>
        <w:t xml:space="preserve">Статья 10. </w:t>
      </w:r>
      <w:r w:rsidRPr="00EB3B0B">
        <w:rPr>
          <w:b/>
          <w:sz w:val="28"/>
          <w:szCs w:val="28"/>
        </w:rPr>
        <w:t>Особенности распределения и предоставления межбюджетных трансфертов бюджетам муниципальных образований          в Республике Алтай</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rPr>
        <w:t>1.</w:t>
      </w:r>
      <w:r w:rsidRPr="00EB3B0B">
        <w:rPr>
          <w:sz w:val="28"/>
          <w:szCs w:val="28"/>
          <w:lang w:eastAsia="en-US"/>
        </w:rPr>
        <w:t xml:space="preserve"> Установить в качестве критерия выравнивания расчетной бюджетной обеспеченности муниципальных районов (городского округа) в Республике Алтай уровень бюджетной обеспеченности на 2025 год в размере 1,72, </w:t>
      </w:r>
      <w:r w:rsidR="001C6470">
        <w:rPr>
          <w:sz w:val="28"/>
          <w:szCs w:val="28"/>
          <w:lang w:eastAsia="en-US"/>
        </w:rPr>
        <w:t xml:space="preserve">                     </w:t>
      </w:r>
      <w:r w:rsidRPr="00EB3B0B">
        <w:rPr>
          <w:sz w:val="28"/>
          <w:szCs w:val="28"/>
          <w:lang w:eastAsia="en-US"/>
        </w:rPr>
        <w:t xml:space="preserve">на плановый период 2026 и 2027 годов в размере 1,72, критерий выравнивания финансовых возможностей сельских поселений в Республике Алтай </w:t>
      </w:r>
      <w:r w:rsidR="001C6470">
        <w:rPr>
          <w:sz w:val="28"/>
          <w:szCs w:val="28"/>
          <w:lang w:eastAsia="en-US"/>
        </w:rPr>
        <w:t xml:space="preserve">                       </w:t>
      </w:r>
      <w:r w:rsidRPr="00EB3B0B">
        <w:rPr>
          <w:sz w:val="28"/>
          <w:szCs w:val="28"/>
          <w:lang w:eastAsia="en-US"/>
        </w:rPr>
        <w:t xml:space="preserve">по осуществлению органами местного самоуправления сельских поселений </w:t>
      </w:r>
      <w:r w:rsidR="001C6470">
        <w:rPr>
          <w:sz w:val="28"/>
          <w:szCs w:val="28"/>
          <w:lang w:eastAsia="en-US"/>
        </w:rPr>
        <w:t xml:space="preserve">                    </w:t>
      </w:r>
      <w:r w:rsidRPr="00EB3B0B">
        <w:rPr>
          <w:sz w:val="28"/>
          <w:szCs w:val="28"/>
          <w:lang w:eastAsia="en-US"/>
        </w:rPr>
        <w:t xml:space="preserve">в Республике Алтай полномочий по решению вопросов местного значения </w:t>
      </w:r>
      <w:r w:rsidR="001C6470">
        <w:rPr>
          <w:sz w:val="28"/>
          <w:szCs w:val="28"/>
          <w:lang w:eastAsia="en-US"/>
        </w:rPr>
        <w:t xml:space="preserve">               </w:t>
      </w:r>
      <w:r w:rsidRPr="00EB3B0B">
        <w:rPr>
          <w:sz w:val="28"/>
          <w:szCs w:val="28"/>
          <w:lang w:eastAsia="en-US"/>
        </w:rPr>
        <w:t xml:space="preserve">на 2025 год в размере 409,2 рублей на одного жителя, на плановый период 2026 </w:t>
      </w:r>
      <w:r w:rsidR="001C6470">
        <w:rPr>
          <w:sz w:val="28"/>
          <w:szCs w:val="28"/>
          <w:lang w:eastAsia="en-US"/>
        </w:rPr>
        <w:t xml:space="preserve">               </w:t>
      </w:r>
      <w:r w:rsidRPr="00EB3B0B">
        <w:rPr>
          <w:sz w:val="28"/>
          <w:szCs w:val="28"/>
          <w:lang w:eastAsia="en-US"/>
        </w:rPr>
        <w:t xml:space="preserve">и 2027 годов в размере 409,2 рублей на одного жителя. </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2. Правительство Республики Алтай вправе вносить изменения </w:t>
      </w:r>
      <w:r w:rsidR="001C6470">
        <w:rPr>
          <w:sz w:val="28"/>
          <w:szCs w:val="28"/>
          <w:lang w:eastAsia="en-US"/>
        </w:rPr>
        <w:t xml:space="preserve">                         </w:t>
      </w:r>
      <w:r w:rsidRPr="00EB3B0B">
        <w:rPr>
          <w:sz w:val="28"/>
          <w:szCs w:val="28"/>
          <w:lang w:eastAsia="en-US"/>
        </w:rPr>
        <w:t xml:space="preserve">в распределение бюджетных ассигнований по отдельным разделам, подразделам, целевым статьям и видам расходов республиканского бюджета </w:t>
      </w:r>
      <w:r w:rsidR="001C6470">
        <w:rPr>
          <w:sz w:val="28"/>
          <w:szCs w:val="28"/>
          <w:lang w:eastAsia="en-US"/>
        </w:rPr>
        <w:t xml:space="preserve">             </w:t>
      </w:r>
      <w:r w:rsidRPr="00EB3B0B">
        <w:rPr>
          <w:sz w:val="28"/>
          <w:szCs w:val="28"/>
          <w:lang w:eastAsia="en-US"/>
        </w:rPr>
        <w:t xml:space="preserve">в целях изменения объемов межбюджетных трансфертов местным бюджетам </w:t>
      </w:r>
      <w:r w:rsidR="001C6470">
        <w:rPr>
          <w:sz w:val="28"/>
          <w:szCs w:val="28"/>
          <w:lang w:eastAsia="en-US"/>
        </w:rPr>
        <w:t xml:space="preserve">            </w:t>
      </w:r>
      <w:r w:rsidRPr="00EB3B0B">
        <w:rPr>
          <w:sz w:val="28"/>
          <w:szCs w:val="28"/>
          <w:lang w:eastAsia="en-US"/>
        </w:rPr>
        <w:t xml:space="preserve">в Республике Алтай, а также между муниципальными образованиями </w:t>
      </w:r>
      <w:r w:rsidR="001C6470">
        <w:rPr>
          <w:sz w:val="28"/>
          <w:szCs w:val="28"/>
          <w:lang w:eastAsia="en-US"/>
        </w:rPr>
        <w:t xml:space="preserve">                       </w:t>
      </w:r>
      <w:r w:rsidRPr="00EB3B0B">
        <w:rPr>
          <w:sz w:val="28"/>
          <w:szCs w:val="28"/>
          <w:lang w:eastAsia="en-US"/>
        </w:rPr>
        <w:t>в Республике Алтай с последующим внесением их в настоящий Закон.</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3. Установить, что в 2025 году перечисление межбюджетных трансфертов, софинансирование (финансовое обеспечение) которых осуществляется за счет межбюджетных трансфертов из федерального бюджета, имеющих целевое назначение, предоставляемых из республиканского бюджета в местный бюджет в Республике Алтай в форме субсидий, субвенций и иных межбюджетных трансфертов, имеющих целевое назначение, осуществляется </w:t>
      </w:r>
      <w:r w:rsidR="001C6470">
        <w:rPr>
          <w:sz w:val="28"/>
          <w:szCs w:val="28"/>
          <w:lang w:eastAsia="en-US"/>
        </w:rPr>
        <w:t xml:space="preserve">              </w:t>
      </w:r>
      <w:r w:rsidRPr="00EB3B0B">
        <w:rPr>
          <w:sz w:val="28"/>
          <w:szCs w:val="28"/>
          <w:lang w:eastAsia="en-US"/>
        </w:rPr>
        <w:t xml:space="preserve">в пределах суммы, необходимой для оплаты денежных обязательств </w:t>
      </w:r>
      <w:r w:rsidR="00A52CF7">
        <w:rPr>
          <w:sz w:val="28"/>
          <w:szCs w:val="28"/>
          <w:lang w:eastAsia="en-US"/>
        </w:rPr>
        <w:t xml:space="preserve">                 </w:t>
      </w:r>
      <w:r w:rsidRPr="00EB3B0B">
        <w:rPr>
          <w:sz w:val="28"/>
          <w:szCs w:val="28"/>
          <w:lang w:eastAsia="en-US"/>
        </w:rPr>
        <w:t xml:space="preserve">по расходам получателей средств местного бюджета в Республике Алтай, </w:t>
      </w:r>
      <w:r w:rsidR="00A52CF7">
        <w:rPr>
          <w:sz w:val="28"/>
          <w:szCs w:val="28"/>
          <w:lang w:eastAsia="en-US"/>
        </w:rPr>
        <w:t xml:space="preserve">          </w:t>
      </w:r>
      <w:r w:rsidRPr="00EB3B0B">
        <w:rPr>
          <w:sz w:val="28"/>
          <w:szCs w:val="28"/>
          <w:lang w:eastAsia="en-US"/>
        </w:rPr>
        <w:t xml:space="preserve">в целях софинансирования (финансового обеспечения) которых предоставляются такие межбюджетные трансферты, в порядке, установленном федеральным законодательством. </w:t>
      </w:r>
    </w:p>
    <w:p w:rsidR="0027409C" w:rsidRDefault="00EB3B0B" w:rsidP="0027409C">
      <w:pPr>
        <w:autoSpaceDE w:val="0"/>
        <w:autoSpaceDN w:val="0"/>
        <w:adjustRightInd w:val="0"/>
        <w:ind w:firstLine="709"/>
        <w:jc w:val="both"/>
        <w:rPr>
          <w:sz w:val="28"/>
          <w:szCs w:val="28"/>
          <w:lang w:eastAsia="en-US"/>
        </w:rPr>
      </w:pPr>
      <w:r w:rsidRPr="00EB3B0B">
        <w:rPr>
          <w:sz w:val="28"/>
          <w:szCs w:val="28"/>
          <w:lang w:eastAsia="en-US"/>
        </w:rPr>
        <w:t>4. Установить, что полномочия получателя средств республиканского бюджета по перечислению межбюджетных трансфертов, указанных в части 3 настоящей статьи, подлежат передаче Управлению Федерального казначейства по Республике Алтай на основании решений главных распорядителей средств республиканского бюджета.</w:t>
      </w:r>
    </w:p>
    <w:p w:rsidR="00EB3B0B" w:rsidRPr="0027409C" w:rsidRDefault="00EB3B0B" w:rsidP="0027409C">
      <w:pPr>
        <w:autoSpaceDE w:val="0"/>
        <w:autoSpaceDN w:val="0"/>
        <w:adjustRightInd w:val="0"/>
        <w:spacing w:before="120" w:after="120"/>
        <w:ind w:firstLine="709"/>
        <w:jc w:val="both"/>
        <w:rPr>
          <w:sz w:val="28"/>
          <w:szCs w:val="28"/>
          <w:lang w:eastAsia="en-US"/>
        </w:rPr>
      </w:pPr>
      <w:r w:rsidRPr="00EB3B0B">
        <w:rPr>
          <w:sz w:val="28"/>
          <w:szCs w:val="28"/>
        </w:rPr>
        <w:t xml:space="preserve">Статья 11. </w:t>
      </w:r>
      <w:r w:rsidRPr="00EB3B0B">
        <w:rPr>
          <w:b/>
          <w:sz w:val="28"/>
          <w:szCs w:val="28"/>
        </w:rPr>
        <w:t>Предоставление бюджетных кредитов из республиканского бюджета</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Установить, что в 2025 году и в плановом периоде 2026 и 2027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 предусмотренных по источникам финансирования дефицита республиканского бюджета на эти цели, на срок в пределах текущего финансового года для покрытия временных кассовых разрывов, возникающих при исполнении местных бюджетов в Республике Алтай, а также на срок </w:t>
      </w:r>
      <w:r w:rsidR="00A52CF7">
        <w:rPr>
          <w:sz w:val="28"/>
          <w:szCs w:val="28"/>
        </w:rPr>
        <w:t xml:space="preserve">         </w:t>
      </w:r>
      <w:r w:rsidRPr="00EB3B0B">
        <w:rPr>
          <w:sz w:val="28"/>
          <w:szCs w:val="28"/>
        </w:rPr>
        <w:t xml:space="preserve">до пяти лет для погашения долговых обязательств муниципальных образований </w:t>
      </w:r>
      <w:r w:rsidR="001C6470">
        <w:rPr>
          <w:sz w:val="28"/>
          <w:szCs w:val="28"/>
        </w:rPr>
        <w:t xml:space="preserve">             </w:t>
      </w:r>
      <w:r w:rsidRPr="00EB3B0B">
        <w:rPr>
          <w:sz w:val="28"/>
          <w:szCs w:val="28"/>
        </w:rPr>
        <w:t xml:space="preserve">в Республике Алтай, для частичного покрытия дефицитов местных бюджетов </w:t>
      </w:r>
      <w:r w:rsidR="001C6470">
        <w:rPr>
          <w:sz w:val="28"/>
          <w:szCs w:val="28"/>
        </w:rPr>
        <w:t xml:space="preserve">             </w:t>
      </w:r>
      <w:r w:rsidRPr="00EB3B0B">
        <w:rPr>
          <w:sz w:val="28"/>
          <w:szCs w:val="28"/>
        </w:rPr>
        <w:t xml:space="preserve">в Республике Алтай и осуществления мероприятий, связанных с ликвидацией последствий стихийных бедствий.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плату за пользование указанными в части 1 настоящей статьи бюджетными кредитами: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для покрытия временных кассовых разрывов, возникающих при исполнении местных бюджетов в Республике Алтай,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 - в размере 0,1 процента годовых;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для осуществления мероприятий, связанных с ликвидацией последствий стихийных бедствий, - по ставке 0 процентов.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3. Бюджетные кредиты, указанные в части 1 настоящей статьи,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 уплате процентных </w:t>
      </w:r>
      <w:r w:rsidR="001C6470">
        <w:rPr>
          <w:sz w:val="28"/>
          <w:szCs w:val="28"/>
        </w:rPr>
        <w:t xml:space="preserve">                   </w:t>
      </w:r>
      <w:r w:rsidRPr="00EB3B0B">
        <w:rPr>
          <w:sz w:val="28"/>
          <w:szCs w:val="28"/>
        </w:rPr>
        <w:t xml:space="preserve">и иных платежей, предусмотренных соответствующим соглашением.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 xml:space="preserve">4. Предоставление, использование и возврат местными бюджетами </w:t>
      </w:r>
      <w:r w:rsidR="001C6470">
        <w:rPr>
          <w:sz w:val="28"/>
          <w:szCs w:val="28"/>
        </w:rPr>
        <w:t xml:space="preserve">                  </w:t>
      </w:r>
      <w:r w:rsidRPr="00EB3B0B">
        <w:rPr>
          <w:sz w:val="28"/>
          <w:szCs w:val="28"/>
        </w:rPr>
        <w:t>в Республике Алтай бюджетных кредитов, указанных в части 1 настоящей статьи, осуществляются в порядке, установленном Правительством Республики Алтай.</w:t>
      </w:r>
    </w:p>
    <w:p w:rsidR="00EB3B0B" w:rsidRPr="00EB3B0B" w:rsidRDefault="00EB3B0B" w:rsidP="00EB3B0B">
      <w:pPr>
        <w:spacing w:before="120" w:after="120"/>
        <w:ind w:firstLine="709"/>
        <w:jc w:val="both"/>
        <w:rPr>
          <w:b/>
          <w:sz w:val="28"/>
          <w:szCs w:val="28"/>
        </w:rPr>
      </w:pPr>
      <w:r w:rsidRPr="00EB3B0B">
        <w:rPr>
          <w:sz w:val="28"/>
          <w:szCs w:val="28"/>
        </w:rPr>
        <w:t xml:space="preserve">Статья 12. </w:t>
      </w:r>
      <w:r w:rsidRPr="00EB3B0B">
        <w:rPr>
          <w:b/>
          <w:sz w:val="28"/>
          <w:szCs w:val="28"/>
        </w:rPr>
        <w:t xml:space="preserve">Государственные внутренние заимствования Республики Алтай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1. Утвердить Программу государственных внутренних заимствований Республики Алтай на 2025 год согласно приложению 24 к настоящему Закону</w:t>
      </w:r>
      <w:r w:rsidR="001C6470">
        <w:rPr>
          <w:sz w:val="28"/>
          <w:szCs w:val="28"/>
        </w:rPr>
        <w:t xml:space="preserve">     </w:t>
      </w:r>
      <w:r w:rsidRPr="00EB3B0B">
        <w:rPr>
          <w:sz w:val="28"/>
          <w:szCs w:val="28"/>
        </w:rPr>
        <w:t xml:space="preserve"> и Программу государственных внутренних заимствований Республики Алтай на плановый период 2026 и 2027 годов согласно приложению 25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что в 2025, 2026 и 2027 годах Министерство финансов Республики Алтай вправе выступать государственным заказчиком </w:t>
      </w:r>
      <w:r w:rsidR="001C6470">
        <w:rPr>
          <w:sz w:val="28"/>
          <w:szCs w:val="28"/>
        </w:rPr>
        <w:t xml:space="preserve">                            </w:t>
      </w:r>
      <w:r w:rsidRPr="00EB3B0B">
        <w:rPr>
          <w:sz w:val="28"/>
          <w:szCs w:val="28"/>
        </w:rPr>
        <w:t xml:space="preserve">по привлечению кредитов от кредитных организаций в соответствии </w:t>
      </w:r>
      <w:r w:rsidR="001C6470">
        <w:rPr>
          <w:sz w:val="28"/>
          <w:szCs w:val="28"/>
        </w:rPr>
        <w:t xml:space="preserve">                           </w:t>
      </w:r>
      <w:r w:rsidRPr="00EB3B0B">
        <w:rPr>
          <w:sz w:val="28"/>
          <w:szCs w:val="28"/>
        </w:rPr>
        <w:t xml:space="preserve">с программой государственных внутренних заимствований Республики Алтай </w:t>
      </w:r>
      <w:r w:rsidR="001C6470">
        <w:rPr>
          <w:sz w:val="28"/>
          <w:szCs w:val="28"/>
        </w:rPr>
        <w:t xml:space="preserve">   </w:t>
      </w:r>
      <w:r w:rsidRPr="00EB3B0B">
        <w:rPr>
          <w:sz w:val="28"/>
          <w:szCs w:val="28"/>
        </w:rPr>
        <w:t xml:space="preserve">в порядке, установленном федеральным законодательством.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 Установить, что в 2025, 2026 и 2027 годах Министерство финансов Республики Алтай вправе от имени Республики Алтай привлекать бюджетные кредиты на пополнение остатка средств на едином счете республиканского бюджета за счет временно свободных средств единого счета федерального бюджета в соответствии с программой государственных внутренних заимствований Республики Алтай в порядке, установленном федеральным законодательством.</w:t>
      </w:r>
    </w:p>
    <w:p w:rsidR="00EB3B0B" w:rsidRPr="00EB3B0B" w:rsidRDefault="00EB3B0B" w:rsidP="00EB3B0B">
      <w:pPr>
        <w:spacing w:before="120" w:after="120"/>
        <w:ind w:firstLine="709"/>
        <w:jc w:val="both"/>
        <w:rPr>
          <w:b/>
          <w:bCs/>
          <w:sz w:val="28"/>
          <w:szCs w:val="28"/>
        </w:rPr>
      </w:pPr>
      <w:r w:rsidRPr="00EB3B0B">
        <w:rPr>
          <w:sz w:val="28"/>
          <w:szCs w:val="28"/>
        </w:rPr>
        <w:t>Статья 13.</w:t>
      </w:r>
      <w:r w:rsidRPr="00EB3B0B">
        <w:rPr>
          <w:b/>
          <w:bCs/>
          <w:sz w:val="28"/>
          <w:szCs w:val="28"/>
        </w:rPr>
        <w:t xml:space="preserve"> Особенности исполнения республиканского бюджета                в 2025 году</w:t>
      </w:r>
    </w:p>
    <w:p w:rsidR="00EB3B0B" w:rsidRPr="00EB3B0B" w:rsidRDefault="00EB3B0B" w:rsidP="00EB3B0B">
      <w:pPr>
        <w:spacing w:before="160"/>
        <w:ind w:firstLine="709"/>
        <w:jc w:val="both"/>
        <w:rPr>
          <w:sz w:val="28"/>
          <w:szCs w:val="28"/>
        </w:rPr>
      </w:pPr>
      <w:r w:rsidRPr="00EB3B0B">
        <w:rPr>
          <w:sz w:val="28"/>
          <w:szCs w:val="28"/>
        </w:rPr>
        <w:t>1. Направить в 2025 году остатки средств республиканского бюджета, образовавшиеся на счете по учету средств республиканского бюджета               по состоянию на 1 января 2025 года в связи с неполным использованием бюджетных ассигнований, утвержденных Законом Республики Алтай                от 21 декабря 2023 года № 108-РЗ «О республиканском бюджете Республики Алтай на 2024 год и на плановый период 2025 и 2026 годов», в качестве дополнительных бюджетных ассигнований:</w:t>
      </w:r>
    </w:p>
    <w:p w:rsidR="00EB3B0B" w:rsidRPr="00EB3B0B" w:rsidRDefault="00EB3B0B" w:rsidP="00EB3B0B">
      <w:pPr>
        <w:autoSpaceDE w:val="0"/>
        <w:autoSpaceDN w:val="0"/>
        <w:adjustRightInd w:val="0"/>
        <w:ind w:firstLine="709"/>
        <w:jc w:val="both"/>
        <w:rPr>
          <w:sz w:val="28"/>
          <w:szCs w:val="28"/>
        </w:rPr>
      </w:pPr>
      <w:r w:rsidRPr="00EB3B0B">
        <w:rPr>
          <w:sz w:val="28"/>
          <w:szCs w:val="28"/>
        </w:rPr>
        <w:t>1)</w:t>
      </w:r>
      <w:r w:rsidRPr="00EB3B0B">
        <w:t xml:space="preserve"> </w:t>
      </w:r>
      <w:r w:rsidRPr="00EB3B0B">
        <w:rPr>
          <w:sz w:val="28"/>
          <w:szCs w:val="28"/>
        </w:rPr>
        <w:t>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EB3B0B" w:rsidRPr="00EB3B0B" w:rsidRDefault="00EB3B0B" w:rsidP="00EB3B0B">
      <w:pPr>
        <w:autoSpaceDE w:val="0"/>
        <w:autoSpaceDN w:val="0"/>
        <w:adjustRightInd w:val="0"/>
        <w:ind w:firstLine="709"/>
        <w:jc w:val="both"/>
        <w:rPr>
          <w:sz w:val="28"/>
          <w:szCs w:val="28"/>
        </w:rPr>
      </w:pPr>
      <w:r w:rsidRPr="00EB3B0B">
        <w:rPr>
          <w:sz w:val="28"/>
          <w:szCs w:val="28"/>
        </w:rPr>
        <w:t>2)</w:t>
      </w:r>
      <w:r w:rsidRPr="00EB3B0B">
        <w:t xml:space="preserve"> </w:t>
      </w:r>
      <w:r w:rsidRPr="00EB3B0B">
        <w:rPr>
          <w:sz w:val="28"/>
          <w:szCs w:val="28"/>
        </w:rPr>
        <w:t>на покрытие временных кассовых разрывов, возникающих в ходе исполнения республиканского бюджета в текущем финансовом году, в объеме не более одной двенадцатой общего объема расходов республиканского бюджета текущего финансового года.</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главные распорядители средств республиканского бюджета, в ведении которых находятся казенные учреждения Республики Алтай, осуществляющие приносящую доходы деятельность, планируют соответствующие расходы республиканского бюджета на обеспечение </w:t>
      </w:r>
      <w:r w:rsidR="00A52CF7">
        <w:rPr>
          <w:sz w:val="28"/>
          <w:szCs w:val="28"/>
        </w:rPr>
        <w:t xml:space="preserve">              </w:t>
      </w:r>
      <w:r w:rsidRPr="00EB3B0B">
        <w:rPr>
          <w:sz w:val="28"/>
          <w:szCs w:val="28"/>
        </w:rPr>
        <w:t>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 xml:space="preserve">Установить,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 вносимых заказчиками документации, подлежащей государственной экологической экспертизе, в соответствии </w:t>
      </w:r>
      <w:r w:rsidR="001C6470">
        <w:rPr>
          <w:sz w:val="28"/>
          <w:szCs w:val="28"/>
        </w:rPr>
        <w:t xml:space="preserve">                 </w:t>
      </w:r>
      <w:r w:rsidRPr="00EB3B0B">
        <w:rPr>
          <w:sz w:val="28"/>
          <w:szCs w:val="28"/>
        </w:rPr>
        <w:t>со сметой расходов на проведение государственной экологической экспертизы.</w:t>
      </w:r>
    </w:p>
    <w:p w:rsidR="00EB3B0B" w:rsidRPr="00EB3B0B" w:rsidRDefault="00EB3B0B" w:rsidP="00EB3B0B">
      <w:pPr>
        <w:ind w:firstLine="709"/>
        <w:jc w:val="both"/>
        <w:rPr>
          <w:sz w:val="28"/>
          <w:szCs w:val="28"/>
        </w:rPr>
      </w:pPr>
      <w:r w:rsidRPr="00EB3B0B">
        <w:rPr>
          <w:sz w:val="28"/>
          <w:szCs w:val="28"/>
        </w:rPr>
        <w:t xml:space="preserve">4. Установить, что бюджетные ассигнования на обеспечение мероприятий, предусмотренных статьями 16.6 и 75.1 Федерального закона </w:t>
      </w:r>
      <w:r w:rsidR="001C6470">
        <w:rPr>
          <w:sz w:val="28"/>
          <w:szCs w:val="28"/>
        </w:rPr>
        <w:t xml:space="preserve">                </w:t>
      </w:r>
      <w:r w:rsidRPr="00EB3B0B">
        <w:rPr>
          <w:sz w:val="28"/>
          <w:szCs w:val="28"/>
        </w:rPr>
        <w:t>от 10 января 2002 года № 7-ФЗ «Об охране окружающей среды», предоставляются в случае и в пределах поступления доходов республиканского бюджета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природопользования.</w:t>
      </w:r>
    </w:p>
    <w:p w:rsidR="00EB3B0B" w:rsidRPr="00EB3B0B" w:rsidRDefault="00EB3B0B" w:rsidP="00EB3B0B">
      <w:pPr>
        <w:autoSpaceDE w:val="0"/>
        <w:autoSpaceDN w:val="0"/>
        <w:adjustRightInd w:val="0"/>
        <w:ind w:firstLine="709"/>
        <w:jc w:val="both"/>
        <w:rPr>
          <w:sz w:val="28"/>
          <w:szCs w:val="28"/>
        </w:rPr>
      </w:pPr>
      <w:r w:rsidRPr="00EB3B0B">
        <w:rPr>
          <w:sz w:val="28"/>
          <w:szCs w:val="28"/>
        </w:rPr>
        <w:t>5. Установить размер денежных средств на содержание ребенка в семье опекуна (попечителя), приемной семье с 1 января 2025 года в сумме                 14 090,0 рублей в месяц.</w:t>
      </w:r>
    </w:p>
    <w:p w:rsidR="00EB3B0B" w:rsidRPr="00EB3B0B" w:rsidRDefault="00EB3B0B" w:rsidP="00EB3B0B">
      <w:pPr>
        <w:autoSpaceDE w:val="0"/>
        <w:autoSpaceDN w:val="0"/>
        <w:adjustRightInd w:val="0"/>
        <w:ind w:firstLine="709"/>
        <w:jc w:val="both"/>
        <w:rPr>
          <w:sz w:val="28"/>
          <w:szCs w:val="28"/>
        </w:rPr>
      </w:pPr>
      <w:r w:rsidRPr="00EB3B0B">
        <w:rPr>
          <w:sz w:val="28"/>
          <w:szCs w:val="28"/>
        </w:rPr>
        <w:t>Установить коэффициент индексации размера выплаты вознаграждения, причитающегося приемному родителю, предусмотренного статьей 1 Закона Республики Алтай от 31 марта 2008 года № 23-РЗ «О размере и порядке выплаты денежных средств на содержание детей в семьях опекунов (попечителей) и приемных семьях, а также на выплату вознаграждения, причитающегося приемному родителю», в 2025 году с 1 октября 2025 года - 1,045.</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Установить коэффициент индексации в 2025 году с 1 января 2025 года </w:t>
      </w:r>
      <w:r w:rsidR="001C6470">
        <w:rPr>
          <w:sz w:val="28"/>
          <w:szCs w:val="28"/>
        </w:rPr>
        <w:t xml:space="preserve">             </w:t>
      </w:r>
      <w:r w:rsidRPr="00EB3B0B">
        <w:rPr>
          <w:sz w:val="28"/>
          <w:szCs w:val="28"/>
        </w:rPr>
        <w:t>в размере 1,045:</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гражданам, имеющим почетное звание «Ветеран труда Республики Алтай», указанным в статье 3 Закона Республики Алтай от 11 октября 2004 года № 42-РЗ «О ветеранах труда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многодетным семьям, указанным в статье 1 Закона Республики Алтай от 11 октября 2005 года № 70-РЗ «О мерах социальной поддержки многодетных семей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денежной выплаты гражданам, указанным в пунктах 2 - 6 части 1 и в части 3 статьи 1 Закона Республики Алтай от 7 июня 2005 года № 43-РЗ «О мерах социальной поддержки некоторых категорий работников, проживающих в сельской местности Республики Алтай».</w:t>
      </w:r>
    </w:p>
    <w:p w:rsidR="00EB3B0B" w:rsidRPr="00EB3B0B" w:rsidRDefault="00EB3B0B" w:rsidP="00EB3B0B">
      <w:pPr>
        <w:ind w:firstLine="708"/>
        <w:jc w:val="both"/>
        <w:rPr>
          <w:sz w:val="28"/>
          <w:szCs w:val="28"/>
        </w:rPr>
      </w:pPr>
      <w:r w:rsidRPr="00EB3B0B">
        <w:rPr>
          <w:sz w:val="28"/>
          <w:szCs w:val="28"/>
        </w:rPr>
        <w:t>6.</w:t>
      </w:r>
      <w:r w:rsidRPr="00EB3B0B">
        <w:t xml:space="preserve"> </w:t>
      </w:r>
      <w:r w:rsidRPr="00EB3B0B">
        <w:rPr>
          <w:sz w:val="28"/>
          <w:szCs w:val="28"/>
        </w:rPr>
        <w:t xml:space="preserve">Установить в соответствии с пунктом 8 статьи 217 Бюджетного кодекса Российской Федерации следующие основания для внесения в 2025 году изменений в показатели Сводной бюджетной росписи республиканского бюджета, связанные с особенностями исполнения республиканского бюджета </w:t>
      </w:r>
      <w:r w:rsidR="001C6470">
        <w:rPr>
          <w:sz w:val="28"/>
          <w:szCs w:val="28"/>
        </w:rPr>
        <w:t xml:space="preserve">      </w:t>
      </w:r>
      <w:r w:rsidRPr="00EB3B0B">
        <w:rPr>
          <w:sz w:val="28"/>
          <w:szCs w:val="28"/>
        </w:rPr>
        <w:t>и (или) перераспределения бюджетных ассигнований между главными распорядителями средств республиканского бюджета (главного распорядителя средств республиканского бюджета):</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внесение изменений в бюджетную классификацию Российской Федерации, в перечень и коды главных распорядителей средств республиканского бюджета, а также коды целевых статей расходов республиканского бюджета, утвержденные в соответствии с федеральным законодательством и законодательством Республики Алтай;</w:t>
      </w:r>
    </w:p>
    <w:p w:rsidR="00EB3B0B" w:rsidRPr="00EB3B0B" w:rsidRDefault="00EB3B0B" w:rsidP="00EB3B0B">
      <w:pPr>
        <w:ind w:firstLine="709"/>
        <w:jc w:val="both"/>
        <w:rPr>
          <w:sz w:val="28"/>
          <w:szCs w:val="28"/>
        </w:rPr>
      </w:pPr>
      <w:r w:rsidRPr="00EB3B0B">
        <w:rPr>
          <w:sz w:val="28"/>
          <w:szCs w:val="28"/>
        </w:rPr>
        <w:t>2)</w:t>
      </w:r>
      <w:r w:rsidRPr="00EB3B0B">
        <w:t xml:space="preserve"> </w:t>
      </w:r>
      <w:r w:rsidRPr="00EB3B0B">
        <w:rPr>
          <w:sz w:val="28"/>
          <w:szCs w:val="28"/>
        </w:rPr>
        <w:t>использование остатков средств республиканского бюджета, указанных в части 1 настоящей статьи;</w:t>
      </w:r>
    </w:p>
    <w:p w:rsidR="00EB3B0B" w:rsidRPr="00EB3B0B" w:rsidRDefault="00EB3B0B" w:rsidP="00EB3B0B">
      <w:pPr>
        <w:ind w:firstLine="709"/>
        <w:jc w:val="both"/>
        <w:rPr>
          <w:sz w:val="28"/>
          <w:szCs w:val="28"/>
        </w:rPr>
      </w:pPr>
      <w:r w:rsidRPr="00EB3B0B">
        <w:rPr>
          <w:sz w:val="28"/>
          <w:szCs w:val="28"/>
        </w:rPr>
        <w:t>3)</w:t>
      </w:r>
      <w:r w:rsidRPr="00EB3B0B">
        <w:t xml:space="preserve"> </w:t>
      </w:r>
      <w:r w:rsidRPr="00EB3B0B">
        <w:rPr>
          <w:sz w:val="28"/>
          <w:szCs w:val="28"/>
        </w:rPr>
        <w:t>возврат из местных бюджетов в Республике Алтай в республиканский бюджет остатков дотаций, субсидий, субвенций и иных межбюджетных трансфертов, имеющих целевое назначение, прошлых лет;</w:t>
      </w:r>
    </w:p>
    <w:p w:rsidR="00EB3B0B" w:rsidRPr="00EB3B0B" w:rsidRDefault="00EB3B0B" w:rsidP="00EB3B0B">
      <w:pPr>
        <w:ind w:firstLine="709"/>
        <w:jc w:val="both"/>
        <w:rPr>
          <w:sz w:val="28"/>
          <w:szCs w:val="28"/>
        </w:rPr>
      </w:pPr>
      <w:r w:rsidRPr="00EB3B0B">
        <w:rPr>
          <w:sz w:val="28"/>
          <w:szCs w:val="28"/>
        </w:rPr>
        <w:t>4)</w:t>
      </w:r>
      <w:r w:rsidRPr="00EB3B0B">
        <w:t xml:space="preserve"> </w:t>
      </w:r>
      <w:r w:rsidRPr="00EB3B0B">
        <w:rPr>
          <w:sz w:val="28"/>
          <w:szCs w:val="28"/>
        </w:rPr>
        <w:t>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абзацем вторым пункта 1 статьи 78.1 Бюджетного кодекса Российской Федерации;</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принятие правовых актов Российской Федерации, заключение соглашений, предусматривающих распределение дотаций,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EB3B0B" w:rsidRPr="00EB3B0B" w:rsidRDefault="00EB3B0B" w:rsidP="00EB3B0B">
      <w:pPr>
        <w:ind w:firstLine="709"/>
        <w:jc w:val="both"/>
        <w:rPr>
          <w:sz w:val="28"/>
          <w:szCs w:val="28"/>
        </w:rPr>
      </w:pPr>
      <w:r w:rsidRPr="00EB3B0B">
        <w:rPr>
          <w:sz w:val="28"/>
          <w:szCs w:val="28"/>
        </w:rPr>
        <w:t>6)</w:t>
      </w:r>
      <w:r w:rsidRPr="00EB3B0B">
        <w:t xml:space="preserve"> </w:t>
      </w:r>
      <w:r w:rsidRPr="00EB3B0B">
        <w:rPr>
          <w:sz w:val="28"/>
          <w:szCs w:val="28"/>
        </w:rPr>
        <w:t xml:space="preserve">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w:t>
      </w:r>
      <w:r w:rsidR="001C6470">
        <w:rPr>
          <w:sz w:val="28"/>
          <w:szCs w:val="28"/>
        </w:rPr>
        <w:t xml:space="preserve">                    </w:t>
      </w:r>
      <w:r w:rsidRPr="00EB3B0B">
        <w:rPr>
          <w:sz w:val="28"/>
          <w:szCs w:val="28"/>
        </w:rPr>
        <w:t xml:space="preserve">в текущем финансовом году бюджетных ассигнований, предусмотренных главному распорядителю средств республиканского бюджета при условии, что увеличение бюджетных ассигнований по соответствующему виду расходов </w:t>
      </w:r>
      <w:r w:rsidR="00A52CF7">
        <w:rPr>
          <w:sz w:val="28"/>
          <w:szCs w:val="28"/>
        </w:rPr>
        <w:t xml:space="preserve">      </w:t>
      </w:r>
      <w:r w:rsidRPr="00EB3B0B">
        <w:rPr>
          <w:sz w:val="28"/>
          <w:szCs w:val="28"/>
        </w:rPr>
        <w:t xml:space="preserve">не превышает 10 процентов; </w:t>
      </w:r>
    </w:p>
    <w:p w:rsidR="00EB3B0B" w:rsidRPr="00EB3B0B" w:rsidRDefault="00EB3B0B" w:rsidP="00EB3B0B">
      <w:pPr>
        <w:autoSpaceDE w:val="0"/>
        <w:autoSpaceDN w:val="0"/>
        <w:adjustRightInd w:val="0"/>
        <w:ind w:firstLine="709"/>
        <w:jc w:val="both"/>
        <w:rPr>
          <w:sz w:val="28"/>
          <w:szCs w:val="28"/>
        </w:rPr>
      </w:pPr>
      <w:r w:rsidRPr="00EB3B0B">
        <w:rPr>
          <w:sz w:val="28"/>
          <w:szCs w:val="28"/>
        </w:rPr>
        <w:t>7)</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в пределах средств, предусмотренных в республиканском бюджете, в случае создания, переименования, ликвидации, реорганизации в связи с изменением их функций и полномочий на основании решений, принятых Правительством Республики Алтай</w:t>
      </w:r>
      <w:r w:rsidRPr="00EB3B0B">
        <w:rPr>
          <w:sz w:val="28"/>
          <w:szCs w:val="28"/>
          <w:lang w:eastAsia="en-US"/>
        </w:rPr>
        <w:t>;</w:t>
      </w:r>
    </w:p>
    <w:p w:rsidR="00EB3B0B" w:rsidRPr="00EB3B0B" w:rsidRDefault="00EB3B0B" w:rsidP="00EB3B0B">
      <w:pPr>
        <w:ind w:firstLine="709"/>
        <w:jc w:val="both"/>
        <w:rPr>
          <w:sz w:val="28"/>
          <w:szCs w:val="28"/>
        </w:rPr>
      </w:pPr>
      <w:r w:rsidRPr="00EB3B0B">
        <w:rPr>
          <w:sz w:val="28"/>
          <w:szCs w:val="28"/>
        </w:rPr>
        <w:t>8)</w:t>
      </w:r>
      <w:r w:rsidRPr="00EB3B0B">
        <w:t xml:space="preserve"> </w:t>
      </w:r>
      <w:r w:rsidRPr="00EB3B0B">
        <w:rPr>
          <w:sz w:val="28"/>
          <w:szCs w:val="28"/>
        </w:rPr>
        <w:t xml:space="preserve">возмещение в Фонд пенсионного и социального страхования Российской Федерации средств для финансового обеспечения выплаты пенсий, назначенных досрочно гражданам, признанным безработными; </w:t>
      </w:r>
    </w:p>
    <w:p w:rsidR="00EB3B0B" w:rsidRPr="00EB3B0B" w:rsidRDefault="00EB3B0B" w:rsidP="00EB3B0B">
      <w:pPr>
        <w:ind w:firstLine="709"/>
        <w:jc w:val="both"/>
        <w:rPr>
          <w:sz w:val="28"/>
          <w:szCs w:val="28"/>
        </w:rPr>
      </w:pPr>
      <w:r w:rsidRPr="00EB3B0B">
        <w:rPr>
          <w:sz w:val="28"/>
          <w:szCs w:val="28"/>
        </w:rPr>
        <w:t>9)</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мероприятиями государственных программ Республики Алтай и (или) непрограммными направлениями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10)</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(или) непрограммным направлениям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11)</w:t>
      </w:r>
      <w:r w:rsidRPr="00EB3B0B">
        <w:t xml:space="preserve"> </w:t>
      </w:r>
      <w:r w:rsidRPr="00EB3B0B">
        <w:rPr>
          <w:sz w:val="28"/>
          <w:szCs w:val="28"/>
        </w:rPr>
        <w:t>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республиканскому бюджету из федерального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республиканского бюджета;</w:t>
      </w:r>
    </w:p>
    <w:p w:rsidR="00EB3B0B" w:rsidRPr="00EB3B0B" w:rsidRDefault="00EB3B0B" w:rsidP="00EB3B0B">
      <w:pPr>
        <w:ind w:firstLine="709"/>
        <w:jc w:val="both"/>
        <w:rPr>
          <w:sz w:val="28"/>
          <w:szCs w:val="28"/>
        </w:rPr>
      </w:pPr>
      <w:r w:rsidRPr="00EB3B0B">
        <w:rPr>
          <w:sz w:val="28"/>
          <w:szCs w:val="28"/>
        </w:rPr>
        <w:t>12)</w:t>
      </w:r>
      <w:r w:rsidRPr="00EB3B0B">
        <w:t xml:space="preserve"> </w:t>
      </w:r>
      <w:r w:rsidRPr="00EB3B0B">
        <w:rPr>
          <w:sz w:val="28"/>
          <w:szCs w:val="28"/>
        </w:rPr>
        <w:t xml:space="preserve">перераспределение бюджетных ассигнований </w:t>
      </w:r>
      <w:r w:rsidR="003570B7" w:rsidRPr="00EB3B0B">
        <w:rPr>
          <w:sz w:val="28"/>
          <w:szCs w:val="28"/>
        </w:rPr>
        <w:t>в пределах,</w:t>
      </w:r>
      <w:r w:rsidRPr="00EB3B0B">
        <w:rPr>
          <w:sz w:val="28"/>
          <w:szCs w:val="28"/>
        </w:rPr>
        <w:t xml:space="preserve"> предусмотренных главным распорядителям средств республиканского бюджета на предоставление бюджетным и автономным учреждениям субсидий </w:t>
      </w:r>
      <w:r w:rsidR="00A52CF7">
        <w:rPr>
          <w:sz w:val="28"/>
          <w:szCs w:val="28"/>
        </w:rPr>
        <w:t xml:space="preserve">              </w:t>
      </w:r>
      <w:r w:rsidRPr="00EB3B0B">
        <w:rPr>
          <w:sz w:val="28"/>
          <w:szCs w:val="28"/>
        </w:rPr>
        <w:t>на финансовое обеспечение выполнения государственного задания на оказание государственных услуг (выполнение работ) и субсидий на иные цели между разделами, подразделами, целевыми статьями и видами расходов классификации расходов бюджета;</w:t>
      </w:r>
    </w:p>
    <w:p w:rsidR="00EB3B0B" w:rsidRPr="00EB3B0B" w:rsidRDefault="00EB3B0B" w:rsidP="00EB3B0B">
      <w:pPr>
        <w:ind w:firstLine="709"/>
        <w:jc w:val="both"/>
        <w:rPr>
          <w:sz w:val="28"/>
          <w:szCs w:val="28"/>
        </w:rPr>
      </w:pPr>
      <w:r w:rsidRPr="00EB3B0B">
        <w:rPr>
          <w:sz w:val="28"/>
          <w:szCs w:val="28"/>
        </w:rPr>
        <w:t>13)</w:t>
      </w:r>
      <w:r w:rsidRPr="00EB3B0B">
        <w:t xml:space="preserve"> </w:t>
      </w:r>
      <w:r w:rsidRPr="00EB3B0B">
        <w:rPr>
          <w:sz w:val="28"/>
          <w:szCs w:val="28"/>
        </w:rPr>
        <w:t xml:space="preserve">перераспределение бюджетных ассигнований, предусмотренных Министерству финансов Республики Алтай и главным распорядителям средств республиканского бюджета, в целях реализации федерального законодательства, в том числе об установлении минимального размера оплаты труда, указов, поручений Президента Российской Федерации и поручений Главы Республики Алтай, Председателя Правительства Республики Алтай </w:t>
      </w:r>
      <w:r w:rsidR="00A52CF7">
        <w:rPr>
          <w:sz w:val="28"/>
          <w:szCs w:val="28"/>
        </w:rPr>
        <w:t xml:space="preserve">        </w:t>
      </w:r>
      <w:r w:rsidRPr="00EB3B0B">
        <w:rPr>
          <w:sz w:val="28"/>
          <w:szCs w:val="28"/>
        </w:rPr>
        <w:t>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 xml:space="preserve">14) увеличение бюджетных ассигнований резервного фонда Правительства Республики Алтай сверх объемов, утвержденных законом </w:t>
      </w:r>
      <w:r w:rsidR="001C6470">
        <w:rPr>
          <w:sz w:val="28"/>
          <w:szCs w:val="28"/>
        </w:rPr>
        <w:t xml:space="preserve">                   </w:t>
      </w:r>
      <w:r w:rsidRPr="00EB3B0B">
        <w:rPr>
          <w:sz w:val="28"/>
          <w:szCs w:val="28"/>
        </w:rPr>
        <w:t xml:space="preserve">о республиканском бюджете на текущий финансовый год и плановый период, за счет уменьшения иных бюджетных ассигнований, предусмотренных соответствующему главному распорядителю средств республиканского бюджета, за исключением бюджетных ассигнований, предусмотренных </w:t>
      </w:r>
      <w:r w:rsidR="00A52CF7">
        <w:rPr>
          <w:sz w:val="28"/>
          <w:szCs w:val="28"/>
        </w:rPr>
        <w:t xml:space="preserve">            </w:t>
      </w:r>
      <w:r w:rsidRPr="00EB3B0B">
        <w:rPr>
          <w:sz w:val="28"/>
          <w:szCs w:val="28"/>
        </w:rPr>
        <w:t>на исполнение публичных нормативных обязательств и обслуживание государственного долга Республики Алтай,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15)</w:t>
      </w:r>
      <w:r w:rsidRPr="00EB3B0B">
        <w:t xml:space="preserve"> </w:t>
      </w:r>
      <w:r w:rsidRPr="00EB3B0B">
        <w:rPr>
          <w:sz w:val="28"/>
          <w:szCs w:val="28"/>
        </w:rPr>
        <w:t xml:space="preserve">поступление дотаций,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w:t>
      </w:r>
      <w:r w:rsidR="001C6470">
        <w:rPr>
          <w:sz w:val="28"/>
          <w:szCs w:val="28"/>
        </w:rPr>
        <w:t xml:space="preserve">                       </w:t>
      </w:r>
      <w:r w:rsidRPr="00EB3B0B">
        <w:rPr>
          <w:sz w:val="28"/>
          <w:szCs w:val="28"/>
        </w:rPr>
        <w:t>о республиканском бюджете на текущий финансовый год и плановый период;</w:t>
      </w:r>
    </w:p>
    <w:p w:rsidR="00EB3B0B" w:rsidRPr="00EB3B0B" w:rsidRDefault="00EB3B0B" w:rsidP="00EB3B0B">
      <w:pPr>
        <w:autoSpaceDE w:val="0"/>
        <w:autoSpaceDN w:val="0"/>
        <w:adjustRightInd w:val="0"/>
        <w:ind w:firstLine="709"/>
        <w:jc w:val="both"/>
        <w:rPr>
          <w:sz w:val="28"/>
          <w:szCs w:val="28"/>
        </w:rPr>
      </w:pPr>
      <w:r w:rsidRPr="00EB3B0B">
        <w:rPr>
          <w:sz w:val="28"/>
          <w:szCs w:val="28"/>
        </w:rPr>
        <w:t>16)</w:t>
      </w:r>
      <w:r w:rsidRPr="00EB3B0B">
        <w:t xml:space="preserve"> </w:t>
      </w:r>
      <w:r w:rsidRPr="00EB3B0B">
        <w:rPr>
          <w:sz w:val="28"/>
          <w:szCs w:val="28"/>
        </w:rPr>
        <w:t>заключение соглашений (договоров), предусматривающих поступление финансовой поддержки за счет средств публично-правовой компании «Фонд развития территорий», а также перераспределение бюджетных ассигнований на сумму средств, необходимых для выполнения условий указанных соглашений (договоров);</w:t>
      </w:r>
    </w:p>
    <w:p w:rsidR="00EB3B0B" w:rsidRPr="00EB3B0B" w:rsidRDefault="00EB3B0B" w:rsidP="00EB3B0B">
      <w:pPr>
        <w:ind w:firstLine="709"/>
        <w:jc w:val="both"/>
        <w:rPr>
          <w:sz w:val="28"/>
          <w:szCs w:val="28"/>
        </w:rPr>
      </w:pPr>
      <w:r w:rsidRPr="00EB3B0B">
        <w:rPr>
          <w:sz w:val="28"/>
          <w:szCs w:val="28"/>
        </w:rPr>
        <w:t>17)</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главными распорядителями средств республиканского бюджета) в целях своевременного финансового обеспечения мероприятий, финансируемых из федерального бюджета, временно, до поступления из федерального бюджета субсидий, субвенций и иных межбюджетных трансфертов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7.</w:t>
      </w:r>
      <w:r w:rsidRPr="00EB3B0B">
        <w:rPr>
          <w:rFonts w:ascii="Consultant" w:hAnsi="Consultant" w:cs="Consultant"/>
          <w:sz w:val="22"/>
          <w:szCs w:val="22"/>
        </w:rPr>
        <w:t xml:space="preserve"> </w:t>
      </w:r>
      <w:r w:rsidRPr="00EB3B0B">
        <w:rPr>
          <w:sz w:val="28"/>
          <w:szCs w:val="28"/>
        </w:rPr>
        <w:t xml:space="preserve">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  </w:t>
      </w:r>
    </w:p>
    <w:p w:rsidR="00EB3B0B" w:rsidRPr="00EB3B0B" w:rsidRDefault="00EB3B0B" w:rsidP="00EB3B0B">
      <w:pPr>
        <w:spacing w:before="120" w:after="120"/>
        <w:ind w:firstLine="720"/>
        <w:jc w:val="both"/>
        <w:rPr>
          <w:b/>
          <w:sz w:val="28"/>
          <w:szCs w:val="28"/>
        </w:rPr>
      </w:pPr>
      <w:r w:rsidRPr="00EB3B0B">
        <w:rPr>
          <w:sz w:val="28"/>
          <w:szCs w:val="28"/>
        </w:rPr>
        <w:t>Статья 14.</w:t>
      </w:r>
      <w:r w:rsidRPr="00EB3B0B">
        <w:rPr>
          <w:b/>
          <w:sz w:val="28"/>
          <w:szCs w:val="28"/>
        </w:rPr>
        <w:t xml:space="preserve"> Приостановление действия отдельных положений закона Республики Алтай</w:t>
      </w:r>
    </w:p>
    <w:p w:rsidR="00EB3B0B" w:rsidRPr="00EB3B0B" w:rsidRDefault="00EB3B0B" w:rsidP="00EB3B0B">
      <w:pPr>
        <w:ind w:firstLine="720"/>
        <w:jc w:val="both"/>
        <w:rPr>
          <w:sz w:val="28"/>
          <w:szCs w:val="28"/>
        </w:rPr>
      </w:pPr>
      <w:r w:rsidRPr="00EB3B0B">
        <w:rPr>
          <w:sz w:val="28"/>
          <w:szCs w:val="28"/>
        </w:rPr>
        <w:t xml:space="preserve">Приостановить до 31 декабря 2026 года действие статьи 9.1 Закона Республики Алтай от 27 ноября 2007 года № 66-РЗ «О бюджетном процессе </w:t>
      </w:r>
      <w:r w:rsidR="001C6470">
        <w:rPr>
          <w:sz w:val="28"/>
          <w:szCs w:val="28"/>
        </w:rPr>
        <w:t xml:space="preserve">       </w:t>
      </w:r>
      <w:r w:rsidRPr="00EB3B0B">
        <w:rPr>
          <w:sz w:val="28"/>
          <w:szCs w:val="28"/>
        </w:rPr>
        <w:t xml:space="preserve">в Республике Алтай» (Сборник законодательства Республики Алтай, 2007, </w:t>
      </w:r>
      <w:r w:rsidR="001C6470">
        <w:rPr>
          <w:sz w:val="28"/>
          <w:szCs w:val="28"/>
        </w:rPr>
        <w:t xml:space="preserve">          </w:t>
      </w:r>
      <w:r w:rsidRPr="00EB3B0B">
        <w:rPr>
          <w:sz w:val="28"/>
          <w:szCs w:val="28"/>
        </w:rPr>
        <w:t xml:space="preserve">№ 45(51); 2009, № 58(64); 2011, № 78(84), № 81(87); 2012, № 88(94), № 94(100); 2013, № 106(112); 2015, № 123(129); 2016, № 132(138), № 137(143); 2017, </w:t>
      </w:r>
      <w:r w:rsidR="001C6470">
        <w:rPr>
          <w:sz w:val="28"/>
          <w:szCs w:val="28"/>
        </w:rPr>
        <w:t xml:space="preserve">          </w:t>
      </w:r>
      <w:r w:rsidRPr="00EB3B0B">
        <w:rPr>
          <w:sz w:val="28"/>
          <w:szCs w:val="28"/>
        </w:rPr>
        <w:t>№ 144(150); 2018, № 155(161), № 158(164); 2019, № 166(172); 2020, № 176(182); 2021, № 188(194), № 192(198), № 194(200); 2022, № 196(202); 2023, № 206(212), № 213(219).</w:t>
      </w:r>
    </w:p>
    <w:p w:rsidR="00EB3B0B" w:rsidRPr="00EB3B0B" w:rsidRDefault="00167F42" w:rsidP="00EB3B0B">
      <w:pPr>
        <w:ind w:firstLine="720"/>
        <w:jc w:val="both"/>
        <w:rPr>
          <w:sz w:val="28"/>
          <w:szCs w:val="28"/>
        </w:rPr>
      </w:pPr>
      <w:r>
        <w:rPr>
          <w:noProof/>
        </w:rPr>
        <w:drawing>
          <wp:anchor distT="0" distB="0" distL="114300" distR="114300" simplePos="0" relativeHeight="251661312" behindDoc="1" locked="0" layoutInCell="1" allowOverlap="1" wp14:anchorId="19A6A650" wp14:editId="29470402">
            <wp:simplePos x="0" y="0"/>
            <wp:positionH relativeFrom="column">
              <wp:posOffset>2528455</wp:posOffset>
            </wp:positionH>
            <wp:positionV relativeFrom="paragraph">
              <wp:posOffset>158693</wp:posOffset>
            </wp:positionV>
            <wp:extent cx="1489710" cy="1402080"/>
            <wp:effectExtent l="0" t="0" r="0" b="0"/>
            <wp:wrapNone/>
            <wp:docPr id="2" name="Рисунок 1" descr="C:\Users\User\.jmf\Pictures\Печати и шапки\для законов н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jmf\Pictures\Печати и шапки\для законов новая.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971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3B0B" w:rsidRPr="00EB3B0B" w:rsidRDefault="00EB3B0B" w:rsidP="00EB3B0B">
      <w:pPr>
        <w:ind w:firstLine="720"/>
        <w:jc w:val="both"/>
        <w:rPr>
          <w:sz w:val="28"/>
          <w:szCs w:val="28"/>
        </w:rPr>
      </w:pPr>
    </w:p>
    <w:p w:rsidR="00EB3B0B" w:rsidRPr="00EB3B0B" w:rsidRDefault="00EB3B0B" w:rsidP="00EB3B0B">
      <w:pPr>
        <w:ind w:firstLine="720"/>
        <w:jc w:val="both"/>
        <w:rPr>
          <w:sz w:val="28"/>
          <w:szCs w:val="28"/>
        </w:rPr>
      </w:pPr>
    </w:p>
    <w:tbl>
      <w:tblPr>
        <w:tblW w:w="0" w:type="auto"/>
        <w:tblInd w:w="108" w:type="dxa"/>
        <w:tblLayout w:type="fixed"/>
        <w:tblLook w:val="0000" w:firstRow="0" w:lastRow="0" w:firstColumn="0" w:lastColumn="0" w:noHBand="0" w:noVBand="0"/>
      </w:tblPr>
      <w:tblGrid>
        <w:gridCol w:w="4111"/>
        <w:gridCol w:w="1843"/>
        <w:gridCol w:w="3685"/>
      </w:tblGrid>
      <w:tr w:rsidR="00EB3B0B" w:rsidRPr="00EB3B0B" w:rsidTr="00EF06C0">
        <w:trPr>
          <w:trHeight w:val="200"/>
        </w:trPr>
        <w:tc>
          <w:tcPr>
            <w:tcW w:w="4111" w:type="dxa"/>
          </w:tcPr>
          <w:p w:rsidR="00EB3B0B" w:rsidRPr="00EB3B0B" w:rsidRDefault="003F3F50" w:rsidP="00EB3B0B">
            <w:pPr>
              <w:snapToGrid w:val="0"/>
              <w:ind w:left="-108"/>
              <w:rPr>
                <w:sz w:val="28"/>
                <w:szCs w:val="28"/>
              </w:rPr>
            </w:pPr>
            <w:r>
              <w:rPr>
                <w:sz w:val="28"/>
                <w:szCs w:val="28"/>
              </w:rPr>
              <w:t xml:space="preserve"> Председатель </w:t>
            </w:r>
            <w:r>
              <w:rPr>
                <w:sz w:val="28"/>
                <w:szCs w:val="28"/>
              </w:rPr>
              <w:br/>
              <w:t xml:space="preserve"> Государственного Собрания – </w:t>
            </w:r>
            <w:r>
              <w:rPr>
                <w:sz w:val="28"/>
                <w:szCs w:val="28"/>
              </w:rPr>
              <w:br/>
              <w:t xml:space="preserve"> </w:t>
            </w:r>
            <w:r w:rsidR="00EB3B0B" w:rsidRPr="00EB3B0B">
              <w:rPr>
                <w:sz w:val="28"/>
                <w:szCs w:val="28"/>
              </w:rPr>
              <w:t>Эл Курултай Республики Алтай</w:t>
            </w:r>
          </w:p>
        </w:tc>
        <w:tc>
          <w:tcPr>
            <w:tcW w:w="1843" w:type="dxa"/>
          </w:tcPr>
          <w:p w:rsidR="00EB3B0B" w:rsidRPr="00EB3B0B" w:rsidRDefault="00EB3B0B" w:rsidP="00EB3B0B">
            <w:pPr>
              <w:snapToGrid w:val="0"/>
              <w:jc w:val="center"/>
              <w:rPr>
                <w:sz w:val="28"/>
                <w:szCs w:val="28"/>
              </w:rPr>
            </w:pPr>
          </w:p>
        </w:tc>
        <w:tc>
          <w:tcPr>
            <w:tcW w:w="3685" w:type="dxa"/>
          </w:tcPr>
          <w:p w:rsidR="00EB3B0B" w:rsidRPr="00EB3B0B" w:rsidRDefault="00EB3B0B" w:rsidP="00EB3B0B">
            <w:pPr>
              <w:snapToGrid w:val="0"/>
              <w:ind w:left="-108" w:right="-108"/>
              <w:rPr>
                <w:sz w:val="28"/>
                <w:szCs w:val="28"/>
              </w:rPr>
            </w:pPr>
            <w:r w:rsidRPr="00EB3B0B">
              <w:rPr>
                <w:sz w:val="28"/>
                <w:szCs w:val="28"/>
              </w:rPr>
              <w:t xml:space="preserve">   Глава Республики Алтай, </w:t>
            </w:r>
            <w:r w:rsidRPr="00EB3B0B">
              <w:rPr>
                <w:sz w:val="28"/>
                <w:szCs w:val="28"/>
              </w:rPr>
              <w:br/>
              <w:t xml:space="preserve">   Председатель Правительства</w:t>
            </w:r>
          </w:p>
          <w:p w:rsidR="00EB3B0B" w:rsidRPr="00EB3B0B" w:rsidRDefault="00EB3B0B" w:rsidP="00EB3B0B">
            <w:pPr>
              <w:tabs>
                <w:tab w:val="left" w:pos="123"/>
                <w:tab w:val="left" w:pos="318"/>
              </w:tabs>
              <w:ind w:left="-108" w:right="-108"/>
              <w:rPr>
                <w:sz w:val="28"/>
                <w:szCs w:val="28"/>
              </w:rPr>
            </w:pPr>
            <w:r w:rsidRPr="00EB3B0B">
              <w:rPr>
                <w:sz w:val="28"/>
                <w:szCs w:val="28"/>
              </w:rPr>
              <w:t xml:space="preserve">   Республики Алтай</w:t>
            </w:r>
          </w:p>
        </w:tc>
      </w:tr>
      <w:tr w:rsidR="00EB3B0B" w:rsidRPr="00EB3B0B" w:rsidTr="00EF06C0">
        <w:trPr>
          <w:trHeight w:val="200"/>
        </w:trPr>
        <w:tc>
          <w:tcPr>
            <w:tcW w:w="4111" w:type="dxa"/>
          </w:tcPr>
          <w:p w:rsidR="00EB3B0B" w:rsidRPr="003F3F50" w:rsidRDefault="00EB3B0B" w:rsidP="00EB3B0B">
            <w:pPr>
              <w:widowControl w:val="0"/>
              <w:snapToGrid w:val="0"/>
              <w:rPr>
                <w:b/>
                <w:bCs/>
                <w:sz w:val="28"/>
                <w:szCs w:val="28"/>
              </w:rPr>
            </w:pPr>
            <w:r w:rsidRPr="003F3F50">
              <w:rPr>
                <w:b/>
                <w:bCs/>
                <w:sz w:val="28"/>
                <w:szCs w:val="28"/>
              </w:rPr>
              <w:t xml:space="preserve">                              </w:t>
            </w:r>
            <w:r w:rsidR="003F3F50">
              <w:rPr>
                <w:rFonts w:asciiTheme="minorHAnsi" w:hAnsiTheme="minorHAnsi" w:cs="Consultant"/>
                <w:b/>
                <w:sz w:val="22"/>
                <w:szCs w:val="22"/>
              </w:rPr>
              <w:t xml:space="preserve">  </w:t>
            </w:r>
            <w:r w:rsidRPr="003F3F50">
              <w:rPr>
                <w:b/>
                <w:sz w:val="28"/>
                <w:szCs w:val="28"/>
              </w:rPr>
              <w:t>Э</w:t>
            </w:r>
            <w:r w:rsidRPr="003F3F50">
              <w:rPr>
                <w:b/>
                <w:bCs/>
                <w:sz w:val="28"/>
                <w:szCs w:val="28"/>
              </w:rPr>
              <w:t>.А. Ялбаков</w:t>
            </w: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3F3F50" w:rsidRDefault="00EB3B0B" w:rsidP="00EB3B0B">
            <w:pPr>
              <w:widowControl w:val="0"/>
              <w:tabs>
                <w:tab w:val="left" w:pos="175"/>
                <w:tab w:val="left" w:pos="363"/>
                <w:tab w:val="left" w:pos="1026"/>
              </w:tabs>
              <w:snapToGrid w:val="0"/>
              <w:ind w:left="-108" w:right="-108"/>
              <w:jc w:val="right"/>
              <w:rPr>
                <w:b/>
                <w:bCs/>
                <w:sz w:val="28"/>
                <w:szCs w:val="28"/>
              </w:rPr>
            </w:pPr>
            <w:r w:rsidRPr="00EB3B0B">
              <w:rPr>
                <w:bCs/>
                <w:sz w:val="28"/>
                <w:szCs w:val="28"/>
              </w:rPr>
              <w:t xml:space="preserve">      </w:t>
            </w:r>
            <w:r w:rsidRPr="003F3F50">
              <w:rPr>
                <w:b/>
                <w:bCs/>
                <w:sz w:val="28"/>
                <w:szCs w:val="28"/>
              </w:rPr>
              <w:t>А.А. Турчак</w:t>
            </w:r>
          </w:p>
        </w:tc>
      </w:tr>
      <w:tr w:rsidR="00EB3B0B" w:rsidRPr="00EB3B0B" w:rsidTr="00EF06C0">
        <w:trPr>
          <w:trHeight w:val="200"/>
        </w:trPr>
        <w:tc>
          <w:tcPr>
            <w:tcW w:w="4111" w:type="dxa"/>
          </w:tcPr>
          <w:p w:rsidR="00EB3B0B" w:rsidRPr="00EB3B0B" w:rsidRDefault="00EB3B0B" w:rsidP="00EB3B0B">
            <w:pPr>
              <w:widowControl w:val="0"/>
              <w:snapToGrid w:val="0"/>
              <w:jc w:val="right"/>
              <w:rPr>
                <w:b/>
                <w:bCs/>
                <w:sz w:val="28"/>
                <w:szCs w:val="28"/>
              </w:rPr>
            </w:pP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EB3B0B" w:rsidRDefault="00EB3B0B" w:rsidP="00EB3B0B">
            <w:pPr>
              <w:tabs>
                <w:tab w:val="left" w:pos="5812"/>
                <w:tab w:val="left" w:pos="5954"/>
                <w:tab w:val="left" w:pos="6096"/>
                <w:tab w:val="left" w:pos="6379"/>
                <w:tab w:val="left" w:pos="6521"/>
              </w:tabs>
              <w:snapToGrid w:val="0"/>
              <w:jc w:val="both"/>
              <w:rPr>
                <w:sz w:val="24"/>
                <w:szCs w:val="24"/>
              </w:rPr>
            </w:pPr>
          </w:p>
          <w:p w:rsidR="00EB3B0B" w:rsidRPr="00EB3B0B" w:rsidRDefault="000F7F74" w:rsidP="00167F42">
            <w:pPr>
              <w:tabs>
                <w:tab w:val="left" w:pos="5812"/>
                <w:tab w:val="left" w:pos="5954"/>
                <w:tab w:val="left" w:pos="6096"/>
                <w:tab w:val="left" w:pos="6379"/>
                <w:tab w:val="left" w:pos="6521"/>
              </w:tabs>
              <w:rPr>
                <w:sz w:val="24"/>
                <w:szCs w:val="24"/>
              </w:rPr>
            </w:pPr>
            <w:r>
              <w:rPr>
                <w:sz w:val="24"/>
                <w:szCs w:val="24"/>
              </w:rPr>
              <w:t xml:space="preserve"> </w:t>
            </w:r>
          </w:p>
        </w:tc>
      </w:tr>
    </w:tbl>
    <w:p w:rsidR="00167F42" w:rsidRPr="00FF4116" w:rsidRDefault="00167F42" w:rsidP="00167F42">
      <w:pPr>
        <w:pStyle w:val="a9"/>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г. Горно-Алтайск</w:t>
      </w:r>
    </w:p>
    <w:p w:rsidR="00167F42" w:rsidRPr="00FF4116" w:rsidRDefault="00167F42" w:rsidP="00167F42">
      <w:pPr>
        <w:tabs>
          <w:tab w:val="left" w:pos="5640"/>
          <w:tab w:val="left" w:pos="7740"/>
        </w:tabs>
        <w:ind w:left="7230" w:right="-159"/>
        <w:rPr>
          <w:rFonts w:eastAsiaTheme="minorEastAsia"/>
          <w:sz w:val="28"/>
          <w:szCs w:val="28"/>
          <w:lang w:eastAsia="en-US"/>
        </w:rPr>
      </w:pPr>
      <w:r>
        <w:rPr>
          <w:rFonts w:eastAsiaTheme="minorEastAsia"/>
          <w:sz w:val="28"/>
          <w:szCs w:val="28"/>
          <w:lang w:eastAsia="en-US"/>
        </w:rPr>
        <w:t>19 декабря</w:t>
      </w:r>
      <w:r w:rsidRPr="00FF4116">
        <w:rPr>
          <w:rFonts w:eastAsiaTheme="minorEastAsia"/>
          <w:sz w:val="28"/>
          <w:szCs w:val="28"/>
          <w:lang w:eastAsia="en-US"/>
        </w:rPr>
        <w:t xml:space="preserve"> 2024 года</w:t>
      </w:r>
    </w:p>
    <w:p w:rsidR="00167F42" w:rsidRPr="00FF4116" w:rsidRDefault="00167F42" w:rsidP="00167F42">
      <w:pPr>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 xml:space="preserve">№ </w:t>
      </w:r>
      <w:r>
        <w:rPr>
          <w:rFonts w:eastAsiaTheme="minorEastAsia"/>
          <w:sz w:val="28"/>
          <w:szCs w:val="28"/>
          <w:lang w:eastAsia="en-US"/>
        </w:rPr>
        <w:t>76</w:t>
      </w:r>
      <w:r w:rsidRPr="00FF4116">
        <w:rPr>
          <w:rFonts w:eastAsiaTheme="minorEastAsia"/>
          <w:sz w:val="28"/>
          <w:szCs w:val="28"/>
          <w:lang w:eastAsia="en-US"/>
        </w:rPr>
        <w:t>-РЗ</w:t>
      </w:r>
    </w:p>
    <w:p w:rsidR="00EB3B0B" w:rsidRPr="00EB3B0B" w:rsidRDefault="00EB3B0B" w:rsidP="00EB3B0B">
      <w:pPr>
        <w:tabs>
          <w:tab w:val="left" w:pos="5812"/>
          <w:tab w:val="left" w:pos="5954"/>
          <w:tab w:val="left" w:pos="6096"/>
          <w:tab w:val="left" w:pos="6379"/>
          <w:tab w:val="left" w:pos="6521"/>
        </w:tabs>
        <w:jc w:val="both"/>
        <w:rPr>
          <w:sz w:val="28"/>
          <w:szCs w:val="28"/>
        </w:rPr>
      </w:pPr>
    </w:p>
    <w:sectPr w:rsidR="00EB3B0B" w:rsidRPr="00EB3B0B" w:rsidSect="00233040">
      <w:headerReference w:type="even" r:id="rId12"/>
      <w:headerReference w:type="default" r:id="rId13"/>
      <w:footerReference w:type="even" r:id="rId14"/>
      <w:footerReference w:type="default" r:id="rId15"/>
      <w:headerReference w:type="first" r:id="rId16"/>
      <w:footerReference w:type="first" r:id="rId17"/>
      <w:pgSz w:w="11907" w:h="16840" w:code="9"/>
      <w:pgMar w:top="1134" w:right="85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DE" w:rsidRDefault="00F23EDE">
      <w:r>
        <w:separator/>
      </w:r>
    </w:p>
  </w:endnote>
  <w:endnote w:type="continuationSeparator" w:id="0">
    <w:p w:rsidR="00F23EDE" w:rsidRDefault="00F2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DSA Times">
    <w:altName w:val="Times New Roman"/>
    <w:panose1 w:val="00000000000000000000"/>
    <w:charset w:val="CC"/>
    <w:family w:val="roman"/>
    <w:notTrueType/>
    <w:pitch w:val="variable"/>
    <w:sig w:usb0="00000203" w:usb1="00000000" w:usb2="00000000" w:usb3="00000000" w:csb0="00000005"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040" w:rsidRDefault="00233040">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framePr w:wrap="auto" w:vAnchor="text" w:hAnchor="margin" w:xAlign="right" w:y="1"/>
      <w:rPr>
        <w:rStyle w:val="af6"/>
      </w:rPr>
    </w:pPr>
  </w:p>
  <w:p w:rsidR="00232929" w:rsidRDefault="00232929">
    <w:pPr>
      <w:pStyle w:val="af4"/>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pPr>
  </w:p>
  <w:p w:rsidR="00232929" w:rsidRDefault="00232929">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DE" w:rsidRDefault="00F23EDE">
      <w:r>
        <w:separator/>
      </w:r>
    </w:p>
  </w:footnote>
  <w:footnote w:type="continuationSeparator" w:id="0">
    <w:p w:rsidR="00F23EDE" w:rsidRDefault="00F23E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E46CB5" w:rsidP="009565F6">
    <w:pPr>
      <w:pStyle w:val="af7"/>
      <w:framePr w:wrap="around" w:vAnchor="text" w:hAnchor="margin" w:xAlign="center" w:y="1"/>
      <w:rPr>
        <w:rStyle w:val="af6"/>
      </w:rPr>
    </w:pPr>
    <w:r>
      <w:rPr>
        <w:rStyle w:val="af6"/>
      </w:rPr>
      <w:fldChar w:fldCharType="begin"/>
    </w:r>
    <w:r w:rsidR="00232929">
      <w:rPr>
        <w:rStyle w:val="af6"/>
      </w:rPr>
      <w:instrText xml:space="preserve">PAGE  </w:instrText>
    </w:r>
    <w:r>
      <w:rPr>
        <w:rStyle w:val="af6"/>
      </w:rPr>
      <w:fldChar w:fldCharType="separate"/>
    </w:r>
    <w:r w:rsidR="00F11F99">
      <w:rPr>
        <w:rStyle w:val="af6"/>
        <w:noProof/>
      </w:rPr>
      <w:t>16</w:t>
    </w:r>
    <w:r>
      <w:rPr>
        <w:rStyle w:val="af6"/>
      </w:rPr>
      <w:fldChar w:fldCharType="end"/>
    </w:r>
  </w:p>
  <w:p w:rsidR="00232929" w:rsidRDefault="0023292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662697"/>
      <w:docPartObj>
        <w:docPartGallery w:val="Page Numbers (Top of Page)"/>
        <w:docPartUnique/>
      </w:docPartObj>
    </w:sdtPr>
    <w:sdtEndPr>
      <w:rPr>
        <w:b w:val="0"/>
      </w:rPr>
    </w:sdtEndPr>
    <w:sdtContent>
      <w:p w:rsidR="00681CB7" w:rsidRPr="00681CB7" w:rsidRDefault="00681CB7">
        <w:pPr>
          <w:pStyle w:val="af7"/>
          <w:rPr>
            <w:b w:val="0"/>
          </w:rPr>
        </w:pPr>
        <w:r w:rsidRPr="00681CB7">
          <w:rPr>
            <w:b w:val="0"/>
          </w:rPr>
          <w:fldChar w:fldCharType="begin"/>
        </w:r>
        <w:r w:rsidRPr="00681CB7">
          <w:rPr>
            <w:b w:val="0"/>
          </w:rPr>
          <w:instrText>PAGE   \* MERGEFORMAT</w:instrText>
        </w:r>
        <w:r w:rsidRPr="00681CB7">
          <w:rPr>
            <w:b w:val="0"/>
          </w:rPr>
          <w:fldChar w:fldCharType="separate"/>
        </w:r>
        <w:r w:rsidR="00943387">
          <w:rPr>
            <w:b w:val="0"/>
            <w:noProof/>
          </w:rPr>
          <w:t>2</w:t>
        </w:r>
        <w:r w:rsidRPr="00681CB7">
          <w:rPr>
            <w:b w:val="0"/>
          </w:rPr>
          <w:fldChar w:fldCharType="end"/>
        </w:r>
      </w:p>
    </w:sdtContent>
  </w:sdt>
  <w:p w:rsidR="00232929" w:rsidRPr="00FF2BB5" w:rsidRDefault="00232929">
    <w:pPr>
      <w:pStyle w:val="af7"/>
      <w:rPr>
        <w:b w:val="0"/>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768" w:rsidRDefault="00096768">
    <w:pPr>
      <w:pStyle w:val="af7"/>
    </w:pPr>
  </w:p>
  <w:p w:rsidR="00232929" w:rsidRDefault="0023292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B7FC2"/>
    <w:multiLevelType w:val="hybridMultilevel"/>
    <w:tmpl w:val="F32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021CC3"/>
    <w:multiLevelType w:val="hybridMultilevel"/>
    <w:tmpl w:val="35C89FBA"/>
    <w:lvl w:ilvl="0" w:tplc="F6E433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28D3C63"/>
    <w:multiLevelType w:val="hybridMultilevel"/>
    <w:tmpl w:val="EC867A04"/>
    <w:lvl w:ilvl="0" w:tplc="F7E6CE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9816A28"/>
    <w:multiLevelType w:val="hybridMultilevel"/>
    <w:tmpl w:val="FBF0D92C"/>
    <w:lvl w:ilvl="0" w:tplc="4E38535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C0D3378"/>
    <w:multiLevelType w:val="hybridMultilevel"/>
    <w:tmpl w:val="1AA8F84E"/>
    <w:lvl w:ilvl="0" w:tplc="5EF08C9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44303655"/>
    <w:multiLevelType w:val="hybridMultilevel"/>
    <w:tmpl w:val="41D4D7B2"/>
    <w:lvl w:ilvl="0" w:tplc="C262A13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2F53F91"/>
    <w:multiLevelType w:val="hybridMultilevel"/>
    <w:tmpl w:val="437C7F8C"/>
    <w:lvl w:ilvl="0" w:tplc="7E54D43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14F5336"/>
    <w:multiLevelType w:val="hybridMultilevel"/>
    <w:tmpl w:val="A26C91B0"/>
    <w:lvl w:ilvl="0" w:tplc="B8E4AB9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D1B78BE"/>
    <w:multiLevelType w:val="hybridMultilevel"/>
    <w:tmpl w:val="DEBEB658"/>
    <w:lvl w:ilvl="0" w:tplc="27F6854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0176CF4"/>
    <w:multiLevelType w:val="hybridMultilevel"/>
    <w:tmpl w:val="B18837A0"/>
    <w:lvl w:ilvl="0" w:tplc="C3B8E80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E4A42A0"/>
    <w:multiLevelType w:val="hybridMultilevel"/>
    <w:tmpl w:val="2938A316"/>
    <w:lvl w:ilvl="0" w:tplc="93E08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0"/>
  </w:num>
  <w:num w:numId="3">
    <w:abstractNumId w:val="6"/>
  </w:num>
  <w:num w:numId="4">
    <w:abstractNumId w:val="7"/>
  </w:num>
  <w:num w:numId="5">
    <w:abstractNumId w:val="5"/>
  </w:num>
  <w:num w:numId="6">
    <w:abstractNumId w:val="3"/>
  </w:num>
  <w:num w:numId="7">
    <w:abstractNumId w:val="1"/>
  </w:num>
  <w:num w:numId="8">
    <w:abstractNumId w:val="2"/>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5101B9"/>
    <w:rsid w:val="00005191"/>
    <w:rsid w:val="00010F73"/>
    <w:rsid w:val="00011C55"/>
    <w:rsid w:val="00011F2D"/>
    <w:rsid w:val="000126FD"/>
    <w:rsid w:val="00012D51"/>
    <w:rsid w:val="000130ED"/>
    <w:rsid w:val="00013CC2"/>
    <w:rsid w:val="000159B7"/>
    <w:rsid w:val="00021055"/>
    <w:rsid w:val="00022E70"/>
    <w:rsid w:val="00023C4F"/>
    <w:rsid w:val="0002536B"/>
    <w:rsid w:val="00026239"/>
    <w:rsid w:val="00026A15"/>
    <w:rsid w:val="00030221"/>
    <w:rsid w:val="000328C2"/>
    <w:rsid w:val="000344C7"/>
    <w:rsid w:val="0003669E"/>
    <w:rsid w:val="00037A20"/>
    <w:rsid w:val="000438E6"/>
    <w:rsid w:val="00043C3C"/>
    <w:rsid w:val="00044CFF"/>
    <w:rsid w:val="00045EC5"/>
    <w:rsid w:val="00046098"/>
    <w:rsid w:val="000471D5"/>
    <w:rsid w:val="00051D31"/>
    <w:rsid w:val="00053291"/>
    <w:rsid w:val="00055E0C"/>
    <w:rsid w:val="00063EF1"/>
    <w:rsid w:val="00064594"/>
    <w:rsid w:val="000663AA"/>
    <w:rsid w:val="00071197"/>
    <w:rsid w:val="000714CA"/>
    <w:rsid w:val="00071938"/>
    <w:rsid w:val="000742F8"/>
    <w:rsid w:val="00074F11"/>
    <w:rsid w:val="00077EC5"/>
    <w:rsid w:val="00080AE9"/>
    <w:rsid w:val="00082CEF"/>
    <w:rsid w:val="00093E8B"/>
    <w:rsid w:val="0009557B"/>
    <w:rsid w:val="00096768"/>
    <w:rsid w:val="000A1647"/>
    <w:rsid w:val="000A19C5"/>
    <w:rsid w:val="000A1D63"/>
    <w:rsid w:val="000A2572"/>
    <w:rsid w:val="000A3072"/>
    <w:rsid w:val="000A37A5"/>
    <w:rsid w:val="000A4DF9"/>
    <w:rsid w:val="000A512C"/>
    <w:rsid w:val="000A555C"/>
    <w:rsid w:val="000B0001"/>
    <w:rsid w:val="000B04FE"/>
    <w:rsid w:val="000B1CBD"/>
    <w:rsid w:val="000B496D"/>
    <w:rsid w:val="000C0632"/>
    <w:rsid w:val="000C2D46"/>
    <w:rsid w:val="000C37B8"/>
    <w:rsid w:val="000C63AC"/>
    <w:rsid w:val="000C6BD4"/>
    <w:rsid w:val="000C7288"/>
    <w:rsid w:val="000D027C"/>
    <w:rsid w:val="000D22D0"/>
    <w:rsid w:val="000D2611"/>
    <w:rsid w:val="000D2924"/>
    <w:rsid w:val="000D3B00"/>
    <w:rsid w:val="000D3BD5"/>
    <w:rsid w:val="000D42E8"/>
    <w:rsid w:val="000D47E6"/>
    <w:rsid w:val="000D49C0"/>
    <w:rsid w:val="000D6123"/>
    <w:rsid w:val="000D7471"/>
    <w:rsid w:val="000E365D"/>
    <w:rsid w:val="000E3847"/>
    <w:rsid w:val="000E4AA8"/>
    <w:rsid w:val="000E7B73"/>
    <w:rsid w:val="000F0433"/>
    <w:rsid w:val="000F43C6"/>
    <w:rsid w:val="000F7F74"/>
    <w:rsid w:val="00101BB4"/>
    <w:rsid w:val="00102B59"/>
    <w:rsid w:val="00104824"/>
    <w:rsid w:val="00105B9E"/>
    <w:rsid w:val="001106AD"/>
    <w:rsid w:val="00110CEE"/>
    <w:rsid w:val="00120C51"/>
    <w:rsid w:val="00120EE1"/>
    <w:rsid w:val="00124816"/>
    <w:rsid w:val="00125850"/>
    <w:rsid w:val="001317EB"/>
    <w:rsid w:val="001328D1"/>
    <w:rsid w:val="00135007"/>
    <w:rsid w:val="00137BCE"/>
    <w:rsid w:val="00140667"/>
    <w:rsid w:val="0014222F"/>
    <w:rsid w:val="00145934"/>
    <w:rsid w:val="001460B2"/>
    <w:rsid w:val="00150CEB"/>
    <w:rsid w:val="001545E9"/>
    <w:rsid w:val="00154962"/>
    <w:rsid w:val="00154DC9"/>
    <w:rsid w:val="00155925"/>
    <w:rsid w:val="00155E3A"/>
    <w:rsid w:val="001560A7"/>
    <w:rsid w:val="00157EE7"/>
    <w:rsid w:val="001607D5"/>
    <w:rsid w:val="00163268"/>
    <w:rsid w:val="001634FA"/>
    <w:rsid w:val="00164762"/>
    <w:rsid w:val="00167F42"/>
    <w:rsid w:val="00170FEC"/>
    <w:rsid w:val="00171C91"/>
    <w:rsid w:val="0017218A"/>
    <w:rsid w:val="001800C7"/>
    <w:rsid w:val="001815EE"/>
    <w:rsid w:val="00181B2C"/>
    <w:rsid w:val="001824DB"/>
    <w:rsid w:val="001844CB"/>
    <w:rsid w:val="001857A5"/>
    <w:rsid w:val="001868C6"/>
    <w:rsid w:val="00190A20"/>
    <w:rsid w:val="00191502"/>
    <w:rsid w:val="00193286"/>
    <w:rsid w:val="00193A07"/>
    <w:rsid w:val="0019468A"/>
    <w:rsid w:val="00194F96"/>
    <w:rsid w:val="001A0DAB"/>
    <w:rsid w:val="001A2DC6"/>
    <w:rsid w:val="001A40F1"/>
    <w:rsid w:val="001A602C"/>
    <w:rsid w:val="001A69BC"/>
    <w:rsid w:val="001B138A"/>
    <w:rsid w:val="001B27A2"/>
    <w:rsid w:val="001B5841"/>
    <w:rsid w:val="001B5DE1"/>
    <w:rsid w:val="001B6E06"/>
    <w:rsid w:val="001B74E2"/>
    <w:rsid w:val="001B77F3"/>
    <w:rsid w:val="001C0754"/>
    <w:rsid w:val="001C0A06"/>
    <w:rsid w:val="001C20F5"/>
    <w:rsid w:val="001C4F89"/>
    <w:rsid w:val="001C58C8"/>
    <w:rsid w:val="001C6470"/>
    <w:rsid w:val="001C7A53"/>
    <w:rsid w:val="001D2F26"/>
    <w:rsid w:val="001D3510"/>
    <w:rsid w:val="001D5A4B"/>
    <w:rsid w:val="001E0C13"/>
    <w:rsid w:val="001E31E2"/>
    <w:rsid w:val="001E397F"/>
    <w:rsid w:val="001E4F2E"/>
    <w:rsid w:val="001E5903"/>
    <w:rsid w:val="001E6C22"/>
    <w:rsid w:val="001E761A"/>
    <w:rsid w:val="001F1794"/>
    <w:rsid w:val="001F2453"/>
    <w:rsid w:val="001F532F"/>
    <w:rsid w:val="0020052D"/>
    <w:rsid w:val="00201BE3"/>
    <w:rsid w:val="00204551"/>
    <w:rsid w:val="00207195"/>
    <w:rsid w:val="00211727"/>
    <w:rsid w:val="00212457"/>
    <w:rsid w:val="002130A4"/>
    <w:rsid w:val="00216C46"/>
    <w:rsid w:val="00220D71"/>
    <w:rsid w:val="00221EF2"/>
    <w:rsid w:val="00223A39"/>
    <w:rsid w:val="002241D0"/>
    <w:rsid w:val="00225937"/>
    <w:rsid w:val="00227102"/>
    <w:rsid w:val="0023101F"/>
    <w:rsid w:val="00232929"/>
    <w:rsid w:val="00233040"/>
    <w:rsid w:val="00233349"/>
    <w:rsid w:val="0023675C"/>
    <w:rsid w:val="00237838"/>
    <w:rsid w:val="00240FA1"/>
    <w:rsid w:val="002440F9"/>
    <w:rsid w:val="00245D9D"/>
    <w:rsid w:val="00247457"/>
    <w:rsid w:val="0025097C"/>
    <w:rsid w:val="002511B2"/>
    <w:rsid w:val="00253320"/>
    <w:rsid w:val="0025553B"/>
    <w:rsid w:val="00257C7D"/>
    <w:rsid w:val="00260740"/>
    <w:rsid w:val="00260D87"/>
    <w:rsid w:val="0026448C"/>
    <w:rsid w:val="0026660B"/>
    <w:rsid w:val="00270C11"/>
    <w:rsid w:val="00270D33"/>
    <w:rsid w:val="00271954"/>
    <w:rsid w:val="00271F1D"/>
    <w:rsid w:val="002728C2"/>
    <w:rsid w:val="0027409C"/>
    <w:rsid w:val="00281231"/>
    <w:rsid w:val="002819FE"/>
    <w:rsid w:val="002825A9"/>
    <w:rsid w:val="00282D8C"/>
    <w:rsid w:val="00284FDB"/>
    <w:rsid w:val="002875C2"/>
    <w:rsid w:val="00296BBE"/>
    <w:rsid w:val="002A1C57"/>
    <w:rsid w:val="002A2063"/>
    <w:rsid w:val="002A3096"/>
    <w:rsid w:val="002A5565"/>
    <w:rsid w:val="002B13B9"/>
    <w:rsid w:val="002B2214"/>
    <w:rsid w:val="002B2553"/>
    <w:rsid w:val="002B2E1F"/>
    <w:rsid w:val="002B60BE"/>
    <w:rsid w:val="002C28E4"/>
    <w:rsid w:val="002C5B05"/>
    <w:rsid w:val="002C69BA"/>
    <w:rsid w:val="002C6AF1"/>
    <w:rsid w:val="002C7050"/>
    <w:rsid w:val="002D200B"/>
    <w:rsid w:val="002D4B04"/>
    <w:rsid w:val="002E3C68"/>
    <w:rsid w:val="002E3E06"/>
    <w:rsid w:val="002E40F3"/>
    <w:rsid w:val="002E4AE3"/>
    <w:rsid w:val="002E4E85"/>
    <w:rsid w:val="002E526A"/>
    <w:rsid w:val="002E556F"/>
    <w:rsid w:val="002E7465"/>
    <w:rsid w:val="002F11B1"/>
    <w:rsid w:val="002F4818"/>
    <w:rsid w:val="003012C3"/>
    <w:rsid w:val="00304B27"/>
    <w:rsid w:val="00304FDB"/>
    <w:rsid w:val="003057CF"/>
    <w:rsid w:val="00311AB0"/>
    <w:rsid w:val="00312DEB"/>
    <w:rsid w:val="00313CD1"/>
    <w:rsid w:val="00314458"/>
    <w:rsid w:val="00320C25"/>
    <w:rsid w:val="00322D1C"/>
    <w:rsid w:val="00322FE4"/>
    <w:rsid w:val="00324FB4"/>
    <w:rsid w:val="00325B16"/>
    <w:rsid w:val="0032652D"/>
    <w:rsid w:val="00326B74"/>
    <w:rsid w:val="00326C54"/>
    <w:rsid w:val="00327C5A"/>
    <w:rsid w:val="0033043F"/>
    <w:rsid w:val="003316FA"/>
    <w:rsid w:val="00331FB0"/>
    <w:rsid w:val="00333494"/>
    <w:rsid w:val="003334CE"/>
    <w:rsid w:val="00334665"/>
    <w:rsid w:val="00335623"/>
    <w:rsid w:val="003360F5"/>
    <w:rsid w:val="003379E8"/>
    <w:rsid w:val="003403C5"/>
    <w:rsid w:val="00340750"/>
    <w:rsid w:val="003438DE"/>
    <w:rsid w:val="00344C52"/>
    <w:rsid w:val="0034502B"/>
    <w:rsid w:val="00346989"/>
    <w:rsid w:val="003476CC"/>
    <w:rsid w:val="00350AE0"/>
    <w:rsid w:val="003521F1"/>
    <w:rsid w:val="00352DD8"/>
    <w:rsid w:val="003538C7"/>
    <w:rsid w:val="00353E39"/>
    <w:rsid w:val="003570B7"/>
    <w:rsid w:val="00363723"/>
    <w:rsid w:val="00365AAA"/>
    <w:rsid w:val="00366E03"/>
    <w:rsid w:val="00367C8D"/>
    <w:rsid w:val="0037309D"/>
    <w:rsid w:val="003742CF"/>
    <w:rsid w:val="00375150"/>
    <w:rsid w:val="00375314"/>
    <w:rsid w:val="00376840"/>
    <w:rsid w:val="0038099C"/>
    <w:rsid w:val="00380C4A"/>
    <w:rsid w:val="0038149E"/>
    <w:rsid w:val="00383E04"/>
    <w:rsid w:val="00384764"/>
    <w:rsid w:val="0038759C"/>
    <w:rsid w:val="00387F77"/>
    <w:rsid w:val="00390E78"/>
    <w:rsid w:val="003926DE"/>
    <w:rsid w:val="00393BF0"/>
    <w:rsid w:val="003949D3"/>
    <w:rsid w:val="00394D01"/>
    <w:rsid w:val="003950ED"/>
    <w:rsid w:val="00396AB1"/>
    <w:rsid w:val="003971BA"/>
    <w:rsid w:val="003A0204"/>
    <w:rsid w:val="003A174F"/>
    <w:rsid w:val="003A437E"/>
    <w:rsid w:val="003A4F10"/>
    <w:rsid w:val="003B1E6B"/>
    <w:rsid w:val="003B20D2"/>
    <w:rsid w:val="003B2FD9"/>
    <w:rsid w:val="003B3327"/>
    <w:rsid w:val="003B7438"/>
    <w:rsid w:val="003C5414"/>
    <w:rsid w:val="003C60D6"/>
    <w:rsid w:val="003D03E4"/>
    <w:rsid w:val="003D09D5"/>
    <w:rsid w:val="003D3090"/>
    <w:rsid w:val="003D582E"/>
    <w:rsid w:val="003E0B6A"/>
    <w:rsid w:val="003E0B96"/>
    <w:rsid w:val="003E0FB2"/>
    <w:rsid w:val="003E182F"/>
    <w:rsid w:val="003E201D"/>
    <w:rsid w:val="003E3714"/>
    <w:rsid w:val="003E6905"/>
    <w:rsid w:val="003F0705"/>
    <w:rsid w:val="003F0E83"/>
    <w:rsid w:val="003F2506"/>
    <w:rsid w:val="003F3F50"/>
    <w:rsid w:val="003F4B65"/>
    <w:rsid w:val="003F5D41"/>
    <w:rsid w:val="003F6400"/>
    <w:rsid w:val="003F75F0"/>
    <w:rsid w:val="003F7AEF"/>
    <w:rsid w:val="00401B65"/>
    <w:rsid w:val="00402573"/>
    <w:rsid w:val="00403FE2"/>
    <w:rsid w:val="00404380"/>
    <w:rsid w:val="00406DD6"/>
    <w:rsid w:val="0041097C"/>
    <w:rsid w:val="00414A3C"/>
    <w:rsid w:val="004150BA"/>
    <w:rsid w:val="00415EF0"/>
    <w:rsid w:val="00415F99"/>
    <w:rsid w:val="0042064F"/>
    <w:rsid w:val="00421D0F"/>
    <w:rsid w:val="004248D7"/>
    <w:rsid w:val="00425EC7"/>
    <w:rsid w:val="00432AE0"/>
    <w:rsid w:val="00436366"/>
    <w:rsid w:val="00436DDD"/>
    <w:rsid w:val="004403AE"/>
    <w:rsid w:val="0044112E"/>
    <w:rsid w:val="00441630"/>
    <w:rsid w:val="00441C85"/>
    <w:rsid w:val="00441D70"/>
    <w:rsid w:val="00442B1D"/>
    <w:rsid w:val="00442E5D"/>
    <w:rsid w:val="004452DB"/>
    <w:rsid w:val="0044548C"/>
    <w:rsid w:val="0045025F"/>
    <w:rsid w:val="00450706"/>
    <w:rsid w:val="0045277E"/>
    <w:rsid w:val="00452A38"/>
    <w:rsid w:val="00454EF8"/>
    <w:rsid w:val="004553B1"/>
    <w:rsid w:val="004601B0"/>
    <w:rsid w:val="00460684"/>
    <w:rsid w:val="00462682"/>
    <w:rsid w:val="00462CE7"/>
    <w:rsid w:val="004640DC"/>
    <w:rsid w:val="004712F4"/>
    <w:rsid w:val="00472F36"/>
    <w:rsid w:val="004736A8"/>
    <w:rsid w:val="00474681"/>
    <w:rsid w:val="00481814"/>
    <w:rsid w:val="0048226F"/>
    <w:rsid w:val="00483A0E"/>
    <w:rsid w:val="00483AA2"/>
    <w:rsid w:val="00485C56"/>
    <w:rsid w:val="00486FC2"/>
    <w:rsid w:val="00496AB7"/>
    <w:rsid w:val="004A13DD"/>
    <w:rsid w:val="004A144F"/>
    <w:rsid w:val="004A28BA"/>
    <w:rsid w:val="004A2F68"/>
    <w:rsid w:val="004A34C7"/>
    <w:rsid w:val="004A7087"/>
    <w:rsid w:val="004A78C0"/>
    <w:rsid w:val="004A7A4F"/>
    <w:rsid w:val="004B1AC6"/>
    <w:rsid w:val="004B1F50"/>
    <w:rsid w:val="004B25A0"/>
    <w:rsid w:val="004B2E95"/>
    <w:rsid w:val="004B4A6E"/>
    <w:rsid w:val="004B6D62"/>
    <w:rsid w:val="004C0133"/>
    <w:rsid w:val="004C1896"/>
    <w:rsid w:val="004C325C"/>
    <w:rsid w:val="004C48A9"/>
    <w:rsid w:val="004C4F9E"/>
    <w:rsid w:val="004C55CD"/>
    <w:rsid w:val="004C65ED"/>
    <w:rsid w:val="004C71C1"/>
    <w:rsid w:val="004C7627"/>
    <w:rsid w:val="004E17F1"/>
    <w:rsid w:val="004E65BA"/>
    <w:rsid w:val="004E77FC"/>
    <w:rsid w:val="004E7902"/>
    <w:rsid w:val="004F067D"/>
    <w:rsid w:val="004F0C00"/>
    <w:rsid w:val="004F2C98"/>
    <w:rsid w:val="004F522B"/>
    <w:rsid w:val="004F6690"/>
    <w:rsid w:val="004F6D1B"/>
    <w:rsid w:val="004F6F53"/>
    <w:rsid w:val="004F7975"/>
    <w:rsid w:val="00501494"/>
    <w:rsid w:val="00501B3F"/>
    <w:rsid w:val="00502941"/>
    <w:rsid w:val="00503916"/>
    <w:rsid w:val="00505548"/>
    <w:rsid w:val="00505E02"/>
    <w:rsid w:val="005101B9"/>
    <w:rsid w:val="0051400F"/>
    <w:rsid w:val="00516268"/>
    <w:rsid w:val="005162F0"/>
    <w:rsid w:val="0052171C"/>
    <w:rsid w:val="00523E49"/>
    <w:rsid w:val="0052692B"/>
    <w:rsid w:val="0053129D"/>
    <w:rsid w:val="00532959"/>
    <w:rsid w:val="00533B68"/>
    <w:rsid w:val="00534AD8"/>
    <w:rsid w:val="00535639"/>
    <w:rsid w:val="00537A93"/>
    <w:rsid w:val="00540021"/>
    <w:rsid w:val="005418D8"/>
    <w:rsid w:val="00542311"/>
    <w:rsid w:val="00545AAE"/>
    <w:rsid w:val="00546C5E"/>
    <w:rsid w:val="00553673"/>
    <w:rsid w:val="005559F8"/>
    <w:rsid w:val="005606B0"/>
    <w:rsid w:val="0056115D"/>
    <w:rsid w:val="00564FFE"/>
    <w:rsid w:val="00565756"/>
    <w:rsid w:val="00566B41"/>
    <w:rsid w:val="00572635"/>
    <w:rsid w:val="00572920"/>
    <w:rsid w:val="005730D4"/>
    <w:rsid w:val="0057341D"/>
    <w:rsid w:val="00576CF9"/>
    <w:rsid w:val="005838DC"/>
    <w:rsid w:val="00583A08"/>
    <w:rsid w:val="00585ABA"/>
    <w:rsid w:val="0058628C"/>
    <w:rsid w:val="00587837"/>
    <w:rsid w:val="00590B31"/>
    <w:rsid w:val="0059157B"/>
    <w:rsid w:val="0059160E"/>
    <w:rsid w:val="005927B6"/>
    <w:rsid w:val="00593004"/>
    <w:rsid w:val="005A05F9"/>
    <w:rsid w:val="005A1FE8"/>
    <w:rsid w:val="005A4AC5"/>
    <w:rsid w:val="005A5198"/>
    <w:rsid w:val="005A5BAC"/>
    <w:rsid w:val="005A73D4"/>
    <w:rsid w:val="005B2FAF"/>
    <w:rsid w:val="005C207B"/>
    <w:rsid w:val="005C2126"/>
    <w:rsid w:val="005D1CCA"/>
    <w:rsid w:val="005D404D"/>
    <w:rsid w:val="005D67D0"/>
    <w:rsid w:val="005E0D41"/>
    <w:rsid w:val="005E0D76"/>
    <w:rsid w:val="005E225E"/>
    <w:rsid w:val="005E3464"/>
    <w:rsid w:val="005E3AFC"/>
    <w:rsid w:val="005E5038"/>
    <w:rsid w:val="005E53C9"/>
    <w:rsid w:val="005E6292"/>
    <w:rsid w:val="005E7773"/>
    <w:rsid w:val="005F14E1"/>
    <w:rsid w:val="00605033"/>
    <w:rsid w:val="00607C27"/>
    <w:rsid w:val="00610994"/>
    <w:rsid w:val="00610F8C"/>
    <w:rsid w:val="00612E22"/>
    <w:rsid w:val="00613576"/>
    <w:rsid w:val="00613D99"/>
    <w:rsid w:val="00614115"/>
    <w:rsid w:val="00615F98"/>
    <w:rsid w:val="00616010"/>
    <w:rsid w:val="00617AD5"/>
    <w:rsid w:val="006213A9"/>
    <w:rsid w:val="00621737"/>
    <w:rsid w:val="00621AB5"/>
    <w:rsid w:val="00623396"/>
    <w:rsid w:val="00623502"/>
    <w:rsid w:val="00624909"/>
    <w:rsid w:val="00633DF8"/>
    <w:rsid w:val="0063413D"/>
    <w:rsid w:val="00637AEA"/>
    <w:rsid w:val="00640B94"/>
    <w:rsid w:val="00641C04"/>
    <w:rsid w:val="006440AC"/>
    <w:rsid w:val="006457BC"/>
    <w:rsid w:val="00645F13"/>
    <w:rsid w:val="00647BAC"/>
    <w:rsid w:val="00653A9C"/>
    <w:rsid w:val="006543A3"/>
    <w:rsid w:val="0065582A"/>
    <w:rsid w:val="006569B9"/>
    <w:rsid w:val="00657C1F"/>
    <w:rsid w:val="00660948"/>
    <w:rsid w:val="00660A1E"/>
    <w:rsid w:val="0066542A"/>
    <w:rsid w:val="00665DE6"/>
    <w:rsid w:val="0066705C"/>
    <w:rsid w:val="00671C8F"/>
    <w:rsid w:val="00672856"/>
    <w:rsid w:val="00676059"/>
    <w:rsid w:val="006765E5"/>
    <w:rsid w:val="0068078E"/>
    <w:rsid w:val="00680871"/>
    <w:rsid w:val="00681CB7"/>
    <w:rsid w:val="00681FB4"/>
    <w:rsid w:val="00683F33"/>
    <w:rsid w:val="00684B71"/>
    <w:rsid w:val="006868CC"/>
    <w:rsid w:val="00690CB0"/>
    <w:rsid w:val="00690D10"/>
    <w:rsid w:val="0069108D"/>
    <w:rsid w:val="00692870"/>
    <w:rsid w:val="006937AC"/>
    <w:rsid w:val="00694186"/>
    <w:rsid w:val="0069534C"/>
    <w:rsid w:val="00695509"/>
    <w:rsid w:val="006968BF"/>
    <w:rsid w:val="006A0693"/>
    <w:rsid w:val="006A0E37"/>
    <w:rsid w:val="006A3BBA"/>
    <w:rsid w:val="006A5153"/>
    <w:rsid w:val="006A53CE"/>
    <w:rsid w:val="006B0C1A"/>
    <w:rsid w:val="006B0C5C"/>
    <w:rsid w:val="006B1BC1"/>
    <w:rsid w:val="006B2200"/>
    <w:rsid w:val="006B2726"/>
    <w:rsid w:val="006B2A19"/>
    <w:rsid w:val="006B41CF"/>
    <w:rsid w:val="006B6E08"/>
    <w:rsid w:val="006B79E0"/>
    <w:rsid w:val="006C1230"/>
    <w:rsid w:val="006C1B59"/>
    <w:rsid w:val="006C2DF3"/>
    <w:rsid w:val="006C411E"/>
    <w:rsid w:val="006C75FD"/>
    <w:rsid w:val="006D098F"/>
    <w:rsid w:val="006D3D38"/>
    <w:rsid w:val="006D4AE1"/>
    <w:rsid w:val="006E2980"/>
    <w:rsid w:val="006E348F"/>
    <w:rsid w:val="006E5D05"/>
    <w:rsid w:val="006E6943"/>
    <w:rsid w:val="006F37F7"/>
    <w:rsid w:val="006F447C"/>
    <w:rsid w:val="006F717C"/>
    <w:rsid w:val="00703764"/>
    <w:rsid w:val="00705392"/>
    <w:rsid w:val="007101CE"/>
    <w:rsid w:val="00710A8B"/>
    <w:rsid w:val="0071273A"/>
    <w:rsid w:val="007138CC"/>
    <w:rsid w:val="00714192"/>
    <w:rsid w:val="00720EC6"/>
    <w:rsid w:val="0072405C"/>
    <w:rsid w:val="00724735"/>
    <w:rsid w:val="00726CFB"/>
    <w:rsid w:val="007278AB"/>
    <w:rsid w:val="00732333"/>
    <w:rsid w:val="0073620E"/>
    <w:rsid w:val="00736293"/>
    <w:rsid w:val="0074052B"/>
    <w:rsid w:val="0074251B"/>
    <w:rsid w:val="0074284E"/>
    <w:rsid w:val="007439C1"/>
    <w:rsid w:val="00745FBD"/>
    <w:rsid w:val="0074669D"/>
    <w:rsid w:val="0075109C"/>
    <w:rsid w:val="0075174E"/>
    <w:rsid w:val="00751A3E"/>
    <w:rsid w:val="00753DE8"/>
    <w:rsid w:val="00754BD2"/>
    <w:rsid w:val="0075787D"/>
    <w:rsid w:val="0076059D"/>
    <w:rsid w:val="00764ECC"/>
    <w:rsid w:val="007709A6"/>
    <w:rsid w:val="00773DD1"/>
    <w:rsid w:val="0077548A"/>
    <w:rsid w:val="007773A6"/>
    <w:rsid w:val="00777E3A"/>
    <w:rsid w:val="00780B62"/>
    <w:rsid w:val="00783F96"/>
    <w:rsid w:val="007857FD"/>
    <w:rsid w:val="00787A08"/>
    <w:rsid w:val="00787FA1"/>
    <w:rsid w:val="00791A32"/>
    <w:rsid w:val="007938A9"/>
    <w:rsid w:val="007949CD"/>
    <w:rsid w:val="00796DAB"/>
    <w:rsid w:val="007A03E7"/>
    <w:rsid w:val="007A0E68"/>
    <w:rsid w:val="007A6463"/>
    <w:rsid w:val="007A6674"/>
    <w:rsid w:val="007A68B3"/>
    <w:rsid w:val="007A6EF0"/>
    <w:rsid w:val="007A7818"/>
    <w:rsid w:val="007B1A8C"/>
    <w:rsid w:val="007B2657"/>
    <w:rsid w:val="007B50BE"/>
    <w:rsid w:val="007B5690"/>
    <w:rsid w:val="007C20CE"/>
    <w:rsid w:val="007C396D"/>
    <w:rsid w:val="007C39A2"/>
    <w:rsid w:val="007C4F65"/>
    <w:rsid w:val="007D0DCD"/>
    <w:rsid w:val="007D29F7"/>
    <w:rsid w:val="007D66C9"/>
    <w:rsid w:val="007E0BDF"/>
    <w:rsid w:val="007E0DE1"/>
    <w:rsid w:val="007E16BF"/>
    <w:rsid w:val="007E1CB0"/>
    <w:rsid w:val="007F0A76"/>
    <w:rsid w:val="007F1B15"/>
    <w:rsid w:val="007F4EFC"/>
    <w:rsid w:val="007F6855"/>
    <w:rsid w:val="007F71E4"/>
    <w:rsid w:val="008029BE"/>
    <w:rsid w:val="00803233"/>
    <w:rsid w:val="00806353"/>
    <w:rsid w:val="00806870"/>
    <w:rsid w:val="008131CF"/>
    <w:rsid w:val="00813C0A"/>
    <w:rsid w:val="008148CB"/>
    <w:rsid w:val="0081696E"/>
    <w:rsid w:val="00817CDF"/>
    <w:rsid w:val="0082060D"/>
    <w:rsid w:val="00820E8B"/>
    <w:rsid w:val="00823BB8"/>
    <w:rsid w:val="00823C2A"/>
    <w:rsid w:val="00825B0D"/>
    <w:rsid w:val="00826647"/>
    <w:rsid w:val="00826E15"/>
    <w:rsid w:val="00830AE3"/>
    <w:rsid w:val="00831E42"/>
    <w:rsid w:val="0083257D"/>
    <w:rsid w:val="00841B2E"/>
    <w:rsid w:val="00845ABA"/>
    <w:rsid w:val="008507B6"/>
    <w:rsid w:val="008540DC"/>
    <w:rsid w:val="00862E46"/>
    <w:rsid w:val="00867AED"/>
    <w:rsid w:val="008716B1"/>
    <w:rsid w:val="0087252D"/>
    <w:rsid w:val="00872E4A"/>
    <w:rsid w:val="00874185"/>
    <w:rsid w:val="00874302"/>
    <w:rsid w:val="00876330"/>
    <w:rsid w:val="0087706E"/>
    <w:rsid w:val="00880C5F"/>
    <w:rsid w:val="00882355"/>
    <w:rsid w:val="00884282"/>
    <w:rsid w:val="00884C22"/>
    <w:rsid w:val="00884FF0"/>
    <w:rsid w:val="0088592F"/>
    <w:rsid w:val="0088670F"/>
    <w:rsid w:val="00886D85"/>
    <w:rsid w:val="00892D4C"/>
    <w:rsid w:val="008945F9"/>
    <w:rsid w:val="00894AA0"/>
    <w:rsid w:val="00895024"/>
    <w:rsid w:val="008964E6"/>
    <w:rsid w:val="00896A9B"/>
    <w:rsid w:val="008976A2"/>
    <w:rsid w:val="00897FD2"/>
    <w:rsid w:val="008A41F9"/>
    <w:rsid w:val="008A4F43"/>
    <w:rsid w:val="008B04B4"/>
    <w:rsid w:val="008B0ABA"/>
    <w:rsid w:val="008B2CEB"/>
    <w:rsid w:val="008B2D7F"/>
    <w:rsid w:val="008B4656"/>
    <w:rsid w:val="008B6522"/>
    <w:rsid w:val="008C05AD"/>
    <w:rsid w:val="008C3A91"/>
    <w:rsid w:val="008C3C80"/>
    <w:rsid w:val="008C51F9"/>
    <w:rsid w:val="008D2A69"/>
    <w:rsid w:val="008D3102"/>
    <w:rsid w:val="008D5945"/>
    <w:rsid w:val="008E00D1"/>
    <w:rsid w:val="008E17B7"/>
    <w:rsid w:val="008E4955"/>
    <w:rsid w:val="008E4A63"/>
    <w:rsid w:val="008E5B18"/>
    <w:rsid w:val="008E5B99"/>
    <w:rsid w:val="008E724C"/>
    <w:rsid w:val="008E73C5"/>
    <w:rsid w:val="008E774B"/>
    <w:rsid w:val="008F029A"/>
    <w:rsid w:val="008F0EE2"/>
    <w:rsid w:val="008F1B8F"/>
    <w:rsid w:val="008F1C58"/>
    <w:rsid w:val="008F3B61"/>
    <w:rsid w:val="008F54C2"/>
    <w:rsid w:val="008F6751"/>
    <w:rsid w:val="00900C59"/>
    <w:rsid w:val="00903F54"/>
    <w:rsid w:val="009045A8"/>
    <w:rsid w:val="00904D87"/>
    <w:rsid w:val="00912DC7"/>
    <w:rsid w:val="0091313D"/>
    <w:rsid w:val="009134F1"/>
    <w:rsid w:val="00915C20"/>
    <w:rsid w:val="00920919"/>
    <w:rsid w:val="00935581"/>
    <w:rsid w:val="009357C1"/>
    <w:rsid w:val="009366E6"/>
    <w:rsid w:val="009410EF"/>
    <w:rsid w:val="00943387"/>
    <w:rsid w:val="0094422A"/>
    <w:rsid w:val="00944331"/>
    <w:rsid w:val="00944849"/>
    <w:rsid w:val="00944945"/>
    <w:rsid w:val="00953209"/>
    <w:rsid w:val="00953A41"/>
    <w:rsid w:val="00954616"/>
    <w:rsid w:val="009549E0"/>
    <w:rsid w:val="00955284"/>
    <w:rsid w:val="00955A03"/>
    <w:rsid w:val="009565F6"/>
    <w:rsid w:val="00957702"/>
    <w:rsid w:val="00960546"/>
    <w:rsid w:val="009618F0"/>
    <w:rsid w:val="00961DDF"/>
    <w:rsid w:val="009630B7"/>
    <w:rsid w:val="0096587E"/>
    <w:rsid w:val="00965F0B"/>
    <w:rsid w:val="009665DF"/>
    <w:rsid w:val="00966C8B"/>
    <w:rsid w:val="009702BC"/>
    <w:rsid w:val="009704DA"/>
    <w:rsid w:val="009731FF"/>
    <w:rsid w:val="009819C2"/>
    <w:rsid w:val="00981A67"/>
    <w:rsid w:val="0098793E"/>
    <w:rsid w:val="00987B68"/>
    <w:rsid w:val="00990A49"/>
    <w:rsid w:val="00994294"/>
    <w:rsid w:val="00994E1B"/>
    <w:rsid w:val="009971E3"/>
    <w:rsid w:val="009A34E0"/>
    <w:rsid w:val="009A399D"/>
    <w:rsid w:val="009A4A56"/>
    <w:rsid w:val="009A50ED"/>
    <w:rsid w:val="009A57FC"/>
    <w:rsid w:val="009A7DB0"/>
    <w:rsid w:val="009A7DF5"/>
    <w:rsid w:val="009B0F7C"/>
    <w:rsid w:val="009B121D"/>
    <w:rsid w:val="009B57DC"/>
    <w:rsid w:val="009B6229"/>
    <w:rsid w:val="009C0AAB"/>
    <w:rsid w:val="009C0B4F"/>
    <w:rsid w:val="009C0E0C"/>
    <w:rsid w:val="009C23E3"/>
    <w:rsid w:val="009C50D7"/>
    <w:rsid w:val="009C5789"/>
    <w:rsid w:val="009C5ADA"/>
    <w:rsid w:val="009D14AF"/>
    <w:rsid w:val="009D1F2D"/>
    <w:rsid w:val="009D22D5"/>
    <w:rsid w:val="009D77C3"/>
    <w:rsid w:val="009E0339"/>
    <w:rsid w:val="009E3279"/>
    <w:rsid w:val="009E43EF"/>
    <w:rsid w:val="009E454B"/>
    <w:rsid w:val="009E4D76"/>
    <w:rsid w:val="009E4EB0"/>
    <w:rsid w:val="009E4FC0"/>
    <w:rsid w:val="009E5DD8"/>
    <w:rsid w:val="009F03AC"/>
    <w:rsid w:val="009F1445"/>
    <w:rsid w:val="009F41EA"/>
    <w:rsid w:val="009F6840"/>
    <w:rsid w:val="009F7AEC"/>
    <w:rsid w:val="00A019DC"/>
    <w:rsid w:val="00A02126"/>
    <w:rsid w:val="00A030C2"/>
    <w:rsid w:val="00A03F88"/>
    <w:rsid w:val="00A05572"/>
    <w:rsid w:val="00A05C97"/>
    <w:rsid w:val="00A06299"/>
    <w:rsid w:val="00A077C2"/>
    <w:rsid w:val="00A113AF"/>
    <w:rsid w:val="00A13144"/>
    <w:rsid w:val="00A139D8"/>
    <w:rsid w:val="00A141EA"/>
    <w:rsid w:val="00A2056E"/>
    <w:rsid w:val="00A21D5F"/>
    <w:rsid w:val="00A22EE2"/>
    <w:rsid w:val="00A305B1"/>
    <w:rsid w:val="00A314B1"/>
    <w:rsid w:val="00A3235F"/>
    <w:rsid w:val="00A34A4E"/>
    <w:rsid w:val="00A34BB8"/>
    <w:rsid w:val="00A35652"/>
    <w:rsid w:val="00A357BD"/>
    <w:rsid w:val="00A36271"/>
    <w:rsid w:val="00A374DA"/>
    <w:rsid w:val="00A41C84"/>
    <w:rsid w:val="00A426DA"/>
    <w:rsid w:val="00A44625"/>
    <w:rsid w:val="00A451CC"/>
    <w:rsid w:val="00A45F30"/>
    <w:rsid w:val="00A4699B"/>
    <w:rsid w:val="00A513AE"/>
    <w:rsid w:val="00A52CF7"/>
    <w:rsid w:val="00A54F7C"/>
    <w:rsid w:val="00A62156"/>
    <w:rsid w:val="00A625E3"/>
    <w:rsid w:val="00A6380B"/>
    <w:rsid w:val="00A64D65"/>
    <w:rsid w:val="00A6515D"/>
    <w:rsid w:val="00A673E5"/>
    <w:rsid w:val="00A715A5"/>
    <w:rsid w:val="00A735B6"/>
    <w:rsid w:val="00A75A4D"/>
    <w:rsid w:val="00A75DD9"/>
    <w:rsid w:val="00A764F4"/>
    <w:rsid w:val="00A775A5"/>
    <w:rsid w:val="00A82ACB"/>
    <w:rsid w:val="00A82EF9"/>
    <w:rsid w:val="00A90832"/>
    <w:rsid w:val="00A909F9"/>
    <w:rsid w:val="00A942CA"/>
    <w:rsid w:val="00A960A5"/>
    <w:rsid w:val="00A96A80"/>
    <w:rsid w:val="00A9710B"/>
    <w:rsid w:val="00A9781E"/>
    <w:rsid w:val="00AA179B"/>
    <w:rsid w:val="00AA28EE"/>
    <w:rsid w:val="00AA290A"/>
    <w:rsid w:val="00AA2C07"/>
    <w:rsid w:val="00AB3249"/>
    <w:rsid w:val="00AB3B21"/>
    <w:rsid w:val="00AB72A0"/>
    <w:rsid w:val="00AC04B7"/>
    <w:rsid w:val="00AC2145"/>
    <w:rsid w:val="00AC2DC1"/>
    <w:rsid w:val="00AC2FC3"/>
    <w:rsid w:val="00AC43EE"/>
    <w:rsid w:val="00AC5100"/>
    <w:rsid w:val="00AC75D2"/>
    <w:rsid w:val="00AD317E"/>
    <w:rsid w:val="00AD3817"/>
    <w:rsid w:val="00AD477B"/>
    <w:rsid w:val="00AD4EF9"/>
    <w:rsid w:val="00AE02BB"/>
    <w:rsid w:val="00AE18B1"/>
    <w:rsid w:val="00AE2029"/>
    <w:rsid w:val="00AE4FC2"/>
    <w:rsid w:val="00AE5054"/>
    <w:rsid w:val="00AE60E1"/>
    <w:rsid w:val="00AE6524"/>
    <w:rsid w:val="00AF0167"/>
    <w:rsid w:val="00AF0C7A"/>
    <w:rsid w:val="00AF4706"/>
    <w:rsid w:val="00AF5EBF"/>
    <w:rsid w:val="00B00295"/>
    <w:rsid w:val="00B03F0E"/>
    <w:rsid w:val="00B077B0"/>
    <w:rsid w:val="00B07A3C"/>
    <w:rsid w:val="00B10C95"/>
    <w:rsid w:val="00B11BB5"/>
    <w:rsid w:val="00B12DC1"/>
    <w:rsid w:val="00B12F6C"/>
    <w:rsid w:val="00B16B4B"/>
    <w:rsid w:val="00B177CA"/>
    <w:rsid w:val="00B17FEE"/>
    <w:rsid w:val="00B203E2"/>
    <w:rsid w:val="00B214FD"/>
    <w:rsid w:val="00B24CA6"/>
    <w:rsid w:val="00B25635"/>
    <w:rsid w:val="00B2611E"/>
    <w:rsid w:val="00B2686C"/>
    <w:rsid w:val="00B27DEA"/>
    <w:rsid w:val="00B31C0E"/>
    <w:rsid w:val="00B36BA0"/>
    <w:rsid w:val="00B42DFA"/>
    <w:rsid w:val="00B43921"/>
    <w:rsid w:val="00B47F1D"/>
    <w:rsid w:val="00B503DD"/>
    <w:rsid w:val="00B51E9C"/>
    <w:rsid w:val="00B52D4B"/>
    <w:rsid w:val="00B55A17"/>
    <w:rsid w:val="00B57A3C"/>
    <w:rsid w:val="00B624E0"/>
    <w:rsid w:val="00B657A8"/>
    <w:rsid w:val="00B67C61"/>
    <w:rsid w:val="00B70BCC"/>
    <w:rsid w:val="00B70C00"/>
    <w:rsid w:val="00B725A9"/>
    <w:rsid w:val="00B734DD"/>
    <w:rsid w:val="00B746F8"/>
    <w:rsid w:val="00B74817"/>
    <w:rsid w:val="00B76855"/>
    <w:rsid w:val="00B774A8"/>
    <w:rsid w:val="00B80EDD"/>
    <w:rsid w:val="00B818DD"/>
    <w:rsid w:val="00B85EBA"/>
    <w:rsid w:val="00B86F85"/>
    <w:rsid w:val="00B90113"/>
    <w:rsid w:val="00B91243"/>
    <w:rsid w:val="00B91EF5"/>
    <w:rsid w:val="00B929FC"/>
    <w:rsid w:val="00B95977"/>
    <w:rsid w:val="00B95A0B"/>
    <w:rsid w:val="00B965BA"/>
    <w:rsid w:val="00B968B9"/>
    <w:rsid w:val="00BA0A1F"/>
    <w:rsid w:val="00BA3084"/>
    <w:rsid w:val="00BB081B"/>
    <w:rsid w:val="00BB5325"/>
    <w:rsid w:val="00BB5C82"/>
    <w:rsid w:val="00BB615F"/>
    <w:rsid w:val="00BC0DC9"/>
    <w:rsid w:val="00BC55CB"/>
    <w:rsid w:val="00BC70FC"/>
    <w:rsid w:val="00BD0203"/>
    <w:rsid w:val="00BD0821"/>
    <w:rsid w:val="00BD2B41"/>
    <w:rsid w:val="00BD352F"/>
    <w:rsid w:val="00BD3592"/>
    <w:rsid w:val="00BD407C"/>
    <w:rsid w:val="00BD43D2"/>
    <w:rsid w:val="00BD539C"/>
    <w:rsid w:val="00BD74C7"/>
    <w:rsid w:val="00BE047A"/>
    <w:rsid w:val="00BE0AE5"/>
    <w:rsid w:val="00BE497F"/>
    <w:rsid w:val="00BF218C"/>
    <w:rsid w:val="00BF2DB2"/>
    <w:rsid w:val="00BF6C87"/>
    <w:rsid w:val="00C01BF6"/>
    <w:rsid w:val="00C039E3"/>
    <w:rsid w:val="00C04A23"/>
    <w:rsid w:val="00C06719"/>
    <w:rsid w:val="00C072DC"/>
    <w:rsid w:val="00C07B8D"/>
    <w:rsid w:val="00C12A4E"/>
    <w:rsid w:val="00C12F6E"/>
    <w:rsid w:val="00C15EFC"/>
    <w:rsid w:val="00C163FC"/>
    <w:rsid w:val="00C22723"/>
    <w:rsid w:val="00C22EFB"/>
    <w:rsid w:val="00C2346D"/>
    <w:rsid w:val="00C2378A"/>
    <w:rsid w:val="00C23E2C"/>
    <w:rsid w:val="00C247D1"/>
    <w:rsid w:val="00C26180"/>
    <w:rsid w:val="00C26A45"/>
    <w:rsid w:val="00C270DE"/>
    <w:rsid w:val="00C33B41"/>
    <w:rsid w:val="00C34470"/>
    <w:rsid w:val="00C40487"/>
    <w:rsid w:val="00C41BA5"/>
    <w:rsid w:val="00C427DF"/>
    <w:rsid w:val="00C43267"/>
    <w:rsid w:val="00C457CF"/>
    <w:rsid w:val="00C4668A"/>
    <w:rsid w:val="00C4673F"/>
    <w:rsid w:val="00C469E1"/>
    <w:rsid w:val="00C4714E"/>
    <w:rsid w:val="00C47B76"/>
    <w:rsid w:val="00C51C36"/>
    <w:rsid w:val="00C52393"/>
    <w:rsid w:val="00C531BE"/>
    <w:rsid w:val="00C54124"/>
    <w:rsid w:val="00C5432C"/>
    <w:rsid w:val="00C604D9"/>
    <w:rsid w:val="00C60E30"/>
    <w:rsid w:val="00C61BB1"/>
    <w:rsid w:val="00C61FCE"/>
    <w:rsid w:val="00C628C5"/>
    <w:rsid w:val="00C64A17"/>
    <w:rsid w:val="00C65F75"/>
    <w:rsid w:val="00C674AD"/>
    <w:rsid w:val="00C70315"/>
    <w:rsid w:val="00C73CF3"/>
    <w:rsid w:val="00C76F1A"/>
    <w:rsid w:val="00C8006B"/>
    <w:rsid w:val="00C82DC1"/>
    <w:rsid w:val="00C84507"/>
    <w:rsid w:val="00C85AC8"/>
    <w:rsid w:val="00C85C0D"/>
    <w:rsid w:val="00C86B15"/>
    <w:rsid w:val="00C902EC"/>
    <w:rsid w:val="00C90FE5"/>
    <w:rsid w:val="00C91704"/>
    <w:rsid w:val="00C939AE"/>
    <w:rsid w:val="00C93E9E"/>
    <w:rsid w:val="00C96350"/>
    <w:rsid w:val="00CA34FD"/>
    <w:rsid w:val="00CA6951"/>
    <w:rsid w:val="00CA720D"/>
    <w:rsid w:val="00CB3409"/>
    <w:rsid w:val="00CB4536"/>
    <w:rsid w:val="00CB518B"/>
    <w:rsid w:val="00CB555D"/>
    <w:rsid w:val="00CC04E8"/>
    <w:rsid w:val="00CC0C2A"/>
    <w:rsid w:val="00CC1495"/>
    <w:rsid w:val="00CC3C35"/>
    <w:rsid w:val="00CC428D"/>
    <w:rsid w:val="00CC4EFA"/>
    <w:rsid w:val="00CD01B3"/>
    <w:rsid w:val="00CD0BD6"/>
    <w:rsid w:val="00CD0D2D"/>
    <w:rsid w:val="00CD2106"/>
    <w:rsid w:val="00CD46D7"/>
    <w:rsid w:val="00CD59B0"/>
    <w:rsid w:val="00CD6608"/>
    <w:rsid w:val="00CD6670"/>
    <w:rsid w:val="00CD71A8"/>
    <w:rsid w:val="00CE0FFA"/>
    <w:rsid w:val="00CE21B9"/>
    <w:rsid w:val="00CE34CF"/>
    <w:rsid w:val="00CE47F3"/>
    <w:rsid w:val="00CE5076"/>
    <w:rsid w:val="00CE5171"/>
    <w:rsid w:val="00CE5252"/>
    <w:rsid w:val="00CE5EFF"/>
    <w:rsid w:val="00CF3F7D"/>
    <w:rsid w:val="00CF505C"/>
    <w:rsid w:val="00CF7036"/>
    <w:rsid w:val="00CF71EB"/>
    <w:rsid w:val="00D007E7"/>
    <w:rsid w:val="00D00E3D"/>
    <w:rsid w:val="00D013A4"/>
    <w:rsid w:val="00D03080"/>
    <w:rsid w:val="00D0338A"/>
    <w:rsid w:val="00D0441C"/>
    <w:rsid w:val="00D04850"/>
    <w:rsid w:val="00D103C5"/>
    <w:rsid w:val="00D1066F"/>
    <w:rsid w:val="00D117C4"/>
    <w:rsid w:val="00D11A7E"/>
    <w:rsid w:val="00D1399C"/>
    <w:rsid w:val="00D14113"/>
    <w:rsid w:val="00D14809"/>
    <w:rsid w:val="00D15E0C"/>
    <w:rsid w:val="00D27BE3"/>
    <w:rsid w:val="00D30779"/>
    <w:rsid w:val="00D31B9C"/>
    <w:rsid w:val="00D32F95"/>
    <w:rsid w:val="00D33F1B"/>
    <w:rsid w:val="00D33F7B"/>
    <w:rsid w:val="00D372BF"/>
    <w:rsid w:val="00D40E8C"/>
    <w:rsid w:val="00D43D09"/>
    <w:rsid w:val="00D45C13"/>
    <w:rsid w:val="00D4752C"/>
    <w:rsid w:val="00D50994"/>
    <w:rsid w:val="00D50CB6"/>
    <w:rsid w:val="00D51DE4"/>
    <w:rsid w:val="00D55B99"/>
    <w:rsid w:val="00D56BF9"/>
    <w:rsid w:val="00D57BD6"/>
    <w:rsid w:val="00D6158F"/>
    <w:rsid w:val="00D61DEB"/>
    <w:rsid w:val="00D6369E"/>
    <w:rsid w:val="00D64617"/>
    <w:rsid w:val="00D64644"/>
    <w:rsid w:val="00D671A7"/>
    <w:rsid w:val="00D67659"/>
    <w:rsid w:val="00D70F66"/>
    <w:rsid w:val="00D70FBD"/>
    <w:rsid w:val="00D739E9"/>
    <w:rsid w:val="00D80FF1"/>
    <w:rsid w:val="00D81A53"/>
    <w:rsid w:val="00D8349C"/>
    <w:rsid w:val="00D84857"/>
    <w:rsid w:val="00D84C78"/>
    <w:rsid w:val="00D86A71"/>
    <w:rsid w:val="00D86C65"/>
    <w:rsid w:val="00D8798F"/>
    <w:rsid w:val="00D9094D"/>
    <w:rsid w:val="00D93B7D"/>
    <w:rsid w:val="00D9425F"/>
    <w:rsid w:val="00D95963"/>
    <w:rsid w:val="00DA22FC"/>
    <w:rsid w:val="00DA46AB"/>
    <w:rsid w:val="00DA5377"/>
    <w:rsid w:val="00DA5BDB"/>
    <w:rsid w:val="00DA5CC9"/>
    <w:rsid w:val="00DA727F"/>
    <w:rsid w:val="00DB11BB"/>
    <w:rsid w:val="00DB2574"/>
    <w:rsid w:val="00DB2641"/>
    <w:rsid w:val="00DB26CE"/>
    <w:rsid w:val="00DB3F21"/>
    <w:rsid w:val="00DB7613"/>
    <w:rsid w:val="00DB766F"/>
    <w:rsid w:val="00DC1DAC"/>
    <w:rsid w:val="00DC42AD"/>
    <w:rsid w:val="00DC4393"/>
    <w:rsid w:val="00DC70B6"/>
    <w:rsid w:val="00DD0090"/>
    <w:rsid w:val="00DD1167"/>
    <w:rsid w:val="00DD2352"/>
    <w:rsid w:val="00DD23CF"/>
    <w:rsid w:val="00DD40F7"/>
    <w:rsid w:val="00DE109F"/>
    <w:rsid w:val="00DE1663"/>
    <w:rsid w:val="00DE2227"/>
    <w:rsid w:val="00DE22C7"/>
    <w:rsid w:val="00DE2BC2"/>
    <w:rsid w:val="00DE2F1A"/>
    <w:rsid w:val="00DE4BCF"/>
    <w:rsid w:val="00DE4D21"/>
    <w:rsid w:val="00DE4E87"/>
    <w:rsid w:val="00DE5925"/>
    <w:rsid w:val="00DE5C76"/>
    <w:rsid w:val="00DE5E2E"/>
    <w:rsid w:val="00DE6FF3"/>
    <w:rsid w:val="00DF16FA"/>
    <w:rsid w:val="00DF3914"/>
    <w:rsid w:val="00DF4015"/>
    <w:rsid w:val="00DF4317"/>
    <w:rsid w:val="00DF454D"/>
    <w:rsid w:val="00DF4C73"/>
    <w:rsid w:val="00DF6206"/>
    <w:rsid w:val="00DF7503"/>
    <w:rsid w:val="00E00F0A"/>
    <w:rsid w:val="00E023D5"/>
    <w:rsid w:val="00E043FC"/>
    <w:rsid w:val="00E05130"/>
    <w:rsid w:val="00E13606"/>
    <w:rsid w:val="00E13A00"/>
    <w:rsid w:val="00E156BA"/>
    <w:rsid w:val="00E25355"/>
    <w:rsid w:val="00E254EE"/>
    <w:rsid w:val="00E269FD"/>
    <w:rsid w:val="00E27F1A"/>
    <w:rsid w:val="00E303F9"/>
    <w:rsid w:val="00E30670"/>
    <w:rsid w:val="00E30891"/>
    <w:rsid w:val="00E308AA"/>
    <w:rsid w:val="00E30AC1"/>
    <w:rsid w:val="00E35BA0"/>
    <w:rsid w:val="00E36885"/>
    <w:rsid w:val="00E4038A"/>
    <w:rsid w:val="00E450B0"/>
    <w:rsid w:val="00E46CB5"/>
    <w:rsid w:val="00E516DD"/>
    <w:rsid w:val="00E5587F"/>
    <w:rsid w:val="00E62EA4"/>
    <w:rsid w:val="00E649E7"/>
    <w:rsid w:val="00E66771"/>
    <w:rsid w:val="00E66912"/>
    <w:rsid w:val="00E75F02"/>
    <w:rsid w:val="00E760D8"/>
    <w:rsid w:val="00E81FAA"/>
    <w:rsid w:val="00E82AE1"/>
    <w:rsid w:val="00E8388B"/>
    <w:rsid w:val="00E87D64"/>
    <w:rsid w:val="00E90F49"/>
    <w:rsid w:val="00E91682"/>
    <w:rsid w:val="00E938A6"/>
    <w:rsid w:val="00E969EE"/>
    <w:rsid w:val="00E97FB8"/>
    <w:rsid w:val="00EA01C3"/>
    <w:rsid w:val="00EA1EF4"/>
    <w:rsid w:val="00EA4FF4"/>
    <w:rsid w:val="00EA5432"/>
    <w:rsid w:val="00EA5A3E"/>
    <w:rsid w:val="00EA797D"/>
    <w:rsid w:val="00EB00F0"/>
    <w:rsid w:val="00EB0360"/>
    <w:rsid w:val="00EB0C7B"/>
    <w:rsid w:val="00EB2BE4"/>
    <w:rsid w:val="00EB37F9"/>
    <w:rsid w:val="00EB3B0B"/>
    <w:rsid w:val="00EB41D7"/>
    <w:rsid w:val="00EB46DB"/>
    <w:rsid w:val="00EB50F7"/>
    <w:rsid w:val="00EB5A2C"/>
    <w:rsid w:val="00EC101E"/>
    <w:rsid w:val="00EC1487"/>
    <w:rsid w:val="00EC3A21"/>
    <w:rsid w:val="00EC555A"/>
    <w:rsid w:val="00EC6E95"/>
    <w:rsid w:val="00EC7F59"/>
    <w:rsid w:val="00ED46E8"/>
    <w:rsid w:val="00ED5052"/>
    <w:rsid w:val="00ED53A0"/>
    <w:rsid w:val="00ED6C60"/>
    <w:rsid w:val="00EE1796"/>
    <w:rsid w:val="00EE49D9"/>
    <w:rsid w:val="00EF0C1E"/>
    <w:rsid w:val="00EF50CC"/>
    <w:rsid w:val="00EF530A"/>
    <w:rsid w:val="00EF56B2"/>
    <w:rsid w:val="00EF6896"/>
    <w:rsid w:val="00F018F2"/>
    <w:rsid w:val="00F03BFC"/>
    <w:rsid w:val="00F03C51"/>
    <w:rsid w:val="00F0420B"/>
    <w:rsid w:val="00F05AA6"/>
    <w:rsid w:val="00F06995"/>
    <w:rsid w:val="00F07E15"/>
    <w:rsid w:val="00F10B4E"/>
    <w:rsid w:val="00F10D02"/>
    <w:rsid w:val="00F10D41"/>
    <w:rsid w:val="00F11F99"/>
    <w:rsid w:val="00F1225A"/>
    <w:rsid w:val="00F13D16"/>
    <w:rsid w:val="00F14C15"/>
    <w:rsid w:val="00F153A9"/>
    <w:rsid w:val="00F16108"/>
    <w:rsid w:val="00F175AD"/>
    <w:rsid w:val="00F207A7"/>
    <w:rsid w:val="00F20923"/>
    <w:rsid w:val="00F216E1"/>
    <w:rsid w:val="00F23EDE"/>
    <w:rsid w:val="00F243D9"/>
    <w:rsid w:val="00F24D76"/>
    <w:rsid w:val="00F250FE"/>
    <w:rsid w:val="00F25E08"/>
    <w:rsid w:val="00F340C1"/>
    <w:rsid w:val="00F40025"/>
    <w:rsid w:val="00F4053E"/>
    <w:rsid w:val="00F40DAC"/>
    <w:rsid w:val="00F43359"/>
    <w:rsid w:val="00F43447"/>
    <w:rsid w:val="00F454A1"/>
    <w:rsid w:val="00F46D95"/>
    <w:rsid w:val="00F47B79"/>
    <w:rsid w:val="00F51298"/>
    <w:rsid w:val="00F525C7"/>
    <w:rsid w:val="00F53994"/>
    <w:rsid w:val="00F548B6"/>
    <w:rsid w:val="00F56303"/>
    <w:rsid w:val="00F57F49"/>
    <w:rsid w:val="00F613C1"/>
    <w:rsid w:val="00F6226D"/>
    <w:rsid w:val="00F64A7E"/>
    <w:rsid w:val="00F65B72"/>
    <w:rsid w:val="00F709A8"/>
    <w:rsid w:val="00F70CFE"/>
    <w:rsid w:val="00F71DF6"/>
    <w:rsid w:val="00F73379"/>
    <w:rsid w:val="00F74B33"/>
    <w:rsid w:val="00F74E11"/>
    <w:rsid w:val="00F75D37"/>
    <w:rsid w:val="00F76758"/>
    <w:rsid w:val="00F810E9"/>
    <w:rsid w:val="00F81C69"/>
    <w:rsid w:val="00F8754D"/>
    <w:rsid w:val="00F91017"/>
    <w:rsid w:val="00F910D6"/>
    <w:rsid w:val="00F91E5D"/>
    <w:rsid w:val="00F9252E"/>
    <w:rsid w:val="00F9376D"/>
    <w:rsid w:val="00F943EE"/>
    <w:rsid w:val="00F94B7F"/>
    <w:rsid w:val="00F95202"/>
    <w:rsid w:val="00F97288"/>
    <w:rsid w:val="00FA46C2"/>
    <w:rsid w:val="00FA54EF"/>
    <w:rsid w:val="00FA54F6"/>
    <w:rsid w:val="00FA72BF"/>
    <w:rsid w:val="00FA7724"/>
    <w:rsid w:val="00FB00D9"/>
    <w:rsid w:val="00FB34FF"/>
    <w:rsid w:val="00FB396A"/>
    <w:rsid w:val="00FC14F1"/>
    <w:rsid w:val="00FC2931"/>
    <w:rsid w:val="00FC33E6"/>
    <w:rsid w:val="00FC39AD"/>
    <w:rsid w:val="00FC3D23"/>
    <w:rsid w:val="00FC3E15"/>
    <w:rsid w:val="00FC43D7"/>
    <w:rsid w:val="00FC4660"/>
    <w:rsid w:val="00FD0080"/>
    <w:rsid w:val="00FD03F8"/>
    <w:rsid w:val="00FD155E"/>
    <w:rsid w:val="00FD1A79"/>
    <w:rsid w:val="00FD2461"/>
    <w:rsid w:val="00FD2CC8"/>
    <w:rsid w:val="00FD3E9F"/>
    <w:rsid w:val="00FD5A0D"/>
    <w:rsid w:val="00FD788D"/>
    <w:rsid w:val="00FE0A17"/>
    <w:rsid w:val="00FE2E9F"/>
    <w:rsid w:val="00FE3588"/>
    <w:rsid w:val="00FE37F6"/>
    <w:rsid w:val="00FE3D1C"/>
    <w:rsid w:val="00FE531E"/>
    <w:rsid w:val="00FE6CF9"/>
    <w:rsid w:val="00FF2BB5"/>
    <w:rsid w:val="00FF392A"/>
    <w:rsid w:val="00FF43A9"/>
    <w:rsid w:val="00FF5EA0"/>
    <w:rsid w:val="00FF6081"/>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8DDD82"/>
  <w15:docId w15:val="{272996E9-54D8-4DD1-99E8-92A1EA19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1B9"/>
  </w:style>
  <w:style w:type="paragraph" w:styleId="1">
    <w:name w:val="heading 1"/>
    <w:basedOn w:val="a"/>
    <w:next w:val="a"/>
    <w:link w:val="10"/>
    <w:uiPriority w:val="9"/>
    <w:qFormat/>
    <w:rsid w:val="00A03F88"/>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A03F88"/>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A03F88"/>
    <w:pPr>
      <w:keepNext/>
      <w:spacing w:before="240" w:after="60"/>
      <w:outlineLvl w:val="2"/>
    </w:pPr>
    <w:rPr>
      <w:rFonts w:ascii="Arial" w:hAnsi="Arial"/>
      <w:b/>
      <w:bCs/>
      <w:sz w:val="26"/>
      <w:szCs w:val="26"/>
    </w:rPr>
  </w:style>
  <w:style w:type="paragraph" w:styleId="4">
    <w:name w:val="heading 4"/>
    <w:basedOn w:val="a"/>
    <w:next w:val="a"/>
    <w:link w:val="40"/>
    <w:uiPriority w:val="9"/>
    <w:qFormat/>
    <w:rsid w:val="00A03F88"/>
    <w:pPr>
      <w:keepNext/>
      <w:spacing w:before="240" w:after="60"/>
      <w:outlineLvl w:val="3"/>
    </w:pPr>
    <w:rPr>
      <w:b/>
      <w:bCs/>
      <w:sz w:val="28"/>
      <w:szCs w:val="28"/>
    </w:rPr>
  </w:style>
  <w:style w:type="paragraph" w:styleId="5">
    <w:name w:val="heading 5"/>
    <w:basedOn w:val="a"/>
    <w:next w:val="a"/>
    <w:link w:val="50"/>
    <w:uiPriority w:val="9"/>
    <w:qFormat/>
    <w:rsid w:val="00A03F88"/>
    <w:pPr>
      <w:spacing w:before="240" w:after="60"/>
      <w:outlineLvl w:val="4"/>
    </w:pPr>
    <w:rPr>
      <w:b/>
      <w:bCs/>
      <w:i/>
      <w:iCs/>
      <w:sz w:val="26"/>
      <w:szCs w:val="26"/>
    </w:rPr>
  </w:style>
  <w:style w:type="paragraph" w:styleId="6">
    <w:name w:val="heading 6"/>
    <w:basedOn w:val="a"/>
    <w:next w:val="a"/>
    <w:link w:val="60"/>
    <w:uiPriority w:val="9"/>
    <w:qFormat/>
    <w:rsid w:val="00A03F88"/>
    <w:pPr>
      <w:spacing w:before="240" w:after="60"/>
      <w:outlineLvl w:val="5"/>
    </w:pPr>
    <w:rPr>
      <w:b/>
      <w:bCs/>
      <w:sz w:val="22"/>
      <w:szCs w:val="22"/>
    </w:rPr>
  </w:style>
  <w:style w:type="paragraph" w:styleId="7">
    <w:name w:val="heading 7"/>
    <w:basedOn w:val="a"/>
    <w:next w:val="a"/>
    <w:link w:val="70"/>
    <w:uiPriority w:val="99"/>
    <w:qFormat/>
    <w:rsid w:val="00A03F88"/>
    <w:pPr>
      <w:spacing w:before="240" w:after="60"/>
      <w:outlineLvl w:val="6"/>
    </w:pPr>
  </w:style>
  <w:style w:type="paragraph" w:styleId="8">
    <w:name w:val="heading 8"/>
    <w:basedOn w:val="a"/>
    <w:next w:val="a"/>
    <w:link w:val="80"/>
    <w:uiPriority w:val="9"/>
    <w:qFormat/>
    <w:rsid w:val="00A03F88"/>
    <w:pPr>
      <w:spacing w:before="240" w:after="60"/>
      <w:outlineLvl w:val="7"/>
    </w:pPr>
    <w:rPr>
      <w:i/>
      <w:iCs/>
    </w:rPr>
  </w:style>
  <w:style w:type="paragraph" w:styleId="9">
    <w:name w:val="heading 9"/>
    <w:basedOn w:val="a"/>
    <w:next w:val="a"/>
    <w:link w:val="90"/>
    <w:uiPriority w:val="9"/>
    <w:qFormat/>
    <w:rsid w:val="00A03F88"/>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F88"/>
    <w:rPr>
      <w:rFonts w:ascii="Arial" w:eastAsia="Times New Roman" w:hAnsi="Arial"/>
      <w:b/>
      <w:bCs/>
      <w:kern w:val="32"/>
      <w:sz w:val="32"/>
      <w:szCs w:val="32"/>
    </w:rPr>
  </w:style>
  <w:style w:type="character" w:customStyle="1" w:styleId="20">
    <w:name w:val="Заголовок 2 Знак"/>
    <w:basedOn w:val="a0"/>
    <w:link w:val="2"/>
    <w:uiPriority w:val="9"/>
    <w:semiHidden/>
    <w:rsid w:val="00A03F88"/>
    <w:rPr>
      <w:rFonts w:ascii="Arial" w:eastAsia="Times New Roman" w:hAnsi="Arial"/>
      <w:b/>
      <w:bCs/>
      <w:i/>
      <w:iCs/>
      <w:sz w:val="28"/>
      <w:szCs w:val="28"/>
    </w:rPr>
  </w:style>
  <w:style w:type="character" w:customStyle="1" w:styleId="30">
    <w:name w:val="Заголовок 3 Знак"/>
    <w:basedOn w:val="a0"/>
    <w:link w:val="3"/>
    <w:uiPriority w:val="9"/>
    <w:semiHidden/>
    <w:rsid w:val="00A03F88"/>
    <w:rPr>
      <w:rFonts w:ascii="Arial" w:eastAsia="Times New Roman" w:hAnsi="Arial"/>
      <w:b/>
      <w:bCs/>
      <w:sz w:val="26"/>
      <w:szCs w:val="26"/>
    </w:rPr>
  </w:style>
  <w:style w:type="character" w:customStyle="1" w:styleId="40">
    <w:name w:val="Заголовок 4 Знак"/>
    <w:basedOn w:val="a0"/>
    <w:link w:val="4"/>
    <w:uiPriority w:val="9"/>
    <w:rsid w:val="00A03F88"/>
    <w:rPr>
      <w:b/>
      <w:bCs/>
      <w:sz w:val="28"/>
      <w:szCs w:val="28"/>
    </w:rPr>
  </w:style>
  <w:style w:type="character" w:customStyle="1" w:styleId="50">
    <w:name w:val="Заголовок 5 Знак"/>
    <w:basedOn w:val="a0"/>
    <w:link w:val="5"/>
    <w:uiPriority w:val="9"/>
    <w:semiHidden/>
    <w:rsid w:val="00A03F88"/>
    <w:rPr>
      <w:b/>
      <w:bCs/>
      <w:i/>
      <w:iCs/>
      <w:sz w:val="26"/>
      <w:szCs w:val="26"/>
    </w:rPr>
  </w:style>
  <w:style w:type="character" w:customStyle="1" w:styleId="60">
    <w:name w:val="Заголовок 6 Знак"/>
    <w:basedOn w:val="a0"/>
    <w:link w:val="6"/>
    <w:uiPriority w:val="9"/>
    <w:semiHidden/>
    <w:rsid w:val="00A03F88"/>
    <w:rPr>
      <w:b/>
      <w:bCs/>
    </w:rPr>
  </w:style>
  <w:style w:type="character" w:customStyle="1" w:styleId="70">
    <w:name w:val="Заголовок 7 Знак"/>
    <w:basedOn w:val="a0"/>
    <w:link w:val="7"/>
    <w:uiPriority w:val="99"/>
    <w:semiHidden/>
    <w:rsid w:val="00A03F88"/>
    <w:rPr>
      <w:sz w:val="24"/>
      <w:szCs w:val="24"/>
    </w:rPr>
  </w:style>
  <w:style w:type="character" w:customStyle="1" w:styleId="80">
    <w:name w:val="Заголовок 8 Знак"/>
    <w:basedOn w:val="a0"/>
    <w:link w:val="8"/>
    <w:uiPriority w:val="9"/>
    <w:semiHidden/>
    <w:rsid w:val="00A03F88"/>
    <w:rPr>
      <w:i/>
      <w:iCs/>
      <w:sz w:val="24"/>
      <w:szCs w:val="24"/>
    </w:rPr>
  </w:style>
  <w:style w:type="character" w:customStyle="1" w:styleId="90">
    <w:name w:val="Заголовок 9 Знак"/>
    <w:basedOn w:val="a0"/>
    <w:link w:val="9"/>
    <w:uiPriority w:val="9"/>
    <w:semiHidden/>
    <w:rsid w:val="00A03F88"/>
    <w:rPr>
      <w:rFonts w:ascii="Arial" w:eastAsia="Times New Roman" w:hAnsi="Arial"/>
    </w:rPr>
  </w:style>
  <w:style w:type="paragraph" w:styleId="a3">
    <w:name w:val="Title"/>
    <w:basedOn w:val="a"/>
    <w:next w:val="a"/>
    <w:link w:val="a4"/>
    <w:uiPriority w:val="10"/>
    <w:qFormat/>
    <w:rsid w:val="00A03F88"/>
    <w:pPr>
      <w:spacing w:before="240" w:after="60"/>
      <w:jc w:val="center"/>
      <w:outlineLvl w:val="0"/>
    </w:pPr>
    <w:rPr>
      <w:rFonts w:ascii="Arial" w:hAnsi="Arial"/>
      <w:b/>
      <w:bCs/>
      <w:kern w:val="28"/>
      <w:sz w:val="32"/>
      <w:szCs w:val="32"/>
    </w:rPr>
  </w:style>
  <w:style w:type="character" w:customStyle="1" w:styleId="a4">
    <w:name w:val="Заголовок Знак"/>
    <w:basedOn w:val="a0"/>
    <w:link w:val="a3"/>
    <w:uiPriority w:val="10"/>
    <w:rsid w:val="00A03F88"/>
    <w:rPr>
      <w:rFonts w:ascii="Arial" w:eastAsia="Times New Roman" w:hAnsi="Arial"/>
      <w:b/>
      <w:bCs/>
      <w:kern w:val="28"/>
      <w:sz w:val="32"/>
      <w:szCs w:val="32"/>
    </w:rPr>
  </w:style>
  <w:style w:type="paragraph" w:styleId="a5">
    <w:name w:val="Subtitle"/>
    <w:basedOn w:val="a"/>
    <w:next w:val="a"/>
    <w:link w:val="a6"/>
    <w:uiPriority w:val="11"/>
    <w:qFormat/>
    <w:rsid w:val="00A03F88"/>
    <w:pPr>
      <w:spacing w:after="60"/>
      <w:jc w:val="center"/>
      <w:outlineLvl w:val="1"/>
    </w:pPr>
    <w:rPr>
      <w:rFonts w:ascii="Arial" w:hAnsi="Arial"/>
    </w:rPr>
  </w:style>
  <w:style w:type="character" w:customStyle="1" w:styleId="a6">
    <w:name w:val="Подзаголовок Знак"/>
    <w:basedOn w:val="a0"/>
    <w:link w:val="a5"/>
    <w:uiPriority w:val="11"/>
    <w:rsid w:val="00A03F88"/>
    <w:rPr>
      <w:rFonts w:ascii="Arial" w:eastAsia="Times New Roman" w:hAnsi="Arial"/>
      <w:sz w:val="24"/>
      <w:szCs w:val="24"/>
    </w:rPr>
  </w:style>
  <w:style w:type="character" w:styleId="a7">
    <w:name w:val="Strong"/>
    <w:basedOn w:val="a0"/>
    <w:uiPriority w:val="22"/>
    <w:qFormat/>
    <w:rsid w:val="00A03F88"/>
    <w:rPr>
      <w:b/>
      <w:bCs/>
    </w:rPr>
  </w:style>
  <w:style w:type="character" w:styleId="a8">
    <w:name w:val="Emphasis"/>
    <w:basedOn w:val="a0"/>
    <w:uiPriority w:val="20"/>
    <w:qFormat/>
    <w:rsid w:val="00A03F88"/>
    <w:rPr>
      <w:rFonts w:ascii="Times New Roman" w:hAnsi="Times New Roman"/>
      <w:b/>
      <w:i/>
      <w:iCs/>
    </w:rPr>
  </w:style>
  <w:style w:type="paragraph" w:styleId="a9">
    <w:name w:val="No Spacing"/>
    <w:basedOn w:val="a"/>
    <w:link w:val="aa"/>
    <w:uiPriority w:val="1"/>
    <w:qFormat/>
    <w:rsid w:val="00A03F88"/>
    <w:rPr>
      <w:szCs w:val="32"/>
    </w:rPr>
  </w:style>
  <w:style w:type="paragraph" w:styleId="ab">
    <w:name w:val="List Paragraph"/>
    <w:basedOn w:val="a"/>
    <w:uiPriority w:val="34"/>
    <w:qFormat/>
    <w:rsid w:val="00A03F88"/>
    <w:pPr>
      <w:ind w:left="720"/>
      <w:contextualSpacing/>
    </w:pPr>
  </w:style>
  <w:style w:type="paragraph" w:styleId="21">
    <w:name w:val="Quote"/>
    <w:basedOn w:val="a"/>
    <w:next w:val="a"/>
    <w:link w:val="22"/>
    <w:uiPriority w:val="29"/>
    <w:qFormat/>
    <w:rsid w:val="00A03F88"/>
    <w:rPr>
      <w:i/>
    </w:rPr>
  </w:style>
  <w:style w:type="character" w:customStyle="1" w:styleId="22">
    <w:name w:val="Цитата 2 Знак"/>
    <w:basedOn w:val="a0"/>
    <w:link w:val="21"/>
    <w:uiPriority w:val="29"/>
    <w:rsid w:val="00A03F88"/>
    <w:rPr>
      <w:i/>
      <w:sz w:val="24"/>
      <w:szCs w:val="24"/>
    </w:rPr>
  </w:style>
  <w:style w:type="paragraph" w:styleId="ac">
    <w:name w:val="Intense Quote"/>
    <w:basedOn w:val="a"/>
    <w:next w:val="a"/>
    <w:link w:val="ad"/>
    <w:uiPriority w:val="30"/>
    <w:qFormat/>
    <w:rsid w:val="00A03F88"/>
    <w:pPr>
      <w:ind w:left="720" w:right="720"/>
    </w:pPr>
    <w:rPr>
      <w:b/>
      <w:i/>
      <w:szCs w:val="22"/>
    </w:rPr>
  </w:style>
  <w:style w:type="character" w:customStyle="1" w:styleId="ad">
    <w:name w:val="Выделенная цитата Знак"/>
    <w:basedOn w:val="a0"/>
    <w:link w:val="ac"/>
    <w:uiPriority w:val="30"/>
    <w:rsid w:val="00A03F88"/>
    <w:rPr>
      <w:b/>
      <w:i/>
      <w:sz w:val="24"/>
    </w:rPr>
  </w:style>
  <w:style w:type="character" w:styleId="ae">
    <w:name w:val="Subtle Emphasis"/>
    <w:uiPriority w:val="19"/>
    <w:qFormat/>
    <w:rsid w:val="00A03F88"/>
    <w:rPr>
      <w:i/>
      <w:color w:val="5A5A5A"/>
    </w:rPr>
  </w:style>
  <w:style w:type="character" w:styleId="af">
    <w:name w:val="Intense Emphasis"/>
    <w:basedOn w:val="a0"/>
    <w:uiPriority w:val="21"/>
    <w:qFormat/>
    <w:rsid w:val="00A03F88"/>
    <w:rPr>
      <w:b/>
      <w:i/>
      <w:sz w:val="24"/>
      <w:szCs w:val="24"/>
      <w:u w:val="single"/>
    </w:rPr>
  </w:style>
  <w:style w:type="character" w:styleId="af0">
    <w:name w:val="Subtle Reference"/>
    <w:basedOn w:val="a0"/>
    <w:uiPriority w:val="31"/>
    <w:qFormat/>
    <w:rsid w:val="00A03F88"/>
    <w:rPr>
      <w:sz w:val="24"/>
      <w:szCs w:val="24"/>
      <w:u w:val="single"/>
    </w:rPr>
  </w:style>
  <w:style w:type="character" w:styleId="af1">
    <w:name w:val="Intense Reference"/>
    <w:basedOn w:val="a0"/>
    <w:uiPriority w:val="32"/>
    <w:qFormat/>
    <w:rsid w:val="00A03F88"/>
    <w:rPr>
      <w:b/>
      <w:sz w:val="24"/>
      <w:u w:val="single"/>
    </w:rPr>
  </w:style>
  <w:style w:type="character" w:styleId="af2">
    <w:name w:val="Book Title"/>
    <w:basedOn w:val="a0"/>
    <w:uiPriority w:val="33"/>
    <w:qFormat/>
    <w:rsid w:val="00A03F88"/>
    <w:rPr>
      <w:rFonts w:ascii="Arial" w:eastAsia="Times New Roman" w:hAnsi="Arial"/>
      <w:b/>
      <w:i/>
      <w:sz w:val="24"/>
      <w:szCs w:val="24"/>
    </w:rPr>
  </w:style>
  <w:style w:type="paragraph" w:styleId="af3">
    <w:name w:val="TOC Heading"/>
    <w:basedOn w:val="1"/>
    <w:next w:val="a"/>
    <w:uiPriority w:val="39"/>
    <w:qFormat/>
    <w:rsid w:val="00A03F88"/>
    <w:pPr>
      <w:outlineLvl w:val="9"/>
    </w:pPr>
  </w:style>
  <w:style w:type="paragraph" w:styleId="23">
    <w:name w:val="Body Text 2"/>
    <w:basedOn w:val="a"/>
    <w:link w:val="24"/>
    <w:uiPriority w:val="99"/>
    <w:rsid w:val="005101B9"/>
    <w:pPr>
      <w:jc w:val="both"/>
    </w:pPr>
    <w:rPr>
      <w:sz w:val="28"/>
      <w:szCs w:val="28"/>
    </w:rPr>
  </w:style>
  <w:style w:type="character" w:customStyle="1" w:styleId="24">
    <w:name w:val="Основной текст 2 Знак"/>
    <w:basedOn w:val="a0"/>
    <w:link w:val="23"/>
    <w:uiPriority w:val="99"/>
    <w:rsid w:val="005101B9"/>
    <w:rPr>
      <w:rFonts w:ascii="Times New Roman" w:eastAsia="Times New Roman" w:hAnsi="Times New Roman"/>
      <w:sz w:val="28"/>
      <w:szCs w:val="28"/>
      <w:lang w:val="ru-RU" w:eastAsia="ru-RU" w:bidi="ar-SA"/>
    </w:rPr>
  </w:style>
  <w:style w:type="paragraph" w:customStyle="1" w:styleId="ConsNormal">
    <w:name w:val="ConsNormal"/>
    <w:uiPriority w:val="99"/>
    <w:rsid w:val="005101B9"/>
    <w:pPr>
      <w:ind w:firstLine="720"/>
    </w:pPr>
    <w:rPr>
      <w:rFonts w:ascii="Consultant" w:hAnsi="Consultant" w:cs="Consultant"/>
      <w:sz w:val="22"/>
      <w:szCs w:val="22"/>
    </w:rPr>
  </w:style>
  <w:style w:type="paragraph" w:styleId="af4">
    <w:name w:val="footer"/>
    <w:basedOn w:val="a"/>
    <w:link w:val="af5"/>
    <w:uiPriority w:val="99"/>
    <w:rsid w:val="005101B9"/>
    <w:pPr>
      <w:tabs>
        <w:tab w:val="center" w:pos="4153"/>
        <w:tab w:val="right" w:pos="8306"/>
      </w:tabs>
    </w:pPr>
  </w:style>
  <w:style w:type="character" w:customStyle="1" w:styleId="af5">
    <w:name w:val="Нижний колонтитул Знак"/>
    <w:basedOn w:val="a0"/>
    <w:link w:val="af4"/>
    <w:uiPriority w:val="99"/>
    <w:rsid w:val="005101B9"/>
    <w:rPr>
      <w:rFonts w:ascii="Times New Roman" w:eastAsia="Times New Roman" w:hAnsi="Times New Roman"/>
      <w:sz w:val="20"/>
      <w:szCs w:val="20"/>
      <w:lang w:val="ru-RU" w:eastAsia="ru-RU" w:bidi="ar-SA"/>
    </w:rPr>
  </w:style>
  <w:style w:type="paragraph" w:customStyle="1" w:styleId="ConsPlusNormal">
    <w:name w:val="ConsPlusNormal"/>
    <w:rsid w:val="005101B9"/>
    <w:pPr>
      <w:autoSpaceDE w:val="0"/>
      <w:autoSpaceDN w:val="0"/>
      <w:adjustRightInd w:val="0"/>
      <w:ind w:firstLine="720"/>
    </w:pPr>
    <w:rPr>
      <w:rFonts w:ascii="Arial" w:hAnsi="Arial" w:cs="Arial"/>
    </w:rPr>
  </w:style>
  <w:style w:type="character" w:styleId="af6">
    <w:name w:val="page number"/>
    <w:basedOn w:val="a0"/>
    <w:uiPriority w:val="99"/>
    <w:rsid w:val="005101B9"/>
    <w:rPr>
      <w:rFonts w:cs="Times New Roman"/>
    </w:rPr>
  </w:style>
  <w:style w:type="paragraph" w:styleId="af7">
    <w:name w:val="header"/>
    <w:basedOn w:val="a"/>
    <w:link w:val="af8"/>
    <w:uiPriority w:val="99"/>
    <w:rsid w:val="005101B9"/>
    <w:pPr>
      <w:tabs>
        <w:tab w:val="center" w:pos="4153"/>
        <w:tab w:val="right" w:pos="8306"/>
      </w:tabs>
      <w:jc w:val="center"/>
    </w:pPr>
    <w:rPr>
      <w:b/>
      <w:bCs/>
      <w:sz w:val="28"/>
      <w:szCs w:val="28"/>
    </w:rPr>
  </w:style>
  <w:style w:type="character" w:customStyle="1" w:styleId="af8">
    <w:name w:val="Верхний колонтитул Знак"/>
    <w:basedOn w:val="a0"/>
    <w:link w:val="af7"/>
    <w:uiPriority w:val="99"/>
    <w:rsid w:val="005101B9"/>
    <w:rPr>
      <w:rFonts w:ascii="Times New Roman" w:eastAsia="Times New Roman" w:hAnsi="Times New Roman"/>
      <w:b/>
      <w:bCs/>
      <w:sz w:val="28"/>
      <w:szCs w:val="28"/>
      <w:lang w:val="ru-RU" w:eastAsia="ru-RU" w:bidi="ar-SA"/>
    </w:rPr>
  </w:style>
  <w:style w:type="paragraph" w:styleId="af9">
    <w:name w:val="Body Text"/>
    <w:basedOn w:val="a"/>
    <w:link w:val="afa"/>
    <w:uiPriority w:val="99"/>
    <w:rsid w:val="005101B9"/>
    <w:pPr>
      <w:jc w:val="center"/>
    </w:pPr>
    <w:rPr>
      <w:b/>
      <w:bCs/>
      <w:sz w:val="28"/>
      <w:szCs w:val="28"/>
    </w:rPr>
  </w:style>
  <w:style w:type="character" w:customStyle="1" w:styleId="afa">
    <w:name w:val="Основной текст Знак"/>
    <w:basedOn w:val="a0"/>
    <w:link w:val="af9"/>
    <w:uiPriority w:val="99"/>
    <w:rsid w:val="005101B9"/>
    <w:rPr>
      <w:rFonts w:ascii="Times New Roman" w:eastAsia="Times New Roman" w:hAnsi="Times New Roman"/>
      <w:b/>
      <w:bCs/>
      <w:sz w:val="28"/>
      <w:szCs w:val="28"/>
      <w:lang w:val="ru-RU" w:eastAsia="ru-RU" w:bidi="ar-SA"/>
    </w:rPr>
  </w:style>
  <w:style w:type="paragraph" w:customStyle="1" w:styleId="ConsPlusNormalTimesNewRoman">
    <w:name w:val="ConsPlusNormal + Times New Roman"/>
    <w:aliases w:val="14 пт,По ширине,Первая строка:  0,95 см"/>
    <w:basedOn w:val="ConsPlusNormal"/>
    <w:rsid w:val="0032652D"/>
    <w:pPr>
      <w:ind w:firstLine="540"/>
      <w:jc w:val="both"/>
      <w:outlineLvl w:val="1"/>
    </w:pPr>
    <w:rPr>
      <w:rFonts w:ascii="Times New Roman" w:hAnsi="Times New Roman" w:cs="Times New Roman"/>
      <w:sz w:val="28"/>
      <w:szCs w:val="28"/>
    </w:rPr>
  </w:style>
  <w:style w:type="paragraph" w:styleId="afb">
    <w:name w:val="Balloon Text"/>
    <w:basedOn w:val="a"/>
    <w:link w:val="afc"/>
    <w:uiPriority w:val="99"/>
    <w:semiHidden/>
    <w:unhideWhenUsed/>
    <w:rsid w:val="005E0D41"/>
    <w:rPr>
      <w:rFonts w:ascii="Tahoma" w:hAnsi="Tahoma" w:cs="Tahoma"/>
      <w:sz w:val="16"/>
      <w:szCs w:val="16"/>
    </w:rPr>
  </w:style>
  <w:style w:type="character" w:customStyle="1" w:styleId="afc">
    <w:name w:val="Текст выноски Знак"/>
    <w:basedOn w:val="a0"/>
    <w:link w:val="afb"/>
    <w:uiPriority w:val="99"/>
    <w:semiHidden/>
    <w:rsid w:val="005E0D41"/>
    <w:rPr>
      <w:rFonts w:ascii="Tahoma" w:hAnsi="Tahoma" w:cs="Tahoma"/>
      <w:sz w:val="16"/>
      <w:szCs w:val="16"/>
    </w:rPr>
  </w:style>
  <w:style w:type="character" w:customStyle="1" w:styleId="aa">
    <w:name w:val="Без интервала Знак"/>
    <w:link w:val="a9"/>
    <w:uiPriority w:val="1"/>
    <w:locked/>
    <w:rsid w:val="002E4E85"/>
    <w:rPr>
      <w:szCs w:val="32"/>
    </w:rPr>
  </w:style>
  <w:style w:type="paragraph" w:customStyle="1" w:styleId="ConsPlusCell">
    <w:name w:val="ConsPlusCell"/>
    <w:basedOn w:val="a"/>
    <w:rsid w:val="00E938A6"/>
    <w:pPr>
      <w:widowControl w:val="0"/>
      <w:suppressAutoHyphens/>
      <w:autoSpaceDE w:val="0"/>
    </w:pPr>
    <w:rPr>
      <w:rFonts w:ascii="Arial" w:eastAsia="Arial" w:hAnsi="Arial" w:cs="Arial"/>
      <w:kern w:val="1"/>
      <w:lang w:eastAsia="ar-SA"/>
    </w:rPr>
  </w:style>
  <w:style w:type="character" w:styleId="afd">
    <w:name w:val="Hyperlink"/>
    <w:basedOn w:val="a0"/>
    <w:uiPriority w:val="99"/>
    <w:unhideWhenUsed/>
    <w:rsid w:val="00DD1167"/>
    <w:rPr>
      <w:color w:val="0000FF" w:themeColor="hyperlink"/>
      <w:u w:val="single"/>
    </w:rPr>
  </w:style>
  <w:style w:type="table" w:styleId="afe">
    <w:name w:val="Table Grid"/>
    <w:basedOn w:val="a1"/>
    <w:uiPriority w:val="59"/>
    <w:rsid w:val="001A4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096401">
      <w:bodyDiv w:val="1"/>
      <w:marLeft w:val="0"/>
      <w:marRight w:val="0"/>
      <w:marTop w:val="0"/>
      <w:marBottom w:val="0"/>
      <w:divBdr>
        <w:top w:val="none" w:sz="0" w:space="0" w:color="auto"/>
        <w:left w:val="none" w:sz="0" w:space="0" w:color="auto"/>
        <w:bottom w:val="none" w:sz="0" w:space="0" w:color="auto"/>
        <w:right w:val="none" w:sz="0" w:space="0" w:color="auto"/>
      </w:divBdr>
    </w:div>
    <w:div w:id="17196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3250521CEA343396A75FF76CC5BD028F5ABAC651CE1ADBFC3D0489C88D48CABCDD90DF60A70494E4199B9r1hF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0B5CD6A1E07457D77669C2A80B2FB13DAD63E07CB11A45C08E49572BD0B957AF6BCE21FCF4BDD420BC7B3A8t8lF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8036C1-7EA6-49B0-B779-421D31D0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4689</TotalTime>
  <Pages>5</Pages>
  <Words>6517</Words>
  <Characters>37148</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Госсобрание РА</Company>
  <LinksUpToDate>false</LinksUpToDate>
  <CharactersWithSpaces>43578</CharactersWithSpaces>
  <SharedDoc>false</SharedDoc>
  <HLinks>
    <vt:vector size="6" baseType="variant">
      <vt:variant>
        <vt:i4>524319</vt:i4>
      </vt:variant>
      <vt:variant>
        <vt:i4>0</vt:i4>
      </vt:variant>
      <vt:variant>
        <vt:i4>0</vt:i4>
      </vt:variant>
      <vt:variant>
        <vt:i4>5</vt:i4>
      </vt:variant>
      <vt:variant>
        <vt:lpwstr>consultantplus://offline/main?base=RLAW016;n=30254;fld=134;dst=107087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Садыкова</dc:creator>
  <cp:lastModifiedBy>Яграшева Арунай Амыровна</cp:lastModifiedBy>
  <cp:revision>245</cp:revision>
  <cp:lastPrinted>2024-12-18T10:53:00Z</cp:lastPrinted>
  <dcterms:created xsi:type="dcterms:W3CDTF">2018-06-06T10:59:00Z</dcterms:created>
  <dcterms:modified xsi:type="dcterms:W3CDTF">2025-05-13T04:43:00Z</dcterms:modified>
</cp:coreProperties>
</file>