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ED7" w:rsidRDefault="006A7ED7" w:rsidP="00A63522">
      <w:pPr>
        <w:rPr>
          <w:rFonts w:ascii="Times New Roman" w:hAnsi="Times New Roman" w:cs="Times New Roman"/>
          <w:sz w:val="28"/>
          <w:szCs w:val="28"/>
        </w:rPr>
      </w:pPr>
    </w:p>
    <w:tbl>
      <w:tblPr>
        <w:tblW w:w="9639" w:type="dxa"/>
        <w:tblLook w:val="04A0" w:firstRow="1" w:lastRow="0" w:firstColumn="1" w:lastColumn="0" w:noHBand="0" w:noVBand="1"/>
      </w:tblPr>
      <w:tblGrid>
        <w:gridCol w:w="1031"/>
        <w:gridCol w:w="2240"/>
        <w:gridCol w:w="22"/>
        <w:gridCol w:w="4929"/>
        <w:gridCol w:w="1417"/>
      </w:tblGrid>
      <w:tr w:rsidR="006A7ED7" w:rsidRPr="006A7ED7" w:rsidTr="00AD4BB3">
        <w:trPr>
          <w:trHeight w:val="255"/>
        </w:trPr>
        <w:tc>
          <w:tcPr>
            <w:tcW w:w="3293" w:type="dxa"/>
            <w:gridSpan w:val="3"/>
            <w:tcBorders>
              <w:top w:val="nil"/>
              <w:left w:val="nil"/>
              <w:bottom w:val="nil"/>
              <w:right w:val="nil"/>
            </w:tcBorders>
            <w:shd w:val="clear" w:color="auto" w:fill="auto"/>
            <w:noWrap/>
            <w:vAlign w:val="bottom"/>
            <w:hideMark/>
          </w:tcPr>
          <w:p w:rsidR="006A7ED7" w:rsidRPr="006A7ED7" w:rsidRDefault="006A7ED7" w:rsidP="006A7ED7">
            <w:pPr>
              <w:spacing w:after="0" w:line="240" w:lineRule="auto"/>
              <w:rPr>
                <w:rFonts w:ascii="Times New Roman" w:eastAsia="Times New Roman" w:hAnsi="Times New Roman" w:cs="Times New Roman"/>
                <w:sz w:val="24"/>
                <w:szCs w:val="24"/>
                <w:lang w:eastAsia="ru-RU"/>
              </w:rPr>
            </w:pPr>
          </w:p>
        </w:tc>
        <w:tc>
          <w:tcPr>
            <w:tcW w:w="6346" w:type="dxa"/>
            <w:gridSpan w:val="2"/>
            <w:tcBorders>
              <w:top w:val="nil"/>
              <w:left w:val="nil"/>
              <w:bottom w:val="nil"/>
              <w:right w:val="nil"/>
            </w:tcBorders>
            <w:shd w:val="clear" w:color="auto" w:fill="auto"/>
            <w:noWrap/>
            <w:vAlign w:val="bottom"/>
            <w:hideMark/>
          </w:tcPr>
          <w:p w:rsidR="006A7ED7" w:rsidRPr="006A7ED7" w:rsidRDefault="006A7ED7" w:rsidP="006A7ED7">
            <w:pPr>
              <w:spacing w:after="0" w:line="240" w:lineRule="auto"/>
              <w:jc w:val="right"/>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Приложение 1</w:t>
            </w:r>
          </w:p>
        </w:tc>
      </w:tr>
      <w:tr w:rsidR="006A7ED7" w:rsidRPr="006A7ED7" w:rsidTr="00AD4BB3">
        <w:trPr>
          <w:trHeight w:val="715"/>
        </w:trPr>
        <w:tc>
          <w:tcPr>
            <w:tcW w:w="1031" w:type="dxa"/>
            <w:tcBorders>
              <w:top w:val="nil"/>
              <w:left w:val="nil"/>
              <w:bottom w:val="nil"/>
              <w:right w:val="nil"/>
            </w:tcBorders>
            <w:shd w:val="clear" w:color="auto" w:fill="auto"/>
            <w:vAlign w:val="bottom"/>
            <w:hideMark/>
          </w:tcPr>
          <w:p w:rsidR="006A7ED7" w:rsidRPr="006A7ED7" w:rsidRDefault="006A7ED7" w:rsidP="006A7ED7">
            <w:pPr>
              <w:spacing w:after="0" w:line="240" w:lineRule="auto"/>
              <w:jc w:val="right"/>
              <w:rPr>
                <w:rFonts w:ascii="Times New Roman" w:eastAsia="Times New Roman" w:hAnsi="Times New Roman" w:cs="Times New Roman"/>
                <w:sz w:val="20"/>
                <w:szCs w:val="20"/>
                <w:lang w:eastAsia="ru-RU"/>
              </w:rPr>
            </w:pPr>
          </w:p>
        </w:tc>
        <w:tc>
          <w:tcPr>
            <w:tcW w:w="2240" w:type="dxa"/>
            <w:tcBorders>
              <w:top w:val="nil"/>
              <w:left w:val="nil"/>
              <w:bottom w:val="nil"/>
              <w:right w:val="nil"/>
            </w:tcBorders>
            <w:shd w:val="clear" w:color="auto" w:fill="auto"/>
            <w:vAlign w:val="bottom"/>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p>
        </w:tc>
        <w:tc>
          <w:tcPr>
            <w:tcW w:w="6368" w:type="dxa"/>
            <w:gridSpan w:val="3"/>
            <w:tcBorders>
              <w:top w:val="nil"/>
              <w:left w:val="nil"/>
              <w:bottom w:val="nil"/>
              <w:right w:val="nil"/>
            </w:tcBorders>
            <w:shd w:val="clear" w:color="auto" w:fill="auto"/>
            <w:vAlign w:val="bottom"/>
            <w:hideMark/>
          </w:tcPr>
          <w:p w:rsidR="006A7ED7" w:rsidRPr="006A7ED7" w:rsidRDefault="006A7ED7" w:rsidP="006A7ED7">
            <w:pPr>
              <w:spacing w:after="0" w:line="240" w:lineRule="auto"/>
              <w:jc w:val="right"/>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к Закону Республики Алтай</w:t>
            </w:r>
            <w:r w:rsidRPr="006A7ED7">
              <w:rPr>
                <w:rFonts w:ascii="Times New Roman" w:eastAsia="Times New Roman" w:hAnsi="Times New Roman" w:cs="Times New Roman"/>
                <w:sz w:val="20"/>
                <w:szCs w:val="20"/>
                <w:lang w:eastAsia="ru-RU"/>
              </w:rPr>
              <w:br/>
              <w:t>«Об исполнении республиканского бюджета</w:t>
            </w:r>
            <w:r w:rsidRPr="006A7ED7">
              <w:rPr>
                <w:rFonts w:ascii="Times New Roman" w:eastAsia="Times New Roman" w:hAnsi="Times New Roman" w:cs="Times New Roman"/>
                <w:sz w:val="20"/>
                <w:szCs w:val="20"/>
                <w:lang w:eastAsia="ru-RU"/>
              </w:rPr>
              <w:br/>
              <w:t>Республики Алтай за 2024 год»</w:t>
            </w:r>
          </w:p>
        </w:tc>
      </w:tr>
      <w:tr w:rsidR="006A7ED7" w:rsidRPr="006A7ED7" w:rsidTr="00AD4BB3">
        <w:trPr>
          <w:trHeight w:val="427"/>
        </w:trPr>
        <w:tc>
          <w:tcPr>
            <w:tcW w:w="9639" w:type="dxa"/>
            <w:gridSpan w:val="5"/>
            <w:tcBorders>
              <w:top w:val="nil"/>
              <w:left w:val="nil"/>
              <w:bottom w:val="nil"/>
              <w:right w:val="nil"/>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Поступление доходов в республиканский бюджет Республики Алтай в 2024 году</w:t>
            </w:r>
          </w:p>
        </w:tc>
      </w:tr>
      <w:tr w:rsidR="006A7ED7" w:rsidRPr="006A7ED7" w:rsidTr="00AD4BB3">
        <w:trPr>
          <w:trHeight w:val="255"/>
        </w:trPr>
        <w:tc>
          <w:tcPr>
            <w:tcW w:w="1031" w:type="dxa"/>
            <w:tcBorders>
              <w:top w:val="nil"/>
              <w:left w:val="nil"/>
              <w:bottom w:val="nil"/>
              <w:right w:val="nil"/>
            </w:tcBorders>
            <w:shd w:val="clear" w:color="auto" w:fill="auto"/>
            <w:noWrap/>
            <w:hideMark/>
          </w:tcPr>
          <w:p w:rsidR="006A7ED7" w:rsidRPr="006A7ED7" w:rsidRDefault="006A7ED7" w:rsidP="006A7ED7">
            <w:pPr>
              <w:spacing w:after="0" w:line="240" w:lineRule="auto"/>
              <w:jc w:val="center"/>
              <w:rPr>
                <w:rFonts w:ascii="Times New Roman" w:eastAsia="Times New Roman" w:hAnsi="Times New Roman" w:cs="Times New Roman"/>
                <w:sz w:val="20"/>
                <w:szCs w:val="20"/>
                <w:lang w:eastAsia="ru-RU"/>
              </w:rPr>
            </w:pPr>
          </w:p>
        </w:tc>
        <w:tc>
          <w:tcPr>
            <w:tcW w:w="2240" w:type="dxa"/>
            <w:tcBorders>
              <w:top w:val="nil"/>
              <w:left w:val="nil"/>
              <w:bottom w:val="nil"/>
              <w:right w:val="nil"/>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p>
        </w:tc>
        <w:tc>
          <w:tcPr>
            <w:tcW w:w="4951" w:type="dxa"/>
            <w:gridSpan w:val="2"/>
            <w:tcBorders>
              <w:top w:val="nil"/>
              <w:left w:val="nil"/>
              <w:bottom w:val="nil"/>
              <w:right w:val="nil"/>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p>
        </w:tc>
        <w:tc>
          <w:tcPr>
            <w:tcW w:w="1417" w:type="dxa"/>
            <w:tcBorders>
              <w:top w:val="nil"/>
              <w:left w:val="nil"/>
              <w:bottom w:val="nil"/>
              <w:right w:val="nil"/>
            </w:tcBorders>
            <w:shd w:val="clear" w:color="auto" w:fill="auto"/>
            <w:hideMark/>
          </w:tcPr>
          <w:p w:rsidR="006A7ED7" w:rsidRPr="006A7ED7" w:rsidRDefault="006A7ED7" w:rsidP="006A7ED7">
            <w:pPr>
              <w:spacing w:after="0" w:line="240" w:lineRule="auto"/>
              <w:jc w:val="right"/>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w:t>
            </w:r>
            <w:proofErr w:type="spellStart"/>
            <w:r w:rsidRPr="006A7ED7">
              <w:rPr>
                <w:rFonts w:ascii="Times New Roman" w:eastAsia="Times New Roman" w:hAnsi="Times New Roman" w:cs="Times New Roman"/>
                <w:color w:val="000000"/>
                <w:sz w:val="20"/>
                <w:szCs w:val="20"/>
                <w:lang w:eastAsia="ru-RU"/>
              </w:rPr>
              <w:t>тыс.рублей</w:t>
            </w:r>
            <w:proofErr w:type="spellEnd"/>
            <w:r w:rsidRPr="006A7ED7">
              <w:rPr>
                <w:rFonts w:ascii="Times New Roman" w:eastAsia="Times New Roman" w:hAnsi="Times New Roman" w:cs="Times New Roman"/>
                <w:color w:val="000000"/>
                <w:sz w:val="20"/>
                <w:szCs w:val="20"/>
                <w:lang w:eastAsia="ru-RU"/>
              </w:rPr>
              <w:t>)</w:t>
            </w:r>
          </w:p>
        </w:tc>
      </w:tr>
      <w:tr w:rsidR="006A7ED7" w:rsidRPr="006A7ED7" w:rsidTr="00AD4BB3">
        <w:trPr>
          <w:trHeight w:val="904"/>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sz w:val="20"/>
                <w:szCs w:val="20"/>
                <w:lang w:eastAsia="ru-RU"/>
              </w:rPr>
              <w:t>Код</w:t>
            </w:r>
            <w:r w:rsidRPr="006A7ED7">
              <w:rPr>
                <w:rFonts w:ascii="Times New Roman" w:eastAsia="Times New Roman" w:hAnsi="Times New Roman" w:cs="Times New Roman"/>
                <w:sz w:val="20"/>
                <w:szCs w:val="20"/>
                <w:lang w:eastAsia="ru-RU"/>
              </w:rPr>
              <w:br/>
            </w:r>
            <w:proofErr w:type="spellStart"/>
            <w:r w:rsidRPr="006A7ED7">
              <w:rPr>
                <w:rFonts w:ascii="Times New Roman" w:eastAsia="Times New Roman" w:hAnsi="Times New Roman" w:cs="Times New Roman"/>
                <w:sz w:val="20"/>
                <w:szCs w:val="20"/>
                <w:lang w:eastAsia="ru-RU"/>
              </w:rPr>
              <w:t>админист</w:t>
            </w:r>
            <w:proofErr w:type="spellEnd"/>
            <w:r w:rsidRPr="006A7ED7">
              <w:rPr>
                <w:rFonts w:ascii="Times New Roman" w:eastAsia="Times New Roman" w:hAnsi="Times New Roman" w:cs="Times New Roman"/>
                <w:sz w:val="20"/>
                <w:szCs w:val="20"/>
                <w:lang w:eastAsia="ru-RU"/>
              </w:rPr>
              <w:t xml:space="preserve"> </w:t>
            </w:r>
            <w:proofErr w:type="spellStart"/>
            <w:r w:rsidRPr="006A7ED7">
              <w:rPr>
                <w:rFonts w:ascii="Times New Roman" w:eastAsia="Times New Roman" w:hAnsi="Times New Roman" w:cs="Times New Roman"/>
                <w:sz w:val="20"/>
                <w:szCs w:val="20"/>
                <w:lang w:eastAsia="ru-RU"/>
              </w:rPr>
              <w:t>ратора</w:t>
            </w:r>
            <w:proofErr w:type="spellEnd"/>
          </w:p>
        </w:tc>
        <w:tc>
          <w:tcPr>
            <w:tcW w:w="2240" w:type="dxa"/>
            <w:tcBorders>
              <w:top w:val="single" w:sz="4" w:space="0" w:color="auto"/>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Код дохода</w:t>
            </w:r>
          </w:p>
        </w:tc>
        <w:tc>
          <w:tcPr>
            <w:tcW w:w="4951" w:type="dxa"/>
            <w:gridSpan w:val="2"/>
            <w:tcBorders>
              <w:top w:val="single" w:sz="4" w:space="0" w:color="auto"/>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 Исполнено </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1 00 00000 00 0000 000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НАЛОГОВЫЕ И НЕНАЛОГОВЫЕ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13 313 677,3</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11 647 998,2</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1 01 00000 00 0000 000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НАЛОГИ НА ПРИБЫЛЬ, ДОХОДЫ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5 552 505,0</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1 01 01000 00 0000 110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 на прибыль организаций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1 755 279,9</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1 01 02000 01 0000 110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3 797 225,1</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1 03 00000 00 0000 000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4 155 343,3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1 03 02000 01 0000 110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4 155 343,3</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1 05 00000 00 0000 000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НАЛОГИ НА СОВОКУПНЫЙ ДОХОД</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1 294 468,6</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1 05 01000 00 0000 000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1 223 823,3</w:t>
            </w:r>
          </w:p>
        </w:tc>
      </w:tr>
      <w:tr w:rsidR="006A7ED7" w:rsidRPr="006A7ED7" w:rsidTr="00AD4BB3">
        <w:trPr>
          <w:trHeight w:val="34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1 05 03000 01 0000 110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Единый сельскохозяйственный налог</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30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1 05 06000 01 0000 110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 на профессиональный доход</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70 645,3</w:t>
            </w:r>
          </w:p>
        </w:tc>
      </w:tr>
      <w:tr w:rsidR="006A7ED7" w:rsidRPr="006A7ED7" w:rsidTr="00AD4BB3">
        <w:trPr>
          <w:trHeight w:val="36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1 06 00000 00 0000 000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НАЛОГИ НА ИМУЩЕСТВО</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609 816,9</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1 06 02000 02 0000 110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366 276,6</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1 06 04000 02 0000 110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Транспортный налог</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243 540,3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1 07 00000 00 0000 000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НАЛОГИ, СБОРЫ И РЕГУЛЯРНЫЕ ПЛАТЕЖИ ЗА ПОЛЬЗОВАНИЕ ПРИРОДНЫМИ РЕСУРСАМИ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1 07 04000 01 0000 110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Сборы за пользование объектами животного мира и за пользование объектами водных биологических ресурсов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w:t>
            </w:r>
          </w:p>
        </w:tc>
      </w:tr>
      <w:tr w:rsidR="006A7ED7" w:rsidRPr="006A7ED7" w:rsidTr="00AD4BB3">
        <w:trPr>
          <w:trHeight w:val="447"/>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1 08 00000 00 0000 000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ГОСУДАРСТВЕННАЯ ПОШЛИНА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35 865,6</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1 08 05000 01 0000 110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w:t>
            </w:r>
            <w:proofErr w:type="spellStart"/>
            <w:r w:rsidRPr="006A7ED7">
              <w:rPr>
                <w:rFonts w:ascii="Times New Roman" w:eastAsia="Times New Roman" w:hAnsi="Times New Roman" w:cs="Times New Roman"/>
                <w:color w:val="000000"/>
                <w:sz w:val="20"/>
                <w:szCs w:val="20"/>
                <w:lang w:eastAsia="ru-RU"/>
              </w:rPr>
              <w:t>консульскиху</w:t>
            </w:r>
            <w:proofErr w:type="spellEnd"/>
            <w:r w:rsidRPr="006A7ED7">
              <w:rPr>
                <w:rFonts w:ascii="Times New Roman" w:eastAsia="Times New Roman" w:hAnsi="Times New Roman" w:cs="Times New Roman"/>
                <w:color w:val="000000"/>
                <w:sz w:val="20"/>
                <w:szCs w:val="20"/>
                <w:lang w:eastAsia="ru-RU"/>
              </w:rPr>
              <w:t xml:space="preserve"> </w:t>
            </w:r>
            <w:proofErr w:type="spellStart"/>
            <w:r w:rsidRPr="006A7ED7">
              <w:rPr>
                <w:rFonts w:ascii="Times New Roman" w:eastAsia="Times New Roman" w:hAnsi="Times New Roman" w:cs="Times New Roman"/>
                <w:color w:val="000000"/>
                <w:sz w:val="20"/>
                <w:szCs w:val="20"/>
                <w:lang w:eastAsia="ru-RU"/>
              </w:rPr>
              <w:t>чреждений</w:t>
            </w:r>
            <w:proofErr w:type="spellEnd"/>
            <w:r w:rsidRPr="006A7ED7">
              <w:rPr>
                <w:rFonts w:ascii="Times New Roman" w:eastAsia="Times New Roman" w:hAnsi="Times New Roman" w:cs="Times New Roman"/>
                <w:color w:val="000000"/>
                <w:sz w:val="20"/>
                <w:szCs w:val="20"/>
                <w:lang w:eastAsia="ru-RU"/>
              </w:rPr>
              <w:t xml:space="preserve">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1 08 06000 01 0000 110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3 003,7</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1 08 07000 01 0000 110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Государственная   пошлина  за государственную  регистрацию,   а также за  совершение  прочих юридически значимых действий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32 861,1</w:t>
            </w:r>
          </w:p>
        </w:tc>
      </w:tr>
      <w:tr w:rsidR="006A7ED7" w:rsidRPr="006A7ED7" w:rsidTr="00AD4BB3">
        <w:trPr>
          <w:trHeight w:val="79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1 09 00000 00 0000 000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ЗАДОЛЖЕННОСТЬ И ПЕРЕРАСЧЕТЫ ПО ОТМЕНЕННЫМ НАЛОГАМ, СБОРАМ И ИНЫМ ОБЯЗАТЕЛЬНЫМ ПЛАТЕЖАМ</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1 09 01000 00 0000 110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Налог на прибыль организаций, зачислявшийся до 1 января 2005 года в местные бюджеты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 </w:t>
            </w:r>
          </w:p>
        </w:tc>
        <w:tc>
          <w:tcPr>
            <w:tcW w:w="4951" w:type="dxa"/>
            <w:gridSpan w:val="2"/>
            <w:tcBorders>
              <w:top w:val="nil"/>
              <w:left w:val="nil"/>
              <w:bottom w:val="single" w:sz="4" w:space="0" w:color="auto"/>
              <w:right w:val="single" w:sz="4" w:space="0" w:color="auto"/>
            </w:tcBorders>
            <w:shd w:val="clear" w:color="auto" w:fill="auto"/>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НЕНАЛОГОВЫЕ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1 665 679,1</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1 11 00000 00 0000 000</w:t>
            </w:r>
          </w:p>
        </w:tc>
        <w:tc>
          <w:tcPr>
            <w:tcW w:w="4951" w:type="dxa"/>
            <w:gridSpan w:val="2"/>
            <w:tcBorders>
              <w:top w:val="nil"/>
              <w:left w:val="nil"/>
              <w:bottom w:val="single" w:sz="4" w:space="0" w:color="auto"/>
              <w:right w:val="single" w:sz="4" w:space="0" w:color="auto"/>
            </w:tcBorders>
            <w:shd w:val="clear" w:color="auto" w:fill="auto"/>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324 502,8</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1 11 02000 00 0000 120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размещения   средств бюджетов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298 172,4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1 11 03000 00 0000 120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Проценты,  полученные  от предоставления  бюджетных кредитов внутри страны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431,5</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1 11 05000 00 0000 120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Доходы, получаемые в виде арендной </w:t>
            </w:r>
            <w:proofErr w:type="spellStart"/>
            <w:r w:rsidRPr="006A7ED7">
              <w:rPr>
                <w:rFonts w:ascii="Times New Roman" w:eastAsia="Times New Roman" w:hAnsi="Times New Roman" w:cs="Times New Roman"/>
                <w:color w:val="000000"/>
                <w:sz w:val="20"/>
                <w:szCs w:val="20"/>
                <w:lang w:eastAsia="ru-RU"/>
              </w:rPr>
              <w:t>либоиной</w:t>
            </w:r>
            <w:proofErr w:type="spellEnd"/>
            <w:r w:rsidRPr="006A7ED7">
              <w:rPr>
                <w:rFonts w:ascii="Times New Roman" w:eastAsia="Times New Roman" w:hAnsi="Times New Roman" w:cs="Times New Roman"/>
                <w:color w:val="000000"/>
                <w:sz w:val="20"/>
                <w:szCs w:val="20"/>
                <w:lang w:eastAsia="ru-RU"/>
              </w:rPr>
              <w:t xml:space="preserve">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w:t>
            </w:r>
            <w:proofErr w:type="spellStart"/>
            <w:r w:rsidRPr="006A7ED7">
              <w:rPr>
                <w:rFonts w:ascii="Times New Roman" w:eastAsia="Times New Roman" w:hAnsi="Times New Roman" w:cs="Times New Roman"/>
                <w:color w:val="000000"/>
                <w:sz w:val="20"/>
                <w:szCs w:val="20"/>
                <w:lang w:eastAsia="ru-RU"/>
              </w:rPr>
              <w:t>униципальных</w:t>
            </w:r>
            <w:proofErr w:type="spellEnd"/>
            <w:r w:rsidRPr="006A7ED7">
              <w:rPr>
                <w:rFonts w:ascii="Times New Roman" w:eastAsia="Times New Roman" w:hAnsi="Times New Roman" w:cs="Times New Roman"/>
                <w:color w:val="000000"/>
                <w:sz w:val="20"/>
                <w:szCs w:val="20"/>
                <w:lang w:eastAsia="ru-RU"/>
              </w:rPr>
              <w:t xml:space="preserve">  унитарных предприятий, в  том числе казенных)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24 014,7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1 11 05300 00 0000 120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288,3</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1 11 07000 00 0000 120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Платежи от государственных и муниципальных унитарных предприятий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145,0</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1 11 09000 00 0000 120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1 450,9</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1 12 00000 00 0000 000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ПЛАТЕЖИ ПРИ ПОЛЬЗОВАНИИ ПРИРОДНЫМИ РЕСУРСАМИ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110 234,1</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048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1 12 01000 01 0000 120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14 829,4</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1 12 02000 00 0000 120</w:t>
            </w:r>
          </w:p>
        </w:tc>
        <w:tc>
          <w:tcPr>
            <w:tcW w:w="4951" w:type="dxa"/>
            <w:gridSpan w:val="2"/>
            <w:tcBorders>
              <w:top w:val="nil"/>
              <w:left w:val="nil"/>
              <w:bottom w:val="single" w:sz="4" w:space="0" w:color="auto"/>
              <w:right w:val="single" w:sz="4" w:space="0" w:color="auto"/>
            </w:tcBorders>
            <w:shd w:val="clear" w:color="auto" w:fill="auto"/>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Платежи при пользовании недрами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3 102,7</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1 12 04000 00 0000 120</w:t>
            </w:r>
          </w:p>
        </w:tc>
        <w:tc>
          <w:tcPr>
            <w:tcW w:w="4951" w:type="dxa"/>
            <w:gridSpan w:val="2"/>
            <w:tcBorders>
              <w:top w:val="nil"/>
              <w:left w:val="nil"/>
              <w:bottom w:val="single" w:sz="4" w:space="0" w:color="auto"/>
              <w:right w:val="single" w:sz="4" w:space="0" w:color="auto"/>
            </w:tcBorders>
            <w:shd w:val="clear" w:color="auto" w:fill="auto"/>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Плата за использование лесов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92 302,0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1 13 00000 00 0000 000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334 435,1</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1 13 01000 00 0000 130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61 623,4</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1 13 02000 00 0000 130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272 811,7</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1 14 00000 00 0000 000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311 712,1</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1 14 06000 00 0000 430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продажи земельных участков,  находящихся в государственной и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18 276,2</w:t>
            </w:r>
          </w:p>
        </w:tc>
      </w:tr>
      <w:tr w:rsidR="006A7ED7" w:rsidRPr="006A7ED7" w:rsidTr="00AD4BB3">
        <w:trPr>
          <w:trHeight w:val="70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1 14 13000 00 0000 000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приватизации имущества, находящегося в государственной и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293 435,9</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1 15 00000 00 0000 000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АДМИНИСТРАТИВНЫЕ ПЛАТЕЖИ И СБОРЫ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95,6</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1 15 07000 01 0000 140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95,6</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ШТРАФЫ, САНКЦИИ, ВОЗМЕЩЕНИЕ УЩЕРБА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583 555,4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1 16 01000 01 0000 140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B3296A" w:rsidP="006A7ED7">
            <w:pPr>
              <w:spacing w:after="0" w:line="240" w:lineRule="auto"/>
              <w:jc w:val="both"/>
              <w:rPr>
                <w:rFonts w:ascii="Times New Roman" w:eastAsia="Times New Roman" w:hAnsi="Times New Roman" w:cs="Times New Roman"/>
                <w:color w:val="000000"/>
                <w:sz w:val="20"/>
                <w:szCs w:val="20"/>
                <w:lang w:eastAsia="ru-RU"/>
              </w:rPr>
            </w:pPr>
            <w:hyperlink r:id="rId4" w:history="1">
              <w:r w:rsidR="006A7ED7" w:rsidRPr="006A7ED7">
                <w:rPr>
                  <w:rFonts w:ascii="Times New Roman" w:eastAsia="Times New Roman" w:hAnsi="Times New Roman" w:cs="Times New Roman"/>
                  <w:color w:val="000000"/>
                  <w:sz w:val="20"/>
                  <w:szCs w:val="20"/>
                  <w:lang w:eastAsia="ru-RU"/>
                </w:rPr>
                <w:t>Административные штрафы, установленные Кодексом Российской Федерации об административных правонарушениях</w:t>
              </w:r>
            </w:hyperlink>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299 065,2</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1 16 02000 02 0000 140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Административные  штрафы, установленные   законами субъектов  Российской  Федерации об  административных правонарушениях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34,0</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1 16 07000 00 0000 140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и муниципальным)  органом, органом   управления государственным   внебюджетным фондом,   казенным   учреждением, Центральным  банком  Российской </w:t>
            </w:r>
            <w:r w:rsidRPr="006A7ED7">
              <w:rPr>
                <w:rFonts w:ascii="Times New Roman" w:eastAsia="Times New Roman" w:hAnsi="Times New Roman" w:cs="Times New Roman"/>
                <w:color w:val="000000"/>
                <w:sz w:val="20"/>
                <w:szCs w:val="20"/>
                <w:lang w:eastAsia="ru-RU"/>
              </w:rPr>
              <w:lastRenderedPageBreak/>
              <w:t>Федерации, иной организацией, действующей  от  имени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6 631,3</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1 16 10000 00 0000 140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Платежи в  целях  возмещения причиненного ущерба (убытков)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193 636,0</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1 16 11000 01 0000 140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Платежи,  уплачиваемые  в  целях возмещения вреда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148,8</w:t>
            </w:r>
          </w:p>
        </w:tc>
      </w:tr>
      <w:tr w:rsidR="006A7ED7" w:rsidRPr="006A7ED7" w:rsidTr="00AD4BB3">
        <w:trPr>
          <w:trHeight w:val="178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1 16 18000 02 0000 140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84 040,1</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1 17 00000 00 0000 000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НЕНАЛОГОВЫЕ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1 144,0</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1 17 01000 00 0000 180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Невыясненные поступления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325,9</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rPr>
                <w:rFonts w:ascii="Times New Roman" w:eastAsia="Times New Roman" w:hAnsi="Times New Roman" w:cs="Times New Roman"/>
                <w:sz w:val="20"/>
                <w:szCs w:val="20"/>
                <w:lang w:eastAsia="ru-RU"/>
              </w:rPr>
            </w:pPr>
            <w:r w:rsidRPr="006A7ED7">
              <w:rPr>
                <w:rFonts w:ascii="Times New Roman" w:eastAsia="Times New Roman" w:hAnsi="Times New Roman" w:cs="Times New Roman"/>
                <w:sz w:val="20"/>
                <w:szCs w:val="20"/>
                <w:lang w:eastAsia="ru-RU"/>
              </w:rPr>
              <w:t>1 17 05020 02 0000 180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неналоговые доходы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818,1</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2 00 00000 00 0000 000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28 330 991,2</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28 145 622,5</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2 02 10000 00 0000 150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16 289 828,8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2 02 15001 02 0000 150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Дотации бюджетам субъектов Российской Федерации на выравнивание бюджетной обеспеченности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12 644 151,4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2 02 15002 02 0000 150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Дотации бюджетам субъектов Российской Федерации на поддержку мер по обеспечению сбалансированности бюджетов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1 900 000,0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2 02 15009 02 0000 150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1 651 086,0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2 02 15549 02 0000 150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94 591,4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2 02 20000 00 0000 150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10 073 850,5</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2 02 25028 02 0000 150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4 273,9</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2 02 25081 02 0000 150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1 398,8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2 02 25082 02 0000 150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95 945,3</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2 02 25084 02 0000 150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87 607,6</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2 02 25086 02 0000 150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68,2</w:t>
            </w:r>
          </w:p>
        </w:tc>
      </w:tr>
      <w:tr w:rsidR="006A7ED7" w:rsidRPr="006A7ED7" w:rsidTr="00AD4BB3">
        <w:trPr>
          <w:trHeight w:val="56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2 02 25098 02 0000 150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19 710,4</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2 02 25102 02 0000 150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бюджету Республики Алтай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245 170,7</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2 02 25106 02 0000 150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2-х до 4-х лет системами непрерывного мониторинга глюкозы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421,1</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2 02 25107 02 0000 150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мероприятий по обеспечению детей с сахарным диабетом 1 типа в возрасте от 4-х до 17-ти лет системами непрерывного мониторинга глюкозы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9 724,6</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2 02 25114 02 0000 150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54 669,7</w:t>
            </w:r>
          </w:p>
        </w:tc>
      </w:tr>
      <w:tr w:rsidR="006A7ED7" w:rsidRPr="006A7ED7" w:rsidTr="00AD4BB3">
        <w:trPr>
          <w:trHeight w:val="204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2 02 25138 02 0000 150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53 484,8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2 02 25163 02 0000 150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76 093,8</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2 02 25171 02 0000 150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566,3</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2 02 25172 02 0000 150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20 961,8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2 02 25179 02 0000 150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29 282,9</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2 02 25190 02 0000 150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7 484,4</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2 02 25192 02 0000 150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18 295,2</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2 02 25201 02 0000 150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паллиативной медицинской помощи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5 787,6</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2 02 25202 02 0000 150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4 529,9</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2 02 25213 02 0000 150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138 680,4</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2 02 25229 02 0000 150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760,7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2 02 25239 02 0000 150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393 200,0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2 02 25243 02 0000 150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138 900,7</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2 02 25256 02 0000 150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5 940,0</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2 02 25281 02 0000 150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1 583,4</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2 02 25299 02 0000 150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связанных с реализацией федеральной целевой программы </w:t>
            </w:r>
            <w:r w:rsidRPr="006A7ED7">
              <w:rPr>
                <w:rFonts w:ascii="Times New Roman" w:eastAsia="Times New Roman" w:hAnsi="Times New Roman" w:cs="Times New Roman"/>
                <w:color w:val="000000"/>
                <w:sz w:val="20"/>
                <w:szCs w:val="20"/>
                <w:lang w:eastAsia="ru-RU"/>
              </w:rPr>
              <w:lastRenderedPageBreak/>
              <w:t>«Увековечение памяти погибших при защите Отечества на 2019 - 2024 годы»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592,8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lastRenderedPageBreak/>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2 02 25304 02 0000 150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212 300,8</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2 02 25321 02 0000 150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индивидуальных программ социально-экономического развития Республики Алтай, Республики Карелия и Республики Тыва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989 318,0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2 02 25341 02 0000 150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сельского туризма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25 740,0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2 02 25365 02 0000 150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150 505,3</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2 02 25385 02 0000 150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8 421,4</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2 02 25394 02 0000 150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3 904 793,1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2 02 25404 02 0000 150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374 014,0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2 02 25454 02 0000 150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модельных муниципальных библиотек</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7 920,0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2 02 25462 02 0000 150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537,1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2 02 25466 02 0000 150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4 366,5</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2 02 25467 02 0000 150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7 483,6</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2 02 25480 02 0000 150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94 760,0</w:t>
            </w:r>
          </w:p>
        </w:tc>
      </w:tr>
      <w:tr w:rsidR="006A7ED7" w:rsidRPr="006A7ED7" w:rsidTr="00AD4BB3">
        <w:trPr>
          <w:trHeight w:val="204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2 02 25494 02 0000 150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и г.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23 115,9</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2 02 25497 02 0000 150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обеспечению жильем молодых семей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23 463,7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2 02 25501 02 0000 150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поддержку приоритетных направлений агропромышленного комплекса и развитие малых форм хозяйствования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223 773,0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2 02 25513 02 0000 150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сети учреждений культурно-досугового типа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84 022,8</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2 02 25514 02 0000 150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6A7ED7">
              <w:rPr>
                <w:rFonts w:ascii="Times New Roman" w:eastAsia="Times New Roman" w:hAnsi="Times New Roman" w:cs="Times New Roman"/>
                <w:color w:val="000000"/>
                <w:sz w:val="20"/>
                <w:szCs w:val="20"/>
                <w:lang w:eastAsia="ru-RU"/>
              </w:rPr>
              <w:t>абилитации</w:t>
            </w:r>
            <w:proofErr w:type="spellEnd"/>
            <w:r w:rsidRPr="006A7ED7">
              <w:rPr>
                <w:rFonts w:ascii="Times New Roman" w:eastAsia="Times New Roman" w:hAnsi="Times New Roman" w:cs="Times New Roman"/>
                <w:color w:val="000000"/>
                <w:sz w:val="20"/>
                <w:szCs w:val="20"/>
                <w:lang w:eastAsia="ru-RU"/>
              </w:rPr>
              <w:t xml:space="preserve"> инвалидов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4 244,9</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2 02 25518 02 0000 150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9 984,8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2 02 25519 02 0000 150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поддержку отрасли культуры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58 432,2</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2 02 25527 02 0000 150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28 621,1</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2 02 25554 02 0000 150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158 155,8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2 02 25555 02 0000 150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программ формирования современной городской среды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100 000,0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2 02 25558 02 0000 150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77 286,4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2 02 25576 02 0000 150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комплексного развития сельских территорий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5 801,3</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2 02 25586 02 0000 150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15 397,8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2 02 25590 02 0000 150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техническое оснащение региональных и муниципальных музеев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8 570,0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2 02 25599 02 0000 150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1 584,8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2 02 25750 02 0000 150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463 045,5</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2 02 25752 02 0000 150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79 154,2</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2 02 25753 02 0000 150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закупки и монтажа оборудования для создания «умных» спортивных площадок</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78 000,0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2 02 25766 02 0000 150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на развитие зарядной инфраструктуры для электромобилей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14 984,1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2 02 25776 02 0000 150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180 000,0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2 02 27110 02 0000 150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создания и (или) модернизации инфраструктуры в сфере культуры региональной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55 945,2</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2 02 27112 02 0000 150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капитальных вложений в объекты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741 809,7</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2 02 27576 02 0000 150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Субсидии бюджетам субъектов Российской Федерации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275 203,2</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2 02 29001 02 0000 150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за счет средств резервного фонда Правительства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47 000,0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2 02 29001 02 0000 150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Субсидии бюджетам субъектов Российской Федерации за счет средств резервного фонда Правительства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2 02 29999 02 0000 150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субсидии бюджетам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113 321,0</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2 02 29999 02 0000 150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субсидии бюджетам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7 638,3</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2 02 30000 00 0000 150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1 189 620,0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2 02 35090 02 0000 150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улучшение экологического состояния гидрографической сети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207 007,7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2 02 35118 02 0000 150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20 019,3</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2 02 35120 02 0000 150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83,4</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2 02 35127 02 0000 150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8 999,3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2 02 35129 02 0000 150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отдельных полномочий в области лесных отношений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185 804,0</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2 02 35135 02 0000 150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7 763,7</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2 02 35176 02 0000 150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8 056,3</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2 02 35220 02 0000 150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12 652,0</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2 02 35240 02 0000 150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39,5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2 02 35250 02 0000 150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оплату жилищно-коммунальных услуг отдельным категориям граждан</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209 898,9</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2 02 35290 02 0000 150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193 709,1</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2 02 35345 02 0000 150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осуществление мер пожарной безопасности и тушение лесных пожаров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135 975,9</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2 02 35429 02 0000 150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Субвенции бюджетам субъектов Российской Федерации на увеличение площади </w:t>
            </w:r>
            <w:proofErr w:type="spellStart"/>
            <w:r w:rsidRPr="006A7ED7">
              <w:rPr>
                <w:rFonts w:ascii="Times New Roman" w:eastAsia="Times New Roman" w:hAnsi="Times New Roman" w:cs="Times New Roman"/>
                <w:color w:val="000000"/>
                <w:sz w:val="20"/>
                <w:szCs w:val="20"/>
                <w:lang w:eastAsia="ru-RU"/>
              </w:rPr>
              <w:t>лесовосстановления</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13 952,6</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2 02 35432 02 0000 150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6A7ED7">
              <w:rPr>
                <w:rFonts w:ascii="Times New Roman" w:eastAsia="Times New Roman" w:hAnsi="Times New Roman" w:cs="Times New Roman"/>
                <w:color w:val="000000"/>
                <w:sz w:val="20"/>
                <w:szCs w:val="20"/>
                <w:lang w:eastAsia="ru-RU"/>
              </w:rPr>
              <w:t>лесопожарной</w:t>
            </w:r>
            <w:proofErr w:type="spellEnd"/>
            <w:r w:rsidRPr="006A7ED7">
              <w:rPr>
                <w:rFonts w:ascii="Times New Roman" w:eastAsia="Times New Roman" w:hAnsi="Times New Roman" w:cs="Times New Roman"/>
                <w:color w:val="000000"/>
                <w:sz w:val="20"/>
                <w:szCs w:val="20"/>
                <w:lang w:eastAsia="ru-RU"/>
              </w:rPr>
              <w:t xml:space="preserve"> техникой и оборудованием для проведения комплекса мероприятий по охране лесов от пожаров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47 575,9</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2 02 35460 02 0000 150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92 984,8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2 02 35900 02 0000 150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Единая субвенция бюджетам субъектов Российской Федерации и бюджету г. Байконура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45 097,6</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2 02 40000 00 0000 150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592 323,2</w:t>
            </w:r>
          </w:p>
        </w:tc>
      </w:tr>
      <w:tr w:rsidR="006A7ED7" w:rsidRPr="006A7ED7" w:rsidTr="00AD4BB3">
        <w:trPr>
          <w:trHeight w:val="204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2 02 45050 02 0000 150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5 067,5</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2 02 45141 02 0000 150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10 137,6</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2 02 45142 02 0000 150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10 541,1</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2 02 45161 02 0000 150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22 814,1</w:t>
            </w:r>
          </w:p>
        </w:tc>
      </w:tr>
      <w:tr w:rsidR="006A7ED7" w:rsidRPr="006A7ED7" w:rsidTr="00AD4BB3">
        <w:trPr>
          <w:trHeight w:val="280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2 02 45216 00 0000 150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Межбюджетные трансферты, передаваемые бюджетам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6A7ED7">
              <w:rPr>
                <w:rFonts w:ascii="Times New Roman" w:eastAsia="Times New Roman" w:hAnsi="Times New Roman" w:cs="Times New Roman"/>
                <w:color w:val="000000"/>
                <w:sz w:val="20"/>
                <w:szCs w:val="20"/>
                <w:lang w:eastAsia="ru-RU"/>
              </w:rPr>
              <w:t>муковисцидозом</w:t>
            </w:r>
            <w:proofErr w:type="spellEnd"/>
            <w:r w:rsidRPr="006A7ED7">
              <w:rPr>
                <w:rFonts w:ascii="Times New Roman" w:eastAsia="Times New Roman" w:hAnsi="Times New Roman" w:cs="Times New Roman"/>
                <w:color w:val="000000"/>
                <w:sz w:val="20"/>
                <w:szCs w:val="20"/>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6A7ED7">
              <w:rPr>
                <w:rFonts w:ascii="Times New Roman" w:eastAsia="Times New Roman" w:hAnsi="Times New Roman" w:cs="Times New Roman"/>
                <w:color w:val="000000"/>
                <w:sz w:val="20"/>
                <w:szCs w:val="20"/>
                <w:lang w:eastAsia="ru-RU"/>
              </w:rPr>
              <w:t>гемолитико</w:t>
            </w:r>
            <w:proofErr w:type="spellEnd"/>
            <w:r w:rsidRPr="006A7ED7">
              <w:rPr>
                <w:rFonts w:ascii="Times New Roman" w:eastAsia="Times New Roman" w:hAnsi="Times New Roman" w:cs="Times New Roman"/>
                <w:color w:val="000000"/>
                <w:sz w:val="20"/>
                <w:szCs w:val="20"/>
                <w:lang w:eastAsia="ru-RU"/>
              </w:rPr>
              <w:t xml:space="preserve">-уремическим синдромом, юношеским артритом с системным началом, </w:t>
            </w:r>
            <w:proofErr w:type="spellStart"/>
            <w:r w:rsidRPr="006A7ED7">
              <w:rPr>
                <w:rFonts w:ascii="Times New Roman" w:eastAsia="Times New Roman" w:hAnsi="Times New Roman" w:cs="Times New Roman"/>
                <w:color w:val="000000"/>
                <w:sz w:val="20"/>
                <w:szCs w:val="20"/>
                <w:lang w:eastAsia="ru-RU"/>
              </w:rPr>
              <w:t>мукополисахаридозом</w:t>
            </w:r>
            <w:proofErr w:type="spellEnd"/>
            <w:r w:rsidRPr="006A7ED7">
              <w:rPr>
                <w:rFonts w:ascii="Times New Roman" w:eastAsia="Times New Roman" w:hAnsi="Times New Roman" w:cs="Times New Roman"/>
                <w:color w:val="000000"/>
                <w:sz w:val="20"/>
                <w:szCs w:val="20"/>
                <w:lang w:eastAsia="ru-RU"/>
              </w:rPr>
              <w:t xml:space="preserve"> I, II и VI типов, </w:t>
            </w:r>
            <w:proofErr w:type="spellStart"/>
            <w:r w:rsidRPr="006A7ED7">
              <w:rPr>
                <w:rFonts w:ascii="Times New Roman" w:eastAsia="Times New Roman" w:hAnsi="Times New Roman" w:cs="Times New Roman"/>
                <w:color w:val="000000"/>
                <w:sz w:val="20"/>
                <w:szCs w:val="20"/>
                <w:lang w:eastAsia="ru-RU"/>
              </w:rPr>
              <w:t>апластической</w:t>
            </w:r>
            <w:proofErr w:type="spellEnd"/>
            <w:r w:rsidRPr="006A7ED7">
              <w:rPr>
                <w:rFonts w:ascii="Times New Roman" w:eastAsia="Times New Roman" w:hAnsi="Times New Roman" w:cs="Times New Roman"/>
                <w:color w:val="000000"/>
                <w:sz w:val="20"/>
                <w:szCs w:val="20"/>
                <w:lang w:eastAsia="ru-RU"/>
              </w:rPr>
              <w:t xml:space="preserve"> анемией неуточненной, наследственным дефицитом факторов II (фибриногена), VII (лабильного), X (Стюарта-</w:t>
            </w:r>
            <w:proofErr w:type="spellStart"/>
            <w:r w:rsidRPr="006A7ED7">
              <w:rPr>
                <w:rFonts w:ascii="Times New Roman" w:eastAsia="Times New Roman" w:hAnsi="Times New Roman" w:cs="Times New Roman"/>
                <w:color w:val="000000"/>
                <w:sz w:val="20"/>
                <w:szCs w:val="20"/>
                <w:lang w:eastAsia="ru-RU"/>
              </w:rPr>
              <w:t>Прауэра</w:t>
            </w:r>
            <w:proofErr w:type="spellEnd"/>
            <w:r w:rsidRPr="006A7ED7">
              <w:rPr>
                <w:rFonts w:ascii="Times New Roman" w:eastAsia="Times New Roman" w:hAnsi="Times New Roman" w:cs="Times New Roman"/>
                <w:color w:val="000000"/>
                <w:sz w:val="20"/>
                <w:szCs w:val="20"/>
                <w:lang w:eastAsia="ru-RU"/>
              </w:rPr>
              <w:t>), а также после трансплантации органов и (или) тканей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420,8</w:t>
            </w:r>
          </w:p>
        </w:tc>
      </w:tr>
      <w:tr w:rsidR="006A7ED7" w:rsidRPr="006A7ED7" w:rsidTr="00AD4BB3">
        <w:trPr>
          <w:trHeight w:val="17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2 02 45303 02 0000 150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477 363,8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2 02 45321 02 0000 150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Республики Алтай, Республики Карелия и Республики Тыва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19 352,3</w:t>
            </w:r>
          </w:p>
        </w:tc>
      </w:tr>
      <w:tr w:rsidR="006A7ED7" w:rsidRPr="006A7ED7" w:rsidTr="00AD4BB3">
        <w:trPr>
          <w:trHeight w:val="204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2 02 45363 02 0000 150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40 335,4</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2 02 45468 02 0000 150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31,3</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2 02 49000 02 0000 150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4 000,0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2 02 49001 02 0000 150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2 259,3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2 03 00000 00 0000 000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ОТ ГОСУДАРСТВЕННЫХ (МУНИЦИПАЛЬНЫХ) ОРГАНИЗАЦИЙ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121 125,1</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2 03 02000 02 0000 150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от государственных (муниципальных) организаций в бюджеты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121 125,1</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2 03 02040 02 0000 150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61 191,3</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2 03 02080 02 0000 150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9 087,5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2 03 02099 02 0000 150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безвозмездные поступления от государственных (муниципальных) организаций в бюджеты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50 846,3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2 04 00000 00 0000 000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ОТ НЕГОСУДАРСТВЕННЫХ ОРГАНИЗАЦИЙ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31 718,5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2 04 02000 02 0000 150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Безвозмездные поступления от негосударственных организаций в бюджеты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31 718,5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2 04 02010 02 0000 150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31 718,5</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2 07 00000 00 0000 000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БЕЗВОЗМЕЗДНЫЕ ПОСТУПЛЕНИЯ</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6 750,0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2 07 02000 02 0000 150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безвозмездные поступления в бюджеты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6 750,0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2 07 02030 02 0000 150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Прочие безвозмездные поступления в бюджеты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6 750,0</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135 180,7</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2 18 00000 00 0000 150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135 180,7</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2 18 00000 02 0000 150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135 180,7</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26 025,6</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613,4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1 285,5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52,7</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бюджетными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807,7</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621,4</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391,3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4 376,0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автономными учреждениями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1,2</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2 18 02030 02 0000 150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4 357,7</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2 18 02030 02 0000 150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18 128,3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2 18 02030 02 0000 150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2 463,3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2 18 02030 02 0000 150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иными организациями остатков субсидий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697,2</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2 18 25232 02 0000 150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17,1</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2 18 25304 02 0000 150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1 992,7</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2 18 25321 02 0000 150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7 918,9</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2 18 25497 02 0000 150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2 18 25540 02 0000 150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143,5</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2 18 25555 02 0000 150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42,9</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2 18 25750 02 0000 150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субсидий на реализацию мероприятий по модернизации школьных систем образования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148,4</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2 18 27139 02 0000 150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Доходы бюджетов субъектов Российской Федерации от возврата остатков субсидий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2 205,9</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2 18 33144 02 0000 150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27,6</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2 18 45179 02 0000 150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65,1</w:t>
            </w:r>
          </w:p>
        </w:tc>
      </w:tr>
      <w:tr w:rsidR="006A7ED7" w:rsidRPr="006A7ED7" w:rsidTr="00AD4BB3">
        <w:trPr>
          <w:trHeight w:val="204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2 18 45303 02 0000 150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2 086,5</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2 18 45321 02 0000 150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54,3</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2 18 45321 02 0000 150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2 735,1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110,0</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4 895,1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904</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1 125,7</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930,8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1 607,4</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40 320,8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27,3</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22,5</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4 855,2</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30,2</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2 18 60010 02 0000 150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3 903,7</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2 18 71020 02 0000 150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0,6</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2 19 00000 00 0000 000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-109 405,6</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2 19 00000 02 0000 150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-109 405,6</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2 19 25086 02 0000 150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-0,3</w:t>
            </w:r>
          </w:p>
        </w:tc>
      </w:tr>
      <w:tr w:rsidR="006A7ED7" w:rsidRPr="006A7ED7" w:rsidTr="00AD4BB3">
        <w:trPr>
          <w:trHeight w:val="127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2 19 25098 02 0000 150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2 19 25138 02 0000 150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-3 667,3</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2 19 25179 02 0000 150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-64,4</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2 19 25232 02 0000 150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-16,9</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2 19 25302 02 0000 150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-20,1</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2 19 25304 02 0000 150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-1 972,8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2 19 25365 02 0000 150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-1 677,9</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2 19 25385 02 0000 150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-564,4</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2 19 25404 02 0000 150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-11 116,7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2 19 25480 02 0000 150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2 19 25497 02 0000 150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-91,2</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2 19 25502 02 0000 150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стимулирование развития приоритетных </w:t>
            </w:r>
            <w:proofErr w:type="spellStart"/>
            <w:r w:rsidRPr="006A7ED7">
              <w:rPr>
                <w:rFonts w:ascii="Times New Roman" w:eastAsia="Times New Roman" w:hAnsi="Times New Roman" w:cs="Times New Roman"/>
                <w:color w:val="000000"/>
                <w:sz w:val="20"/>
                <w:szCs w:val="20"/>
                <w:lang w:eastAsia="ru-RU"/>
              </w:rPr>
              <w:t>подотраслей</w:t>
            </w:r>
            <w:proofErr w:type="spellEnd"/>
            <w:r w:rsidRPr="006A7ED7">
              <w:rPr>
                <w:rFonts w:ascii="Times New Roman" w:eastAsia="Times New Roman" w:hAnsi="Times New Roman" w:cs="Times New Roman"/>
                <w:color w:val="000000"/>
                <w:sz w:val="20"/>
                <w:szCs w:val="20"/>
                <w:lang w:eastAsia="ru-RU"/>
              </w:rPr>
              <w:t xml:space="preserve"> агропромышленного комплекса и развитие малых форм хозяйствования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-9 167,2</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2 19 25508 02 0000 150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поддержку сельскохозяйственного производства по отдельным </w:t>
            </w:r>
            <w:proofErr w:type="spellStart"/>
            <w:r w:rsidRPr="006A7ED7">
              <w:rPr>
                <w:rFonts w:ascii="Times New Roman" w:eastAsia="Times New Roman" w:hAnsi="Times New Roman" w:cs="Times New Roman"/>
                <w:color w:val="000000"/>
                <w:sz w:val="20"/>
                <w:szCs w:val="20"/>
                <w:lang w:eastAsia="ru-RU"/>
              </w:rPr>
              <w:t>подотраслям</w:t>
            </w:r>
            <w:proofErr w:type="spellEnd"/>
            <w:r w:rsidRPr="006A7ED7">
              <w:rPr>
                <w:rFonts w:ascii="Times New Roman" w:eastAsia="Times New Roman" w:hAnsi="Times New Roman" w:cs="Times New Roman"/>
                <w:color w:val="000000"/>
                <w:sz w:val="20"/>
                <w:szCs w:val="20"/>
                <w:lang w:eastAsia="ru-RU"/>
              </w:rPr>
              <w:t xml:space="preserve"> растениеводства и животноводства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-31,7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902</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2 19 25513 02 0000 150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развитие сети учреждений культурно-досугового типа за счет средств резервного фонда Правительства Российской Федерации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-3 843,0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2 19 25514 02 0000 150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реализацию мероприятий субъектов Российской Федерации в сфере реабилитации и </w:t>
            </w:r>
            <w:proofErr w:type="spellStart"/>
            <w:r w:rsidRPr="006A7ED7">
              <w:rPr>
                <w:rFonts w:ascii="Times New Roman" w:eastAsia="Times New Roman" w:hAnsi="Times New Roman" w:cs="Times New Roman"/>
                <w:color w:val="000000"/>
                <w:sz w:val="20"/>
                <w:szCs w:val="20"/>
                <w:lang w:eastAsia="ru-RU"/>
              </w:rPr>
              <w:t>абилитации</w:t>
            </w:r>
            <w:proofErr w:type="spellEnd"/>
            <w:r w:rsidRPr="006A7ED7">
              <w:rPr>
                <w:rFonts w:ascii="Times New Roman" w:eastAsia="Times New Roman" w:hAnsi="Times New Roman" w:cs="Times New Roman"/>
                <w:color w:val="000000"/>
                <w:sz w:val="20"/>
                <w:szCs w:val="20"/>
                <w:lang w:eastAsia="ru-RU"/>
              </w:rPr>
              <w:t xml:space="preserve"> инвалидов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-35,4</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2 19 25527 02 0000 150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-1 328,5</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2 19 25540 02 0000 150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реализацию мероприятий по повышению устойчивости жилых домов, основных объектов и систем жизнеобеспечения в </w:t>
            </w:r>
            <w:bookmarkStart w:id="0" w:name="_GoBack"/>
            <w:bookmarkEnd w:id="0"/>
            <w:r w:rsidRPr="006A7ED7">
              <w:rPr>
                <w:rFonts w:ascii="Times New Roman" w:eastAsia="Times New Roman" w:hAnsi="Times New Roman" w:cs="Times New Roman"/>
                <w:color w:val="000000"/>
                <w:sz w:val="20"/>
                <w:szCs w:val="20"/>
                <w:lang w:eastAsia="ru-RU"/>
              </w:rPr>
              <w:t>сейсмических районах Российской Федерации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-136,3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2 19 25554 02 0000 150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обеспечение закупки авиационных работ в целях оказания медицинской помощи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-16 700,3</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2 19 25555 02 0000 150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реализацию программ формирования современной городской среды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-42,5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2 19 25576 02 0000 150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обеспечение комплексного развития сельских территорий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-518,4</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2 19 25750 02 0000 150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-143,7</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2 19 25753 02 0000 150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закупки и монтажа оборудования для создания «умных» спортивных площадок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-2 274,5</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2 19 27111 02 0000 150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капитальных вложений в объекты государственной собственности субъектов Российской Федерации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-10 499,9</w:t>
            </w:r>
          </w:p>
        </w:tc>
      </w:tr>
      <w:tr w:rsidR="006A7ED7" w:rsidRPr="006A7ED7" w:rsidTr="00AD4BB3">
        <w:trPr>
          <w:trHeight w:val="153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2 19 27139 02 0000 150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субсидий на </w:t>
            </w:r>
            <w:proofErr w:type="spellStart"/>
            <w:r w:rsidRPr="006A7ED7">
              <w:rPr>
                <w:rFonts w:ascii="Times New Roman" w:eastAsia="Times New Roman" w:hAnsi="Times New Roman" w:cs="Times New Roman"/>
                <w:color w:val="000000"/>
                <w:sz w:val="20"/>
                <w:szCs w:val="20"/>
                <w:lang w:eastAsia="ru-RU"/>
              </w:rPr>
              <w:t>софинансирование</w:t>
            </w:r>
            <w:proofErr w:type="spellEnd"/>
            <w:r w:rsidRPr="006A7ED7">
              <w:rPr>
                <w:rFonts w:ascii="Times New Roman" w:eastAsia="Times New Roman" w:hAnsi="Times New Roman" w:cs="Times New Roman"/>
                <w:color w:val="000000"/>
                <w:sz w:val="20"/>
                <w:szCs w:val="20"/>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-2 183,8</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2 19 35129 02 0000 150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-4 124,2</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2 19 35250 02 0000 150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-173,5</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2 19 35290 02 0000 150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-708,3</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919</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2 19 35345 02 0000 150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субвенций на осуществление мер пожарной безопасности и тушение лесных пожаров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-4,5</w:t>
            </w:r>
          </w:p>
        </w:tc>
      </w:tr>
      <w:tr w:rsidR="006A7ED7" w:rsidRPr="006A7ED7" w:rsidTr="00AD4BB3">
        <w:trPr>
          <w:trHeight w:val="51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906</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2 19 35900 02 0000 150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единой субвенции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-0,3</w:t>
            </w:r>
          </w:p>
        </w:tc>
      </w:tr>
      <w:tr w:rsidR="006A7ED7" w:rsidRPr="006A7ED7" w:rsidTr="00AD4BB3">
        <w:trPr>
          <w:trHeight w:val="229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2 19 45122 02 0000 150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xml:space="preserve">Возврат остатков иных межбюджетных трансфертов в целях </w:t>
            </w:r>
            <w:proofErr w:type="spellStart"/>
            <w:r w:rsidRPr="006A7ED7">
              <w:rPr>
                <w:rFonts w:ascii="Times New Roman" w:eastAsia="Times New Roman" w:hAnsi="Times New Roman" w:cs="Times New Roman"/>
                <w:color w:val="000000"/>
                <w:sz w:val="20"/>
                <w:szCs w:val="20"/>
                <w:lang w:eastAsia="ru-RU"/>
              </w:rPr>
              <w:t>софинансирования</w:t>
            </w:r>
            <w:proofErr w:type="spellEnd"/>
            <w:r w:rsidRPr="006A7ED7">
              <w:rPr>
                <w:rFonts w:ascii="Times New Roman" w:eastAsia="Times New Roman" w:hAnsi="Times New Roman" w:cs="Times New Roman"/>
                <w:color w:val="000000"/>
                <w:sz w:val="20"/>
                <w:szCs w:val="20"/>
                <w:lang w:eastAsia="ru-RU"/>
              </w:rPr>
              <w:t xml:space="preserve"> в полном объеме расходных обязательств субъектов Российской Федерации, возникающих при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(центральные районные больницы, районные больницы, участковые больницы), оборудованием для выявления сахарного диабета и контроля за состоянием пациента с ранее выявленным сахарным диабетом,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-16,8</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2 19 45192 02 0000 150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-10 845,6</w:t>
            </w:r>
          </w:p>
        </w:tc>
      </w:tr>
      <w:tr w:rsidR="006A7ED7" w:rsidRPr="006A7ED7" w:rsidTr="00AD4BB3">
        <w:trPr>
          <w:trHeight w:val="17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2 19 45303 02 0000 150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-2 088,6</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928</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2 19 45321 02 0000 150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-21 372,0</w:t>
            </w:r>
          </w:p>
        </w:tc>
      </w:tr>
      <w:tr w:rsidR="006A7ED7" w:rsidRPr="006A7ED7" w:rsidTr="00AD4BB3">
        <w:trPr>
          <w:trHeight w:val="204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903</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AD4BB3">
            <w:pPr>
              <w:spacing w:after="0" w:line="240" w:lineRule="auto"/>
              <w:ind w:left="-288" w:firstLine="142"/>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2 19 45363 02 0000 150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-244,8</w:t>
            </w:r>
          </w:p>
        </w:tc>
      </w:tr>
      <w:tr w:rsidR="006A7ED7" w:rsidRPr="006A7ED7" w:rsidTr="00AD4BB3">
        <w:trPr>
          <w:trHeight w:val="102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2 19 45389 02 0000 150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-253,1</w:t>
            </w:r>
          </w:p>
        </w:tc>
      </w:tr>
      <w:tr w:rsidR="006A7ED7" w:rsidRPr="006A7ED7" w:rsidTr="00AD4BB3">
        <w:trPr>
          <w:trHeight w:val="2550"/>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2 19 45694 02 0000 150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остатков иных межбюджетных трансфертов на 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-0,5</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901</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2 19 90000 02 0000 150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905</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2 19 90000 02 0000 150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-3 448,4</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907</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2 19 90000 02 0000 150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0,0</w:t>
            </w:r>
          </w:p>
        </w:tc>
      </w:tr>
      <w:tr w:rsidR="006A7ED7" w:rsidRPr="006A7ED7" w:rsidTr="00AD4BB3">
        <w:trPr>
          <w:trHeight w:val="76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910</w:t>
            </w:r>
          </w:p>
        </w:tc>
        <w:tc>
          <w:tcPr>
            <w:tcW w:w="2240"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2 19 90000 02 0000 150</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center"/>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-23,8</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ВСЕГО ДОХОДОВ</w:t>
            </w:r>
          </w:p>
        </w:tc>
        <w:tc>
          <w:tcPr>
            <w:tcW w:w="1417" w:type="dxa"/>
            <w:tcBorders>
              <w:top w:val="nil"/>
              <w:left w:val="nil"/>
              <w:bottom w:val="single" w:sz="4" w:space="0" w:color="auto"/>
              <w:right w:val="single" w:sz="4" w:space="0" w:color="auto"/>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41 644 668,5</w:t>
            </w:r>
          </w:p>
        </w:tc>
      </w:tr>
      <w:tr w:rsidR="006A7ED7" w:rsidRPr="006A7ED7" w:rsidTr="00AD4BB3">
        <w:trPr>
          <w:trHeight w:val="255"/>
        </w:trPr>
        <w:tc>
          <w:tcPr>
            <w:tcW w:w="1031" w:type="dxa"/>
            <w:tcBorders>
              <w:top w:val="nil"/>
              <w:left w:val="single" w:sz="4" w:space="0" w:color="auto"/>
              <w:bottom w:val="single" w:sz="4" w:space="0" w:color="auto"/>
              <w:right w:val="single" w:sz="4" w:space="0" w:color="auto"/>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2240" w:type="dxa"/>
            <w:tcBorders>
              <w:top w:val="nil"/>
              <w:left w:val="nil"/>
              <w:bottom w:val="single" w:sz="4" w:space="0" w:color="auto"/>
              <w:right w:val="single" w:sz="4" w:space="0" w:color="auto"/>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 </w:t>
            </w:r>
          </w:p>
        </w:tc>
        <w:tc>
          <w:tcPr>
            <w:tcW w:w="4951" w:type="dxa"/>
            <w:gridSpan w:val="2"/>
            <w:tcBorders>
              <w:top w:val="nil"/>
              <w:left w:val="nil"/>
              <w:bottom w:val="single" w:sz="4" w:space="0" w:color="auto"/>
              <w:right w:val="single" w:sz="4" w:space="0" w:color="auto"/>
            </w:tcBorders>
            <w:shd w:val="clear" w:color="auto" w:fill="auto"/>
            <w:vAlign w:val="center"/>
            <w:hideMark/>
          </w:tcPr>
          <w:p w:rsidR="006A7ED7" w:rsidRPr="006A7ED7" w:rsidRDefault="006A7ED7" w:rsidP="006A7ED7">
            <w:pPr>
              <w:spacing w:after="0" w:line="240" w:lineRule="auto"/>
              <w:jc w:val="both"/>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ДОХОДЫ без учета  безвозмездных поступлений</w:t>
            </w:r>
          </w:p>
        </w:tc>
        <w:tc>
          <w:tcPr>
            <w:tcW w:w="1417" w:type="dxa"/>
            <w:tcBorders>
              <w:top w:val="nil"/>
              <w:left w:val="nil"/>
              <w:bottom w:val="single" w:sz="4" w:space="0" w:color="auto"/>
              <w:right w:val="single" w:sz="4" w:space="0" w:color="auto"/>
            </w:tcBorders>
            <w:shd w:val="clear" w:color="auto" w:fill="auto"/>
            <w:noWrap/>
            <w:hideMark/>
          </w:tcPr>
          <w:p w:rsidR="006A7ED7" w:rsidRPr="006A7ED7" w:rsidRDefault="006A7ED7" w:rsidP="006A7ED7">
            <w:pPr>
              <w:spacing w:after="0" w:line="240" w:lineRule="auto"/>
              <w:rPr>
                <w:rFonts w:ascii="Times New Roman" w:eastAsia="Times New Roman" w:hAnsi="Times New Roman" w:cs="Times New Roman"/>
                <w:color w:val="000000"/>
                <w:sz w:val="20"/>
                <w:szCs w:val="20"/>
                <w:lang w:eastAsia="ru-RU"/>
              </w:rPr>
            </w:pPr>
            <w:r w:rsidRPr="006A7ED7">
              <w:rPr>
                <w:rFonts w:ascii="Times New Roman" w:eastAsia="Times New Roman" w:hAnsi="Times New Roman" w:cs="Times New Roman"/>
                <w:color w:val="000000"/>
                <w:sz w:val="20"/>
                <w:szCs w:val="20"/>
                <w:lang w:eastAsia="ru-RU"/>
              </w:rPr>
              <w:t>13 313 677,3</w:t>
            </w:r>
          </w:p>
        </w:tc>
      </w:tr>
    </w:tbl>
    <w:p w:rsidR="004B2110" w:rsidRPr="00F14A87" w:rsidRDefault="004B2110" w:rsidP="00B3296A">
      <w:pPr>
        <w:rPr>
          <w:rFonts w:ascii="Times New Roman" w:hAnsi="Times New Roman" w:cs="Times New Roman"/>
          <w:sz w:val="28"/>
          <w:szCs w:val="28"/>
        </w:rPr>
      </w:pPr>
    </w:p>
    <w:sectPr w:rsidR="004B2110" w:rsidRPr="00F14A87" w:rsidSect="00F14A87">
      <w:pgSz w:w="11906" w:h="16838"/>
      <w:pgMar w:top="851"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522"/>
    <w:rsid w:val="003C43EA"/>
    <w:rsid w:val="004B2110"/>
    <w:rsid w:val="004B4662"/>
    <w:rsid w:val="005C772F"/>
    <w:rsid w:val="006A7ED7"/>
    <w:rsid w:val="006E2D20"/>
    <w:rsid w:val="008D5A53"/>
    <w:rsid w:val="00A63522"/>
    <w:rsid w:val="00AD4BB3"/>
    <w:rsid w:val="00B3296A"/>
    <w:rsid w:val="00C85C56"/>
    <w:rsid w:val="00F14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4558E7-9619-4A04-A318-FA827A7A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522"/>
  </w:style>
  <w:style w:type="paragraph" w:styleId="4">
    <w:name w:val="heading 4"/>
    <w:basedOn w:val="a"/>
    <w:next w:val="a"/>
    <w:link w:val="40"/>
    <w:uiPriority w:val="9"/>
    <w:qFormat/>
    <w:rsid w:val="00A63522"/>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A63522"/>
    <w:rPr>
      <w:rFonts w:ascii="Times New Roman" w:eastAsia="Times New Roman" w:hAnsi="Times New Roman" w:cs="Times New Roman"/>
      <w:b/>
      <w:sz w:val="28"/>
      <w:szCs w:val="20"/>
      <w:lang w:eastAsia="ru-RU"/>
    </w:rPr>
  </w:style>
  <w:style w:type="paragraph" w:styleId="a3">
    <w:name w:val="Body Text"/>
    <w:basedOn w:val="a"/>
    <w:link w:val="a4"/>
    <w:uiPriority w:val="99"/>
    <w:rsid w:val="00A63522"/>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uiPriority w:val="99"/>
    <w:rsid w:val="00A63522"/>
    <w:rPr>
      <w:rFonts w:ascii="Times New Roman" w:eastAsia="Times New Roman" w:hAnsi="Times New Roman" w:cs="Times New Roman"/>
      <w:sz w:val="28"/>
      <w:szCs w:val="20"/>
      <w:lang w:eastAsia="ru-RU"/>
    </w:rPr>
  </w:style>
  <w:style w:type="paragraph" w:styleId="2">
    <w:name w:val="Body Text Indent 2"/>
    <w:basedOn w:val="a"/>
    <w:link w:val="20"/>
    <w:uiPriority w:val="99"/>
    <w:semiHidden/>
    <w:unhideWhenUsed/>
    <w:rsid w:val="00F14A87"/>
    <w:pPr>
      <w:spacing w:after="120" w:line="480" w:lineRule="auto"/>
      <w:ind w:left="283"/>
    </w:pPr>
  </w:style>
  <w:style w:type="character" w:customStyle="1" w:styleId="20">
    <w:name w:val="Основной текст с отступом 2 Знак"/>
    <w:basedOn w:val="a0"/>
    <w:link w:val="2"/>
    <w:uiPriority w:val="99"/>
    <w:semiHidden/>
    <w:rsid w:val="00F14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4118">
      <w:bodyDiv w:val="1"/>
      <w:marLeft w:val="0"/>
      <w:marRight w:val="0"/>
      <w:marTop w:val="0"/>
      <w:marBottom w:val="0"/>
      <w:divBdr>
        <w:top w:val="none" w:sz="0" w:space="0" w:color="auto"/>
        <w:left w:val="none" w:sz="0" w:space="0" w:color="auto"/>
        <w:bottom w:val="none" w:sz="0" w:space="0" w:color="auto"/>
        <w:right w:val="none" w:sz="0" w:space="0" w:color="auto"/>
      </w:divBdr>
    </w:div>
    <w:div w:id="170459654">
      <w:bodyDiv w:val="1"/>
      <w:marLeft w:val="0"/>
      <w:marRight w:val="0"/>
      <w:marTop w:val="0"/>
      <w:marBottom w:val="0"/>
      <w:divBdr>
        <w:top w:val="none" w:sz="0" w:space="0" w:color="auto"/>
        <w:left w:val="none" w:sz="0" w:space="0" w:color="auto"/>
        <w:bottom w:val="none" w:sz="0" w:space="0" w:color="auto"/>
        <w:right w:val="none" w:sz="0" w:space="0" w:color="auto"/>
      </w:divBdr>
    </w:div>
    <w:div w:id="498234126">
      <w:bodyDiv w:val="1"/>
      <w:marLeft w:val="0"/>
      <w:marRight w:val="0"/>
      <w:marTop w:val="0"/>
      <w:marBottom w:val="0"/>
      <w:divBdr>
        <w:top w:val="none" w:sz="0" w:space="0" w:color="auto"/>
        <w:left w:val="none" w:sz="0" w:space="0" w:color="auto"/>
        <w:bottom w:val="none" w:sz="0" w:space="0" w:color="auto"/>
        <w:right w:val="none" w:sz="0" w:space="0" w:color="auto"/>
      </w:divBdr>
    </w:div>
    <w:div w:id="602566834">
      <w:bodyDiv w:val="1"/>
      <w:marLeft w:val="0"/>
      <w:marRight w:val="0"/>
      <w:marTop w:val="0"/>
      <w:marBottom w:val="0"/>
      <w:divBdr>
        <w:top w:val="none" w:sz="0" w:space="0" w:color="auto"/>
        <w:left w:val="none" w:sz="0" w:space="0" w:color="auto"/>
        <w:bottom w:val="none" w:sz="0" w:space="0" w:color="auto"/>
        <w:right w:val="none" w:sz="0" w:space="0" w:color="auto"/>
      </w:divBdr>
    </w:div>
    <w:div w:id="129814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4537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7877</Words>
  <Characters>44902</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2025-07-08T10:40:00Z</dcterms:created>
  <dcterms:modified xsi:type="dcterms:W3CDTF">2025-07-08T10:46:00Z</dcterms:modified>
</cp:coreProperties>
</file>