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48D" w:rsidRDefault="00A7548D">
      <w:pPr>
        <w:rPr>
          <w:rFonts w:ascii="PT Astra Serif" w:eastAsia="Times New Roman" w:hAnsi="PT Astra Serif" w:cs="Times New Roman"/>
          <w:sz w:val="26"/>
          <w:szCs w:val="26"/>
        </w:rPr>
      </w:pPr>
      <w:bookmarkStart w:id="0" w:name="_GoBack"/>
      <w:bookmarkEnd w:id="0"/>
    </w:p>
    <w:p w:rsidR="00C40B5C" w:rsidRDefault="00C40B5C" w:rsidP="00C40B5C">
      <w:pPr>
        <w:ind w:firstLine="709"/>
        <w:jc w:val="center"/>
        <w:rPr>
          <w:rFonts w:ascii="PT Astra Serif" w:hAnsi="PT Astra Serif"/>
          <w:b/>
          <w:sz w:val="26"/>
          <w:szCs w:val="26"/>
        </w:rPr>
      </w:pPr>
      <w:r>
        <w:rPr>
          <w:rFonts w:ascii="PT Astra Serif" w:hAnsi="PT Astra Serif"/>
          <w:b/>
          <w:sz w:val="26"/>
          <w:szCs w:val="26"/>
        </w:rPr>
        <w:t>ПОЯСНИТЕЛЬНАЯ ЗАПИСКА</w:t>
      </w:r>
    </w:p>
    <w:p w:rsidR="00C40B5C" w:rsidRDefault="00C40B5C" w:rsidP="00C40B5C">
      <w:pPr>
        <w:ind w:firstLine="709"/>
        <w:jc w:val="center"/>
        <w:rPr>
          <w:rFonts w:ascii="PT Astra Serif" w:hAnsi="PT Astra Serif"/>
          <w:b/>
          <w:sz w:val="26"/>
          <w:szCs w:val="26"/>
        </w:rPr>
      </w:pPr>
      <w:r>
        <w:rPr>
          <w:rFonts w:ascii="PT Astra Serif" w:hAnsi="PT Astra Serif"/>
          <w:b/>
          <w:sz w:val="26"/>
          <w:szCs w:val="26"/>
        </w:rPr>
        <w:t>к проекту закона Республики Алтай</w:t>
      </w:r>
    </w:p>
    <w:p w:rsidR="00C40B5C" w:rsidRDefault="00C40B5C" w:rsidP="00C40B5C">
      <w:pPr>
        <w:ind w:firstLine="709"/>
        <w:jc w:val="center"/>
        <w:rPr>
          <w:rFonts w:ascii="PT Astra Serif" w:hAnsi="PT Astra Serif"/>
          <w:b/>
          <w:sz w:val="26"/>
          <w:szCs w:val="26"/>
        </w:rPr>
      </w:pPr>
      <w:r>
        <w:rPr>
          <w:rFonts w:ascii="PT Astra Serif" w:hAnsi="PT Astra Serif"/>
          <w:b/>
          <w:sz w:val="26"/>
          <w:szCs w:val="26"/>
        </w:rPr>
        <w:t xml:space="preserve">«Об исполнении республиканского бюджета Республики Алтай </w:t>
      </w:r>
    </w:p>
    <w:p w:rsidR="00C40B5C" w:rsidRDefault="00C40B5C" w:rsidP="00C40B5C">
      <w:pPr>
        <w:ind w:firstLine="709"/>
        <w:jc w:val="center"/>
        <w:rPr>
          <w:rFonts w:ascii="PT Astra Serif" w:hAnsi="PT Astra Serif"/>
          <w:b/>
          <w:sz w:val="26"/>
          <w:szCs w:val="26"/>
        </w:rPr>
      </w:pPr>
      <w:r>
        <w:rPr>
          <w:rFonts w:ascii="PT Astra Serif" w:hAnsi="PT Astra Serif"/>
          <w:b/>
          <w:sz w:val="26"/>
          <w:szCs w:val="26"/>
        </w:rPr>
        <w:t>за</w:t>
      </w:r>
      <w:r>
        <w:rPr>
          <w:rFonts w:ascii="PT Astra Serif" w:hAnsi="PT Astra Serif"/>
          <w:b/>
          <w:noProof/>
          <w:sz w:val="26"/>
          <w:szCs w:val="26"/>
        </w:rPr>
        <w:t xml:space="preserve"> </w:t>
      </w:r>
      <w:r>
        <w:rPr>
          <w:rFonts w:ascii="PT Astra Serif" w:hAnsi="PT Astra Serif"/>
          <w:b/>
          <w:sz w:val="26"/>
          <w:szCs w:val="26"/>
        </w:rPr>
        <w:t>2025 год»</w:t>
      </w:r>
    </w:p>
    <w:p w:rsidR="00C40B5C" w:rsidRDefault="00C40B5C" w:rsidP="00C40B5C">
      <w:pPr>
        <w:ind w:firstLine="709"/>
        <w:jc w:val="center"/>
        <w:rPr>
          <w:rFonts w:ascii="PT Astra Serif" w:hAnsi="PT Astra Serif"/>
          <w:sz w:val="26"/>
          <w:szCs w:val="26"/>
        </w:rPr>
      </w:pPr>
    </w:p>
    <w:p w:rsidR="00C40B5C" w:rsidRDefault="00C40B5C" w:rsidP="00C40B5C">
      <w:pPr>
        <w:pStyle w:val="ae"/>
        <w:ind w:left="0" w:firstLine="709"/>
        <w:jc w:val="both"/>
        <w:rPr>
          <w:rFonts w:ascii="PT Astra Serif" w:hAnsi="PT Astra Serif"/>
          <w:sz w:val="26"/>
          <w:szCs w:val="26"/>
        </w:rPr>
      </w:pPr>
      <w:r>
        <w:rPr>
          <w:rFonts w:ascii="PT Astra Serif" w:hAnsi="PT Astra Serif"/>
          <w:sz w:val="26"/>
          <w:szCs w:val="26"/>
        </w:rPr>
        <w:t xml:space="preserve">Проект закона Республики Алтай «Об исполнении республиканского бюджета Республики Алтай за 2025 год» (далее – проект закона), разработанный Министерством финансов Республики Алтай и одобренный Правительством Республики Алтай, представляется в Государственное Собрание - Эл Курултай Республики Алтай Главой Республики Алтай. </w:t>
      </w:r>
    </w:p>
    <w:p w:rsidR="00C40B5C" w:rsidRDefault="00C40B5C" w:rsidP="00C40B5C">
      <w:pPr>
        <w:pStyle w:val="ConsNormal"/>
        <w:ind w:firstLine="709"/>
        <w:jc w:val="both"/>
        <w:rPr>
          <w:rFonts w:ascii="PT Astra Serif" w:hAnsi="PT Astra Serif"/>
          <w:sz w:val="26"/>
          <w:szCs w:val="26"/>
        </w:rPr>
      </w:pPr>
      <w:r>
        <w:rPr>
          <w:rFonts w:ascii="PT Astra Serif" w:hAnsi="PT Astra Serif"/>
          <w:sz w:val="26"/>
          <w:szCs w:val="26"/>
        </w:rPr>
        <w:t>Правовыми основаниями принятия проекта закона являются: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пункт 1 статьи 153, пункт 5 статьи 264.2 Бюджетного кодекса Российской Федерации, в соответствии с которыми: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iCs/>
          <w:sz w:val="26"/>
          <w:szCs w:val="26"/>
        </w:rPr>
        <w:t>законодательные (представительные) органы</w:t>
      </w:r>
      <w:r>
        <w:rPr>
          <w:rFonts w:ascii="PT Astra Serif" w:hAnsi="PT Astra Serif"/>
          <w:sz w:val="26"/>
          <w:szCs w:val="26"/>
        </w:rPr>
        <w:t xml:space="preserve"> рассматривают и </w:t>
      </w:r>
      <w:r>
        <w:rPr>
          <w:rFonts w:ascii="PT Astra Serif" w:hAnsi="PT Astra Serif"/>
          <w:iCs/>
          <w:sz w:val="26"/>
          <w:szCs w:val="26"/>
        </w:rPr>
        <w:t xml:space="preserve">утверждают </w:t>
      </w:r>
      <w:r>
        <w:rPr>
          <w:rFonts w:ascii="PT Astra Serif" w:hAnsi="PT Astra Serif"/>
          <w:sz w:val="26"/>
          <w:szCs w:val="26"/>
        </w:rPr>
        <w:t xml:space="preserve">соответствующие бюджеты бюджетной системы Российской Федерации </w:t>
      </w:r>
      <w:r>
        <w:rPr>
          <w:rFonts w:ascii="PT Astra Serif" w:hAnsi="PT Astra Serif"/>
          <w:iCs/>
          <w:sz w:val="26"/>
          <w:szCs w:val="26"/>
        </w:rPr>
        <w:t>и отчеты об их исполнении;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годовые отчеты об исполнении бюджета субъекта Российской Федерации подлежат утверждению законом субъекта Российской Федерации;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б) подпункт 1 части 2 статьи 8, пункт 9 статьи 33 Федерального закона от 21 декабря 2021 года № 414-ФЗ «Об общих принципах организации публичной власти в субъектах Российской Федерации», согласно которым отчет об исполнении бюджета субъекта Российской Федерации готовится высшим исполнительным органом субъекта Российской Федерации и </w:t>
      </w:r>
      <w:r>
        <w:rPr>
          <w:rFonts w:ascii="PT Astra Serif" w:hAnsi="PT Astra Serif"/>
          <w:iCs/>
          <w:sz w:val="26"/>
          <w:szCs w:val="26"/>
        </w:rPr>
        <w:t xml:space="preserve">утверждается законом субъекта Российской Федерации по </w:t>
      </w:r>
      <w:r>
        <w:rPr>
          <w:rFonts w:ascii="PT Astra Serif" w:hAnsi="PT Astra Serif"/>
          <w:sz w:val="26"/>
          <w:szCs w:val="26"/>
        </w:rPr>
        <w:t>представлению высшего должностного лица субъекта Российской Федерации;</w:t>
      </w:r>
    </w:p>
    <w:p w:rsidR="00C40B5C" w:rsidRDefault="00C40B5C" w:rsidP="00C40B5C">
      <w:pPr>
        <w:pStyle w:val="ConsNormal"/>
        <w:ind w:firstLine="709"/>
        <w:jc w:val="both"/>
        <w:rPr>
          <w:rFonts w:ascii="PT Astra Serif" w:hAnsi="PT Astra Serif"/>
          <w:sz w:val="26"/>
          <w:szCs w:val="26"/>
        </w:rPr>
      </w:pPr>
      <w:r>
        <w:rPr>
          <w:rFonts w:ascii="PT Astra Serif" w:hAnsi="PT Astra Serif"/>
          <w:sz w:val="26"/>
          <w:szCs w:val="26"/>
        </w:rPr>
        <w:t>в) пункт 9 статьи 121 Конституции Республики Алтай, в соответствии с которым Правительство Республики Алтай готовит отчет об исполнении республиканского бюджета Республики Алтай для представления его Главой Республики Алтай в Государственное Собрание - Эл Курултай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г) абзац третий статьи 15 Закона Республики Алтай от 24 февраля 1998 года </w:t>
      </w:r>
      <w:r>
        <w:rPr>
          <w:rFonts w:ascii="PT Astra Serif" w:hAnsi="PT Astra Serif"/>
          <w:sz w:val="26"/>
          <w:szCs w:val="26"/>
        </w:rPr>
        <w:br/>
        <w:t>№ 2-4 «О Правительстве Республики Алтай», согласно которой Правительство Республики Алтай обеспечивает исполнение республиканского бюджета Республики Алтай и готовит отчет об исполнении республиканского бюджета Республики Алтай для представления его Главой Республики Алтай в Государственное Собрание - Эл Курултай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 подпункт 2 части 1 статьи 5, часть 5 статьи 29 Закона Республики Алтай от 27 ноября 2007 года № 66-РЗ «О бюджетном процессе в Республике Алтай», в соответствии с которыми: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к ведению Правительства Республики Алтай относится разработка для представления Главой Республики Алтай в Государственное Собрание - Эл Курултай Республики Алтай годового отчета об исполнении республиканского бюджета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годовой отчет об исполнении республиканского бюджета Республики Алтай подлежит утверждению законом Республики Алтай.</w:t>
      </w:r>
    </w:p>
    <w:p w:rsidR="00C40B5C" w:rsidRDefault="00C40B5C" w:rsidP="00C40B5C">
      <w:pPr>
        <w:ind w:firstLine="709"/>
        <w:rPr>
          <w:rFonts w:ascii="PT Astra Serif" w:hAnsi="PT Astra Serif"/>
          <w:color w:val="000000" w:themeColor="text1"/>
          <w:sz w:val="26"/>
          <w:szCs w:val="26"/>
        </w:rPr>
      </w:pPr>
      <w:r>
        <w:rPr>
          <w:rFonts w:ascii="PT Astra Serif" w:hAnsi="PT Astra Serif"/>
          <w:color w:val="000000" w:themeColor="text1"/>
          <w:sz w:val="26"/>
          <w:szCs w:val="26"/>
        </w:rPr>
        <w:t xml:space="preserve">В целом республиканский бюджет Республики Алтай за 2025 год исполнен по доходам в сумме </w:t>
      </w:r>
      <w:r>
        <w:rPr>
          <w:rFonts w:ascii="PT Astra Serif" w:hAnsi="PT Astra Serif"/>
          <w:sz w:val="26"/>
          <w:szCs w:val="26"/>
        </w:rPr>
        <w:t>42 797 716,9 тыс. рублей или 100,7 % к уточненному плану в сумме 42 505 972,5 тыс. рублей</w:t>
      </w:r>
      <w:r>
        <w:rPr>
          <w:rFonts w:ascii="PT Astra Serif" w:hAnsi="PT Astra Serif"/>
          <w:color w:val="000000" w:themeColor="text1"/>
          <w:sz w:val="26"/>
          <w:szCs w:val="26"/>
        </w:rPr>
        <w:t xml:space="preserve">, по расходам в сумме </w:t>
      </w:r>
      <w:r>
        <w:rPr>
          <w:rFonts w:ascii="PT Astra Serif" w:hAnsi="PT Astra Serif"/>
          <w:sz w:val="26"/>
          <w:szCs w:val="26"/>
        </w:rPr>
        <w:t>42 997 743,6 тыс. рублей или 96,1 % к уточненному плану республиканского бюджета Республики Алтай 44 727 622,0</w:t>
      </w:r>
      <w:r>
        <w:rPr>
          <w:rFonts w:ascii="PT Astra Serif" w:hAnsi="PT Astra Serif"/>
          <w:color w:val="000000" w:themeColor="text1"/>
          <w:sz w:val="26"/>
          <w:szCs w:val="26"/>
        </w:rPr>
        <w:t xml:space="preserve"> тыс. рублей, с </w:t>
      </w:r>
      <w:r>
        <w:rPr>
          <w:rFonts w:ascii="PT Astra Serif" w:hAnsi="PT Astra Serif"/>
          <w:color w:val="000000"/>
          <w:sz w:val="26"/>
          <w:szCs w:val="26"/>
        </w:rPr>
        <w:t>дефицитом в размере 200 026,6 тыс. рублей</w:t>
      </w:r>
      <w:r>
        <w:rPr>
          <w:rFonts w:ascii="PT Astra Serif" w:hAnsi="PT Astra Serif"/>
          <w:color w:val="000000" w:themeColor="text1"/>
          <w:sz w:val="26"/>
          <w:szCs w:val="26"/>
        </w:rPr>
        <w:t>.</w:t>
      </w:r>
    </w:p>
    <w:p w:rsidR="00C40B5C" w:rsidRDefault="00C40B5C" w:rsidP="00C40B5C">
      <w:pPr>
        <w:ind w:firstLine="709"/>
        <w:jc w:val="center"/>
        <w:rPr>
          <w:rFonts w:ascii="PT Astra Serif" w:hAnsi="PT Astra Serif"/>
          <w:sz w:val="26"/>
          <w:szCs w:val="26"/>
        </w:rPr>
      </w:pPr>
      <w:r>
        <w:rPr>
          <w:rFonts w:ascii="PT Astra Serif" w:hAnsi="PT Astra Serif"/>
          <w:sz w:val="26"/>
          <w:szCs w:val="26"/>
        </w:rPr>
        <w:t>ДОХОДЫ</w:t>
      </w:r>
    </w:p>
    <w:p w:rsidR="00C40B5C" w:rsidRDefault="00C40B5C" w:rsidP="00C40B5C">
      <w:pPr>
        <w:ind w:firstLine="709"/>
        <w:jc w:val="center"/>
        <w:rPr>
          <w:rFonts w:ascii="PT Astra Serif" w:hAnsi="PT Astra Serif"/>
          <w:sz w:val="26"/>
          <w:szCs w:val="26"/>
        </w:rPr>
      </w:pPr>
      <w:r>
        <w:rPr>
          <w:rFonts w:ascii="PT Astra Serif" w:hAnsi="PT Astra Serif"/>
          <w:sz w:val="26"/>
          <w:szCs w:val="26"/>
        </w:rPr>
        <w:t>НАЛОГОВЫЕ И НЕНАЛОГОВЫЕ ДОХОДЫ</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Плановые назначения по налоговым и неналоговым доходам республиканского бюджета Республики Алтай на 2025 год в размере 13 562 197,2 тыс. рублей исполнены на 100,7 %. Поступление в республиканский бюджет Республики Алтай налоговых и неналоговых доходов в 2025 году на 2,6 % или на 344 142,3 тыс. рублей превышает поступления за аналогичный период прошлого года.</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План по налоговым доходам, утверждённый в сумме 11 936 540,2 тыс. рублей, выполнен на 100,6 %, фактическое поступление составило 12 006 442,7 тыс. рублей. По отношению к 2024 году (11 647 998,3 тыс. рублей) отмечен рост поступлений налоговых доходов на 3,1 % или на 358 444,4 тыс. рублей.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По налогу на прибыль организаций поступление в 2025 году составило 2 639 054,5 тыс. рублей, годовой план в сумме 2 470 698,8 тыс. рублей исполнен на 106,8 %. По отношению к прошлому году (1 755 279,9 тыс. рублей) поступления налога на прибыль организаций выросли на 883 774,6 тыс. рублей или на 50,3 %, что обусловлено ростом доходов от реализации товаров, работ, услуг по отдельным налогоплательщикам, в том числе за счет поступлений налогоплательщиков, осуществляющих следующие виды экономической деятельности: «Производство паровых котлов и их частей», «Торговля оптовая неспециализированная», «Деятельность по предоставлению финансовых услуг, кроме услуг по страхованию и пенсионному обеспечению», «Производство электроэнергии, получаемой из возобновляемых источников энергии, включая выработанную солнечными, ветровыми, геотермальными электростанциями, в том числе деятельность по обеспечению их работоспособности», «Добыча руд и песков драгоценных металлов (золота, серебра и металлов платиновой группы», «Деятельность аэропортовая».</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Поступление налога на доходы физических лиц в 2025 году составило 5 058 077,3 тыс. рублей, плановые назначения в сумме 5 104 323,0 тыс. рублей исполнены на 99,1 %, с динамикой к 2024 году (3 797 225,1 тыс. рублей) на 33,2 % или на 1 260 852,2 тыс. рублей. Рост поступлений налога на доходы физических лиц обусловлен увеличением с 1 января 2025 года минимального размера оплаты труда на 16,6 %, повышением оплаты труда в соответствии с федеральными решениями, оплатой задекларированных сумм от предпринимательской деятельности и продажи имущества, а также доходов физических лиц от долевого участия; увеличением поступлений от крупных налогоплательщиков в сфере туризма.</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По подгруппе доходов «Акцизы по подакцизным товарам (продукции), производимым на территории Российской Федерации» годовой план в сумме 2 321 051,3 тыс. рублей выполнен на 99 %, фактическое поступление за 2025 год составило 2 298 191,5 тыс. рублей. Из общего объема поступлений 89 % или 2 046 436,1 тыс. рублей приходится на доходы от уплаты акцизов на нефтепродукты, годовой план выполнен на 98,7 %. К 2024 году наблюдается снижение на 47,9 % или на 1 879 520,5 тыс. рублей в связи с прекращением действия нормативов распределения доходов от акцизов на нефтепродукты (действовали в рамках реализации в 2024 году национального проекта «Безопасные качественные дороги»), установленного на 2025 год Федеральным законом от 30 ноября 2024 года № 419-ФЗ «О федеральном бюджете на 2025 год и на плановый период 2026 и 2027 годов».</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Кроме акцизов на нефтепродукты в республиканский бюджет Республики Алтай в 2025 году зачислены акцизы: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а) на пиво, сидр, </w:t>
      </w:r>
      <w:proofErr w:type="spellStart"/>
      <w:r>
        <w:rPr>
          <w:rFonts w:ascii="PT Astra Serif" w:hAnsi="PT Astra Serif"/>
          <w:color w:val="000000"/>
          <w:sz w:val="26"/>
          <w:szCs w:val="26"/>
        </w:rPr>
        <w:t>пуаре</w:t>
      </w:r>
      <w:proofErr w:type="spellEnd"/>
      <w:r>
        <w:rPr>
          <w:rFonts w:ascii="PT Astra Serif" w:hAnsi="PT Astra Serif"/>
          <w:color w:val="000000"/>
          <w:sz w:val="26"/>
          <w:szCs w:val="26"/>
        </w:rPr>
        <w:t xml:space="preserve">, медовуху – в сумме 5 566,9 тыс. рублей, что на 9,7% или на 598,0 тыс. рублей меньше поступлений 2024 года (6 164,9 тыс. рублей);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б) на алкогольную продукцию с объемной долей этилового спирта свыше 9 % – в сумме 244 657,4 тыс. рублей, что на 10,1 % или на 22 468,6 тыс. рублей больше поступлений 2024 года (222 188,8 тыс. рублей);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в) на этиловый спирт из пищевого и непищевого сырья, спиртосодержащую продукцию – в сумме 1 531,2 тыс. рублей, что на 48,2 % или на 498,1 тыс. рублей больше поступлений 2024 года (1 033,1 тыс. рублей).</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По подгруппе доходов «Налоги на совокупный доход» годовой план в сумме </w:t>
      </w:r>
      <w:r>
        <w:rPr>
          <w:rFonts w:ascii="PT Astra Serif" w:hAnsi="PT Astra Serif"/>
          <w:color w:val="000000"/>
          <w:sz w:val="26"/>
          <w:szCs w:val="26"/>
        </w:rPr>
        <w:br/>
        <w:t>1 309 177,0 тыс. рублей исполнен на 99 %. Фактическое исполнение составило 1 295 931,7 тыс. рублей, по отношению к 2024 году (1 294 468,6 тыс. рублей) поступления выросли на 1 463,1 тыс. рублей, в том числе:</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а) по налогу, взимаемому в связи с применением упрощённой системы налогообложения, годовой план выполнен на 99,3 %, фактическое поступление за 2025 год составило 1 200 982,1 тыс. рублей. К 2024 году (1 223 823,3 тыс. рублей) наблюдается снижение поступлений на 1,9 % или на 22 841,2 тыс. рублей в связи с поднятием на единый налоговый счет (ЕНС) в ноябре - декабре 2025 года переплаты по налогу в связи с предоставлением уточненных налоговых деклараций за 2024 год и уточненных уведомлений об исчисленных суммах налогов, авансовых платежей по налогам за 2025 год; переходом отдельных налогоплательщиков с 1 января 2025 года на применение общей системы налогообложения;</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б) по налогу на профессиональный доход годовой план выполнен на 95 %, за 2025 год фактически поступило 94 949,5 тыс. рублей, по отношению к 2024 году (70 645,3 тыс. рублей) отмечен рост поступлений налога на 34,4 % или на 24 304,2 тыс. рублей, в результате увеличения количества зарегистрированных налогоплательщиков, осуществляющих деятельность на территории Республике Алтай, уплачивающих налог на профессиональный доход.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По подгруппе доходов «Налоги на имущество» годовой план в размере 685 836,0 тыс. рублей выполнен на 97,6 %, фактическое поступление 2025 года в сумме 669 300,4 тыс. рублей на 9,8 % или на 59 483,4 тыс. рублей больше поступлений 2024 года (609 817,0 тыс. рублей), в том числе:</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а) по налогу на имущество организаций годовой план выполнен на 98,9 %, фактически поступило за 2025 год 436 863,4 тыс. рублей к 2024 году (366 276,7 тыс. рублей) отмечен рост поступлений на 19,3 % или на 70 586,7 тыс. рублей, что обусловлено изменением параметров предоставления налоговых льгот отдельным категориям налогоплательщиков, ростом налогооблагаемой базы в связи с вводом в эксплуатацию новых объектов и увеличением налогооблагаемой базы в виде кадастровой стоимости отдельных объектов недвижимого имущества (жилые помещения, жилые строения, многоквартирные дома, наемные дома, садовые дома, а также хозяйственные строения или сооружения, расположенные на земельных участках, предоставленных для ведения личного подсобного хозяйства, огородничества, садоводства или индивидуального жилищного строительства);</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б) по транспортному налогу выполнение годового плана (244 268,0 тыс. рублей) составило 95,2 %, фактические поступления по налогу за 2025 год составили 232 437,1 тыс. рублей, что на 4,6 % или на 11 103,2 тыс. рублей меньше поступлений 2024 года (243 540,3 тыс. рублей), и обусловлено поднятием в конце декабря 2025 года переплаты по налогу на ЕНС в сумме 12 269,0 тыс. рублей, образовавшейся в результате проведения перерасчетов по транспортному налогу физических лиц за налоговые периоды 2022-2024 годы в связи с предоставлением налоговых льгот ветеранам боевых действий, участникам специальной военной операции и членам их семей, принятых Федеральным законом от 28 ноября 2025 года № 425-ФЗ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По подгруппе доходов «Государственная пошлина» годовые плановые назначения в сумме 45 454,1 тыс. рублей выполнены на 100,9 %, фактические поступления за 2025 год составили 45 884,8 тыс. рублей, что на 27,9 % или на 10 019,3 тыс. рублей больше поступлений 2024 года (35 865,5 тыс. рублей), в основном за счет увеличения размера отдельных видов государственных пошлин, в том числе за регистрацию недвижимости, транспортных средств, за пребывание и труд иностранных граждан, в соответствии с Федеральными законами от 31 июля 2025 года № 271-ФЗ «О внесении изменений в часть вторую Налогового кодекса Российской Федерации» и от 31 июля 2025 года № 275-ФЗ «О внесении изменений в главу 25.3 части второй Налогового кодекса Российской Федерации».</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Утвержденный годовой план 2025 года по неналоговым доходам республиканского бюджета Республики Алтай в сумме 1 625 657,0 тыс. рублей исполнен на 101,6 %. Фактическое поступление неналоговых доходов в республиканский бюджет Республики Алтай в 2025 году составило 1 651 377,0 тыс. рублей.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По подгруппе доходов «Доходы от использования имущества, находящегося в государственной и муниципальной собственности» плановые назначения в сумме 698 838,4 тыс. рублей исполнены на 108,3 %. Фактическое поступление составило 756 637,8 тыс. рублей, что в 2,3 раза или на 432 134,9 тыс. рублей больше поступлений 2024 года (324 502,9 тыс. рублей). Рост поступлений по данной подгруппе доходов, в основном, обусловлен ростом доходов от операций по управлению остатками средств на едином казначейском счете, зачисляемых в бюджеты субъектов Российской Федерации.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По подгруппе доходов «Платежи при пользовании природными ресурсами» плановые назначения в сумме 106 842,3 тыс. рублей исполнены на 90,5%, фактически поступило в 2025 году 96 681,4 тыс. рублей, в сравнении с 2024 годом (110 234,1 тыс. рублей) поступление доходов снизилось на 12,3 % или на 13 552,7 тыс. рублей.</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В разрезе доходов, входящих в указанную подгруппу:</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а) «Плата за негативное воздействие на окружающую среду» - плановые назначения в сумме 8 082,2 тыс. рублей исполнены на 113,5 %, фактическое поступление составило 9 176,7 тыс. рублей. В сравнении с 2024 годом (14 829,4 тыс. рублей) поступления снизились на 38,1 % или на 5 652,7 тыс. рублей, в основном, за счет уменьшения массы образованных отходов производства и потребления за 2024 год;</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б) «Платежи при пользовании недрами» - плановые назначения в сумме 23 195,0 тыс. рублей исполнены на 97,5 %, фактическое поступление составило 22 617,9 тыс. рублей, что на 19 515,2 тыс. рублей больше поступлений 2024 года (3 102,7 тыс. рублей), положительная динамика сложилась за счет роста поступлений 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в) «Плата за использование лесов» - плановые назначения в сумме 75 565,1 тыс. рублей исполнены на 85,9 %, фактические поступления 64 886,8 тыс. рублей.</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По подгруппе «Доходы от оказания платных услуг (работ) и компенсации затрат государства» плановые назначения в сумме 134 599,1 тыс. рублей исполнены в сумме 142 463,1 тыс. рублей или на 105,8 %.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В разрезе доходов, входящих в указанную подгруппу:</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а) «Доходы от оказания платных услуг (работ)» - плановые назначения в сумме 81 610,8 тыс. рублей выполнены на 108,6 %, фактически поступило 88 664,1 тыс. рублей, что на 27 040,7 тыс. рублей или на 43,9 % больше поступлений 2024 года (61 623,4 тыс. рублей). Рост поступлений доходов обусловлен увеличением количества оказанных платных услуг по проведению строительного контроля и проверки достоверности определения сметной стоимость объекта;</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б) «Доходы от компенсации затрат государства» - плановые назначения в сумме 52 988,3 тыс. рублей выполнены на 101,5 %, фактически поступило 53 799,0 тыс. рублей.</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 По подгруппе «Доходы от продажи материальных и нематериальных активов» плановые назначения в сумме 271 121,2 тыс. рублей выполнены на 98,4 %, фактическое поступление составило 266 672,5 тыс. рублей.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По подгруппе «Штрафы, санкции, возмещение ущерба» плановые показатели в сумме 414 090,6 тыс. рублей выполнены на 93,9 %, фактическое поступление составило 389 020,9 тыс. рублей.</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По подгруппе «Прочие неналоговые доходы» за исключением невыясненных поступлений выполнение годового плана (165,4 тыс. рублей) составило 165,5 тыс. рублей или 100,1%.</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Объем безвозмездных поступлений в 2025 году составил 29 139 897,3 тыс. рублей, с исполнением 100,7 %, в том числе из федерального бюджета 28 744 450,8 тыс. рублей (исполнение 99,9%), в том числе дотации бюджетам бюджетной системы Российской Федерации 16 606 628,3 тыс. рублей (100%); субсидии бюджетам бюджетной системы Российской Федерации 9 496 143,4 тыс. рублей (99,6%); субвенции бюджетам бюджетной системы Российской Федерации 979 057,9 тыс. рублей (101,2%); иные межбюджетные трансферты 1 662 621,3 тыс. рублей (99,9%).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Увеличение объема безвозмездных поступлений от других бюджетов бюджетной системы Российской Федерации сложилось в сумме 598 828,3 тыс. рублей в 2025 году по сравнению с 2024 и обусловлено:</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а) увеличением дотаций бюджетам бюджетной системы Российской Федерации на 316 799,5 тыс. рублей;</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б) уменьшением субсидий бюджетам бюджетной системы Российской Федерации на 577 707,2 тыс. рублей, в том числе на государственную поддержку организаций, входящих в систему спортивной подготовки;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на реализацию мероприятий субъектов Российской Федерации в сфере реабилитации и </w:t>
      </w:r>
      <w:proofErr w:type="spellStart"/>
      <w:r>
        <w:rPr>
          <w:rFonts w:ascii="PT Astra Serif" w:hAnsi="PT Astra Serif"/>
          <w:color w:val="000000"/>
          <w:sz w:val="26"/>
          <w:szCs w:val="26"/>
        </w:rPr>
        <w:t>абилитации</w:t>
      </w:r>
      <w:proofErr w:type="spellEnd"/>
      <w:r>
        <w:rPr>
          <w:rFonts w:ascii="PT Astra Serif" w:hAnsi="PT Astra Serif"/>
          <w:color w:val="000000"/>
          <w:sz w:val="26"/>
          <w:szCs w:val="26"/>
        </w:rPr>
        <w:t xml:space="preserve"> инвалидов;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на обеспечение закупки авиационных работ в целях оказания медицинской помощи; на развитие паллиативной медицинской помощи; на реализацию мероприятий по предупреждению и борьбе с социально значимыми инфекционными заболеваниями; на поддержку отрасли культуры на техническое оснащение региональных и муниципальных музеев; на </w:t>
      </w:r>
      <w:proofErr w:type="spellStart"/>
      <w:r>
        <w:rPr>
          <w:rFonts w:ascii="PT Astra Serif" w:hAnsi="PT Astra Serif"/>
          <w:color w:val="000000"/>
          <w:sz w:val="26"/>
          <w:szCs w:val="26"/>
        </w:rPr>
        <w:t>софинансирование</w:t>
      </w:r>
      <w:proofErr w:type="spellEnd"/>
      <w:r>
        <w:rPr>
          <w:rFonts w:ascii="PT Astra Serif" w:hAnsi="PT Astra Serif"/>
          <w:color w:val="000000"/>
          <w:sz w:val="26"/>
          <w:szCs w:val="26"/>
        </w:rPr>
        <w:t xml:space="preserve"> создания и (или) модернизации инфраструктуры в сфере культуры региональной (муниципальной) собственности; на развитие сельского туризма; на создание системы поддержки фермеров и развитие сельской кооперации; на поддержку приоритетных направлений агропромышленного комплекса и развитие малых форм хозяйствования; на государственную поддержку малого и среднего предпринимательства; на </w:t>
      </w:r>
      <w:proofErr w:type="spellStart"/>
      <w:r>
        <w:rPr>
          <w:rFonts w:ascii="PT Astra Serif" w:hAnsi="PT Astra Serif"/>
          <w:color w:val="000000"/>
          <w:sz w:val="26"/>
          <w:szCs w:val="26"/>
        </w:rPr>
        <w:t>софинансирование</w:t>
      </w:r>
      <w:proofErr w:type="spellEnd"/>
      <w:r>
        <w:rPr>
          <w:rFonts w:ascii="PT Astra Serif" w:hAnsi="PT Astra Serif"/>
          <w:color w:val="000000"/>
          <w:sz w:val="26"/>
          <w:szCs w:val="26"/>
        </w:rPr>
        <w:t xml:space="preserve"> закупки и монтажа оборудования для создания «умных» спортивных площадок;</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в) уменьшением субвенций бюджетам бюджетной системы Российской Федерации на 210 562,1 тыс. рублей, в том числе на осуществление отдельных полномочий в области лесных отношений; на социальные выплаты безработным гражданам и иным категориям граждан в соответствии с законодательством о занятости населения;</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г) увеличением иных межбюджетных трансфертов на 1 070 298,1 тыс. рублей, обусловленным предоставлением в 2025 году межбюджетных трансфертов, передаваемых бюджетам субъектов Российской Федерации на реализацию отдельных полномочий в области лекарственного обеспечения;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на социальную поддержку Героев Российской Федерации и полных кавалеров ордена Славы;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на обеспечение деятельности депутатов Государственной Думы и их помощников в избирательных округах.</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Безвозмездные поступления от государственных (муниципальных) организаций составили 35 823,7 тыс. рублей, безвозмездные поступления от негосударственных организаций 34 589,2 тыс. рублей, </w:t>
      </w:r>
      <w:r>
        <w:rPr>
          <w:rFonts w:ascii="PT Astra Serif" w:hAnsi="PT Astra Serif"/>
          <w:color w:val="000000" w:themeColor="text1"/>
          <w:sz w:val="26"/>
          <w:szCs w:val="26"/>
        </w:rPr>
        <w:t xml:space="preserve">прочие безвозмездные поступления в сумме 340 214,2 тыс. рублей, в том числе направленные на строительство </w:t>
      </w:r>
      <w:proofErr w:type="spellStart"/>
      <w:r>
        <w:rPr>
          <w:rFonts w:ascii="PT Astra Serif" w:hAnsi="PT Astra Serif"/>
          <w:color w:val="000000" w:themeColor="text1"/>
          <w:sz w:val="26"/>
          <w:szCs w:val="26"/>
        </w:rPr>
        <w:t>противопаводковой</w:t>
      </w:r>
      <w:proofErr w:type="spellEnd"/>
      <w:r>
        <w:rPr>
          <w:rFonts w:ascii="PT Astra Serif" w:hAnsi="PT Astra Serif"/>
          <w:color w:val="000000" w:themeColor="text1"/>
          <w:sz w:val="26"/>
          <w:szCs w:val="26"/>
        </w:rPr>
        <w:t xml:space="preserve"> дамбы на р. </w:t>
      </w:r>
      <w:proofErr w:type="spellStart"/>
      <w:r>
        <w:rPr>
          <w:rFonts w:ascii="PT Astra Serif" w:hAnsi="PT Astra Serif"/>
          <w:color w:val="000000" w:themeColor="text1"/>
          <w:sz w:val="26"/>
          <w:szCs w:val="26"/>
        </w:rPr>
        <w:t>Чулышман</w:t>
      </w:r>
      <w:proofErr w:type="spellEnd"/>
      <w:r>
        <w:rPr>
          <w:rFonts w:ascii="PT Astra Serif" w:hAnsi="PT Astra Serif"/>
          <w:color w:val="000000" w:themeColor="text1"/>
          <w:sz w:val="26"/>
          <w:szCs w:val="26"/>
        </w:rPr>
        <w:t xml:space="preserve"> в с. </w:t>
      </w:r>
      <w:proofErr w:type="spellStart"/>
      <w:r>
        <w:rPr>
          <w:rFonts w:ascii="PT Astra Serif" w:hAnsi="PT Astra Serif"/>
          <w:color w:val="000000" w:themeColor="text1"/>
          <w:sz w:val="26"/>
          <w:szCs w:val="26"/>
        </w:rPr>
        <w:t>Балыкча</w:t>
      </w:r>
      <w:proofErr w:type="spellEnd"/>
      <w:r>
        <w:rPr>
          <w:rFonts w:ascii="PT Astra Serif" w:hAnsi="PT Astra Serif"/>
          <w:color w:val="000000" w:themeColor="text1"/>
          <w:sz w:val="26"/>
          <w:szCs w:val="26"/>
        </w:rPr>
        <w:t xml:space="preserve"> </w:t>
      </w:r>
      <w:proofErr w:type="spellStart"/>
      <w:r>
        <w:rPr>
          <w:rFonts w:ascii="PT Astra Serif" w:hAnsi="PT Astra Serif"/>
          <w:color w:val="000000" w:themeColor="text1"/>
          <w:sz w:val="26"/>
          <w:szCs w:val="26"/>
        </w:rPr>
        <w:t>Улаганского</w:t>
      </w:r>
      <w:proofErr w:type="spellEnd"/>
      <w:r>
        <w:rPr>
          <w:rFonts w:ascii="PT Astra Serif" w:hAnsi="PT Astra Serif"/>
          <w:color w:val="000000" w:themeColor="text1"/>
          <w:sz w:val="26"/>
          <w:szCs w:val="26"/>
        </w:rPr>
        <w:t xml:space="preserve"> района Республики Алтай в сумме 274 300 тыс. рублей и на капремонт </w:t>
      </w:r>
      <w:proofErr w:type="spellStart"/>
      <w:r>
        <w:rPr>
          <w:rFonts w:ascii="PT Astra Serif" w:hAnsi="PT Astra Serif"/>
          <w:color w:val="000000" w:themeColor="text1"/>
          <w:sz w:val="26"/>
          <w:szCs w:val="26"/>
        </w:rPr>
        <w:t>Чемальской</w:t>
      </w:r>
      <w:proofErr w:type="spellEnd"/>
      <w:r>
        <w:rPr>
          <w:rFonts w:ascii="PT Astra Serif" w:hAnsi="PT Astra Serif"/>
          <w:color w:val="000000" w:themeColor="text1"/>
          <w:sz w:val="26"/>
          <w:szCs w:val="26"/>
        </w:rPr>
        <w:t xml:space="preserve"> ГЭС, </w:t>
      </w:r>
      <w:r>
        <w:rPr>
          <w:rFonts w:ascii="PT Astra Serif" w:hAnsi="PT Astra Serif"/>
          <w:color w:val="000000"/>
          <w:sz w:val="26"/>
          <w:szCs w:val="26"/>
        </w:rPr>
        <w:t>приобретение оборудования для кабинета ранней помощи и развития детей КУЗ РА «Специализированный дом ребенка» в сумме 100 тыс. рублей; строительство физкультурно-оздоровительного комплекса в с. Кош-Агач в сумме 5 000 тыс. рублей; строительство Дома культуры в с. Кош-Агач в сумме 19 200 тыс. рублей; строительство СОШ в с. Элекмонар в сумме 9 299,3 тыс. рублей; строительство детского сада в с. Элекмонар 27 814,9 тыс. рублей, а также сальдо от возврата остатков субсидий, субвенций и иных межбюджетных трансфертов, имеющих целевое назначение, прошлых лет составило – 15 180,7 тыс. рублей.</w:t>
      </w:r>
    </w:p>
    <w:p w:rsidR="00C40B5C" w:rsidRDefault="00C40B5C" w:rsidP="00C40B5C">
      <w:pPr>
        <w:autoSpaceDE w:val="0"/>
        <w:autoSpaceDN w:val="0"/>
        <w:adjustRightInd w:val="0"/>
        <w:ind w:firstLine="709"/>
        <w:jc w:val="center"/>
        <w:rPr>
          <w:rFonts w:ascii="PT Astra Serif" w:hAnsi="PT Astra Serif"/>
          <w:color w:val="000000"/>
          <w:sz w:val="26"/>
          <w:szCs w:val="26"/>
        </w:rPr>
      </w:pPr>
      <w:r>
        <w:rPr>
          <w:rFonts w:ascii="PT Astra Serif" w:hAnsi="PT Astra Serif"/>
          <w:color w:val="000000"/>
          <w:sz w:val="26"/>
          <w:szCs w:val="26"/>
        </w:rPr>
        <w:t>Сведения о государственном (муниципальном) долге, предоставленных бюджетных кредитах</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По состоянию на 1 января 2026 года долговые обязательства Республики Алтай составили 2 632 885,2 тыс. рублей, объем государственного долга Республики Алтай составил 19,3 % от суммы доходов республиканского бюджета Республики Алтай без учета безвозмездных поступлений за 2025 год (на 1 января 2025 года объем государственного долга Республики Алтай составлял 21,3 % от суммы доходов республиканского бюджета Республики Алтай без учета безвозмездных поступлений за 2024 год).</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По итогам 2025 года объем государственного долга Республики Алтай не превысил ограничения, установленные бюджетным законодательством Российской Федерации, расходы на обслуживание государственного долга Республики Алтай составили 24 086 тыс. рублей, в пределах ограничений, установленных Бюджетным кодексом Российской Федерации. В целях сокращения объема государственного долга Республики Алтай в соответствии со статьей 16 Федерального закона от 30 ноября 2024 года № 419-ФЗ «О федеральном бюджете на 2025 год и на плановый период 2026 и 2027 годов», Правилами списания задолженности субъектов Российской Федерации перед Российской Федерацией по отдельным бюджетным кредитам и направления субъектами Российской Федерации средств, высвобождаемых в результате списания задолженности субъектов Российской Федерации по указанным бюджетным кредитам, утвержденными постановлением Правительства Российской Федерации от 1 февраля 2025 года № 79, Правительством Республики Алтай заключено с Министерством финансов Российской Федерации единое дополнительное соглашение к действующим соглашениям о предоставлении бюджету Республики Алтай из федерального бюджета бюджетных кредитов, предусматривающее погашение 1/3 задолженности по бюджетным кредитам, а также целевое использование 2/3 средств, высвобождаемых в результате изменения графика погашения задолженности по бюджетным кредитам, в целях последующего списания задолженности по бюджетным кредитам.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В соответствии с указанными выше Правилами, Республике Алтай за 2025 год списана задолженность по бюджетным кредитам перед Российской Федерацией в размере 282 966,7 тыс. рублей.</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В 2025 году кредиты от кредитных организаций в республиканский бюджет Республики Алтай не привлекались. По состоянию на 1 января 2026 года задолженность перед кредитными организациями отсутствует. В 2025 году осуществлено погашение бюджетных кредитов в размере 188 834,4 тыс. рублей за счет собственных средств республиканского бюджета Республики Алтай. В целях реализации инфраструктурных проектов в 2025 году привлечен казначейский инфраструктурный кредит в сумме 267 881,4 тыс. рублей.</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В целях сокращения долговой нагрузки муниципальных образований в Республике Алтай в 2025 году в соответствии с Законом Республики Алтай от 19 декабря 2024 года № 76-РЗ «О республиканском бюджете Республики Алтай на 2025 год и на плановый период 2026 и 2027 годов», Порядком списания задолженности по бюджетным кредитам, предоставленным в 2022 году местным бюджетам из республиканского бюджета Республики Алтай для погашения (возмещения погашения) долговых обязательств муниципальных образований в Республике Алтай в виде обязательств по кредитам, полученным от кредитных организаций, и подлежащим погашению в 2025 году, утвержденным постановлением Правительства Республики Алтай от 6 ноября 2025 года № 288, на основании обращения муниципального образования «Город Горно-Алтайск»  распоряжением Правительства Республики Алтай от 20 ноября 2025 года № 701-р списана задолженность по бюджетным кредитам в размере 65 833,3 тыс. рублей.</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За отчетный период местным бюджетам в Республике Алтай из республиканского бюджета Республики Алтай предоставлено бюджетных кредитов на сумму 12 167 тыс. рублей. Погашено муниципальными образованиями в Республике Алтай бюджетных кредитов в сумме 45 083,7 тыс. рублей.</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В течение 2025 года факты несвоевременного погашения задолженности по бюджетным кредитам, предоставленным из республиканского бюджета Республики Алтай, муниципальными образованиями в Республике Алтай не допускались.</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В 2025 году государственные гарантии Республики Алтай не предоставлялись. Долговых обязательств в виде государственных ценных бумаг Республики Алтай не имеется. Просроченная задолженность по долговым обязательствам Республики Алтай отсутствует. </w:t>
      </w:r>
    </w:p>
    <w:p w:rsidR="00C40B5C" w:rsidRDefault="00C40B5C" w:rsidP="00C40B5C">
      <w:pPr>
        <w:autoSpaceDE w:val="0"/>
        <w:autoSpaceDN w:val="0"/>
        <w:adjustRightInd w:val="0"/>
        <w:ind w:firstLine="709"/>
        <w:jc w:val="center"/>
        <w:rPr>
          <w:rFonts w:ascii="PT Astra Serif" w:hAnsi="PT Astra Serif"/>
          <w:color w:val="000000"/>
          <w:sz w:val="26"/>
          <w:szCs w:val="26"/>
        </w:rPr>
      </w:pPr>
      <w:r>
        <w:rPr>
          <w:rFonts w:ascii="PT Astra Serif" w:hAnsi="PT Astra Serif"/>
          <w:color w:val="000000"/>
          <w:sz w:val="26"/>
          <w:szCs w:val="26"/>
        </w:rPr>
        <w:t>РАСХОДЫ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color w:val="000000" w:themeColor="text1"/>
          <w:sz w:val="26"/>
          <w:szCs w:val="26"/>
        </w:rPr>
        <w:t>Общий объем расходов республиканского бюджета Республики Алтай, утвержденный Законом Республики Алтай от 19 декабря 2024 года № 76-РЗ «О республиканском бюджете Республики Алтай на 2025 год и на плановый период 2026 и 2027 годов» (далее - Закон о бюджете на 2025 год) на 2025 год составил 44 458 455,1 тыс. рублей. Кассовое и</w:t>
      </w:r>
      <w:r>
        <w:rPr>
          <w:rFonts w:ascii="PT Astra Serif" w:hAnsi="PT Astra Serif"/>
          <w:sz w:val="26"/>
          <w:szCs w:val="26"/>
        </w:rPr>
        <w:t>сполнение республиканского бюджета Республики Алтай в 2025 году составило 42 997 743,6 тыс. рублей или 96,1 % от уточненных плановых назначений (в соответствии со</w:t>
      </w:r>
      <w:r>
        <w:rPr>
          <w:rFonts w:ascii="PT Astra Serif" w:hAnsi="PT Astra Serif"/>
          <w:color w:val="000000" w:themeColor="text1"/>
          <w:sz w:val="26"/>
          <w:szCs w:val="26"/>
        </w:rPr>
        <w:t xml:space="preserve"> сводной бюджетной росписью -  </w:t>
      </w:r>
      <w:r>
        <w:rPr>
          <w:rFonts w:ascii="PT Astra Serif" w:hAnsi="PT Astra Serif"/>
          <w:sz w:val="26"/>
          <w:szCs w:val="26"/>
        </w:rPr>
        <w:t>44 727 622,0</w:t>
      </w:r>
      <w:r>
        <w:rPr>
          <w:rFonts w:ascii="PT Astra Serif" w:hAnsi="PT Astra Serif"/>
          <w:color w:val="000000" w:themeColor="text1"/>
          <w:sz w:val="26"/>
          <w:szCs w:val="26"/>
        </w:rPr>
        <w:t xml:space="preserve"> тыс. рублей)</w:t>
      </w:r>
      <w:r>
        <w:rPr>
          <w:rFonts w:ascii="PT Astra Serif" w:hAnsi="PT Astra Serif"/>
          <w:sz w:val="26"/>
          <w:szCs w:val="26"/>
        </w:rPr>
        <w:t xml:space="preserve">, с приростом к уровню 2024 года на 2 516 331,5 тыс. рублей или на 6,2 %. </w:t>
      </w:r>
    </w:p>
    <w:p w:rsidR="00C40B5C" w:rsidRDefault="00C40B5C" w:rsidP="00C40B5C">
      <w:pPr>
        <w:ind w:firstLine="709"/>
        <w:rPr>
          <w:rFonts w:ascii="PT Astra Serif" w:hAnsi="PT Astra Serif"/>
          <w:sz w:val="26"/>
          <w:szCs w:val="26"/>
        </w:rPr>
      </w:pPr>
      <w:r>
        <w:rPr>
          <w:rFonts w:ascii="PT Astra Serif" w:hAnsi="PT Astra Serif"/>
          <w:sz w:val="26"/>
          <w:szCs w:val="26"/>
        </w:rPr>
        <w:t xml:space="preserve">Приоритетами республиканского бюджета Республики Алтай в 2025 году являлись мероприятия по финансовому обеспечению комплекса задач, определенных указами и поручениями Президента Российской Федерации, в том числе по достижению национальных целей развития Российской Федерации. </w:t>
      </w:r>
    </w:p>
    <w:p w:rsidR="00C40B5C" w:rsidRDefault="00C40B5C" w:rsidP="00C40B5C">
      <w:pPr>
        <w:ind w:firstLine="709"/>
        <w:rPr>
          <w:rFonts w:ascii="PT Astra Serif" w:hAnsi="PT Astra Serif"/>
          <w:sz w:val="26"/>
          <w:szCs w:val="26"/>
        </w:rPr>
      </w:pPr>
      <w:r>
        <w:rPr>
          <w:rFonts w:ascii="PT Astra Serif" w:hAnsi="PT Astra Serif"/>
          <w:sz w:val="26"/>
          <w:szCs w:val="26"/>
        </w:rPr>
        <w:t xml:space="preserve">Исполнение республиканского бюджета Республики Алтай в 2025 году по расходам осуществлялось в рамках 19 государственных программ Республики Алтай, включая меры направленные на своевременную и в полном объеме выплату заработной платы работникам бюджетной сферы (в том числе в части обеспечения минимального размера оплаты труда и </w:t>
      </w:r>
      <w:r>
        <w:rPr>
          <w:rFonts w:ascii="PT Astra Serif" w:eastAsia="Calibri" w:hAnsi="PT Astra Serif"/>
          <w:sz w:val="26"/>
          <w:szCs w:val="26"/>
        </w:rPr>
        <w:t>достижения показателей, установленных указами Президента Российской Федерации), обеспечение</w:t>
      </w:r>
      <w:r>
        <w:rPr>
          <w:rFonts w:ascii="PT Astra Serif" w:hAnsi="PT Astra Serif"/>
          <w:sz w:val="26"/>
          <w:szCs w:val="26"/>
        </w:rPr>
        <w:t xml:space="preserve"> выплат социального характера (пособия гражданам, имеющих детей, пособия по опеке и попечительству, выплаты участникам специальной военной операции и их семьям, ежемесячные денежные выплаты ветеранам труда, труженикам тыла, реабилитированным гражданам и инвалидам, на обеспечение жильем детей-сирот), на поддержку </w:t>
      </w:r>
      <w:proofErr w:type="spellStart"/>
      <w:r>
        <w:rPr>
          <w:rFonts w:ascii="PT Astra Serif" w:hAnsi="PT Astra Serif"/>
          <w:sz w:val="26"/>
          <w:szCs w:val="26"/>
        </w:rPr>
        <w:t>сельхозтоваропроизводителей</w:t>
      </w:r>
      <w:proofErr w:type="spellEnd"/>
      <w:r>
        <w:rPr>
          <w:rFonts w:ascii="PT Astra Serif" w:hAnsi="PT Astra Serif"/>
          <w:sz w:val="26"/>
          <w:szCs w:val="26"/>
        </w:rPr>
        <w:t>, субъектов малого и среднего предпринимательства, реализацию мероприятий индивидуальной программы социально-экономического развития Республики Алтай на 2025 - 2030 годы, утвержденной распоряжением Правительства Российской Федерации от 13 декабря 2024 года № 3732-р, и другие направления в рамках государственных программ Республики Алтай, на реализацию региональных проектов в рамках национальных проектов (10 национальных проектов и 3</w:t>
      </w:r>
      <w:r w:rsidR="00C909D5">
        <w:rPr>
          <w:rFonts w:ascii="PT Astra Serif" w:hAnsi="PT Astra Serif"/>
          <w:sz w:val="26"/>
          <w:szCs w:val="26"/>
        </w:rPr>
        <w:t>0</w:t>
      </w:r>
      <w:r>
        <w:rPr>
          <w:rFonts w:ascii="PT Astra Serif" w:hAnsi="PT Astra Serif"/>
          <w:sz w:val="26"/>
          <w:szCs w:val="26"/>
        </w:rPr>
        <w:t xml:space="preserve"> региональных проекта, связанных с финансовым обеспечением). </w:t>
      </w:r>
    </w:p>
    <w:p w:rsidR="00C40B5C" w:rsidRDefault="00C40B5C" w:rsidP="00C40B5C">
      <w:pPr>
        <w:ind w:firstLine="709"/>
        <w:rPr>
          <w:rFonts w:ascii="PT Astra Serif" w:hAnsi="PT Astra Serif"/>
          <w:color w:val="000000" w:themeColor="text1"/>
          <w:sz w:val="26"/>
          <w:szCs w:val="26"/>
        </w:rPr>
      </w:pPr>
      <w:r>
        <w:rPr>
          <w:rFonts w:ascii="PT Astra Serif" w:hAnsi="PT Astra Serif"/>
          <w:color w:val="000000" w:themeColor="text1"/>
          <w:sz w:val="26"/>
          <w:szCs w:val="26"/>
        </w:rPr>
        <w:t xml:space="preserve">Уточненный план республиканского бюджета Республики Алтай на реализацию национальных проектов составил 8 882 139 тыс. рублей, в том числе средства федерального бюджета 5 703 384 тыс. рублей, кассовое исполнение составляет 8 778 474 тыс. рублей или 99,0 %. </w:t>
      </w:r>
    </w:p>
    <w:p w:rsidR="00C40B5C" w:rsidRDefault="00C40B5C" w:rsidP="00C40B5C">
      <w:pPr>
        <w:ind w:firstLine="709"/>
        <w:rPr>
          <w:rFonts w:ascii="PT Astra Serif" w:hAnsi="PT Astra Serif"/>
          <w:bCs/>
          <w:sz w:val="26"/>
          <w:szCs w:val="26"/>
        </w:rPr>
      </w:pPr>
      <w:r>
        <w:rPr>
          <w:rFonts w:ascii="PT Astra Serif" w:hAnsi="PT Astra Serif"/>
          <w:sz w:val="26"/>
          <w:szCs w:val="26"/>
        </w:rPr>
        <w:t>Кассовые расходы республиканского бюджета Республики Алтай в течение года производились в пределах бюджетных ассигнований, лимитов бюджетных обязательств и предельных объемов финансирования, доведенных на лицевые счета, открытые в Управлении Федерального казначейства по Республике Алтай с учетом показателей</w:t>
      </w:r>
      <w:r>
        <w:rPr>
          <w:rFonts w:ascii="PT Astra Serif" w:hAnsi="PT Astra Serif"/>
          <w:bCs/>
          <w:sz w:val="26"/>
          <w:szCs w:val="26"/>
        </w:rPr>
        <w:t xml:space="preserve"> кассового плана.</w:t>
      </w:r>
    </w:p>
    <w:p w:rsidR="00C40B5C" w:rsidRDefault="00C40B5C" w:rsidP="00C40B5C">
      <w:pPr>
        <w:ind w:firstLine="709"/>
        <w:rPr>
          <w:rFonts w:ascii="PT Astra Serif" w:hAnsi="PT Astra Serif"/>
          <w:color w:val="000000"/>
          <w:sz w:val="26"/>
          <w:szCs w:val="26"/>
        </w:rPr>
      </w:pPr>
      <w:r>
        <w:rPr>
          <w:rFonts w:ascii="PT Astra Serif" w:hAnsi="PT Astra Serif"/>
          <w:color w:val="000000"/>
          <w:sz w:val="26"/>
          <w:szCs w:val="26"/>
        </w:rPr>
        <w:t>Параметры исполнения республиканского бюджета Республики Алтай по расходам в разрезе главных распорядителей средств республиканского бюджета Республики Алтай (далее - ГРБС) в соответствии с годовыми отчетами ГРБС за 2025 год представлены следующим образом.</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здравоохранения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5 541 446,2 тыс. рублей, или 99,8 % от плановых назначений (5 615 679,5 тыс. рублей), из них средства республиканского бюджета Республики Алтай – 4 179 641,4 тыс. рублей, федерального бюджета 1 361 804,8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является ответственным исполнителем государственной программы Республики Алтай «Развитие здравоохранения», утвержденной постановлением Правительства Республики Алтай от 20 октября 2023 года № 396, направленной на повышение доступности и качества медицинской помощи населению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отчетном году на реализацию комплекса процессных мероприятий «Уплата страховых взносов на обязательное медицинское страхование неработающего населения Республики Алтай» направлено 2 225 500,0 тыс. рублей, размер взноса на 1 неработающего в 2025 году составил 15 676,5 рублей. Численность неработающего застрахованного населения в 2025 году составила 134 851 человек. Размер </w:t>
      </w:r>
      <w:proofErr w:type="spellStart"/>
      <w:r>
        <w:rPr>
          <w:rFonts w:ascii="PT Astra Serif" w:hAnsi="PT Astra Serif"/>
          <w:sz w:val="26"/>
          <w:szCs w:val="26"/>
        </w:rPr>
        <w:t>подушевого</w:t>
      </w:r>
      <w:proofErr w:type="spellEnd"/>
      <w:r>
        <w:rPr>
          <w:rFonts w:ascii="PT Astra Serif" w:hAnsi="PT Astra Serif"/>
          <w:sz w:val="26"/>
          <w:szCs w:val="26"/>
        </w:rPr>
        <w:t xml:space="preserve"> норматива финансирования на 1 застрахованного составил 18 864,6 рублей.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На реализацию регионального проекта «Совершенствование экстренной медицинской помощи» направлено 777 085,4 тыс. рублей, из них средства федерального бюджета 605 832,7 тыс. рублей, средства республиканского бюджета Республики Алтай 171 252,7 тыс. рублей, в результате создана современная инфраструктура приемного отделения БУЗ РА «Республиканская больница» с использованием модульной конструкции для оказания экстренной медицинской помощи больным с </w:t>
      </w:r>
      <w:proofErr w:type="spellStart"/>
      <w:r>
        <w:rPr>
          <w:rFonts w:ascii="PT Astra Serif" w:hAnsi="PT Astra Serif"/>
          <w:sz w:val="26"/>
          <w:szCs w:val="26"/>
        </w:rPr>
        <w:t>жизнеугрожающими</w:t>
      </w:r>
      <w:proofErr w:type="spellEnd"/>
      <w:r>
        <w:rPr>
          <w:rFonts w:ascii="PT Astra Serif" w:hAnsi="PT Astra Serif"/>
          <w:sz w:val="26"/>
          <w:szCs w:val="26"/>
        </w:rPr>
        <w:t xml:space="preserve"> состояниями; обеспечено оказание медпомощи гражданам с использованием </w:t>
      </w:r>
      <w:proofErr w:type="spellStart"/>
      <w:r>
        <w:rPr>
          <w:rFonts w:ascii="PT Astra Serif" w:hAnsi="PT Astra Serif"/>
          <w:sz w:val="26"/>
          <w:szCs w:val="26"/>
        </w:rPr>
        <w:t>санавиации</w:t>
      </w:r>
      <w:proofErr w:type="spellEnd"/>
      <w:r>
        <w:rPr>
          <w:rFonts w:ascii="PT Astra Serif" w:hAnsi="PT Astra Serif"/>
          <w:sz w:val="26"/>
          <w:szCs w:val="26"/>
        </w:rPr>
        <w:t xml:space="preserve"> </w:t>
      </w:r>
      <w:r>
        <w:rPr>
          <w:rFonts w:ascii="PT Astra Serif" w:hAnsi="PT Astra Serif"/>
          <w:color w:val="000000" w:themeColor="text1"/>
          <w:sz w:val="26"/>
          <w:szCs w:val="26"/>
        </w:rPr>
        <w:t>(112 785,4 тыс. рублей, число вылетов для выполнения санитарно-авиационной эвакуации - 96, количество эвакуированных пациентов- 119, из них детей - 20, до года – 8).</w:t>
      </w:r>
      <w:r>
        <w:rPr>
          <w:rFonts w:ascii="PT Astra Serif" w:hAnsi="PT Astra Serif"/>
          <w:color w:val="FF0000"/>
          <w:sz w:val="26"/>
          <w:szCs w:val="26"/>
        </w:rPr>
        <w:t xml:space="preserve">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регионального проекта «Модернизация первичного звена здравоохранения Республики Алтай» направлено 220 315,1 тыс. рублей, в том числе за счет федерального бюджета 216 766,7 тыс. рублей, в результате: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а) учреждения здравоохранения дооснащены оборудованием (169 984,6 тыс. рублей) (30 единиц), в том числе: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кардиомонитор для БУЗ РА «</w:t>
      </w:r>
      <w:proofErr w:type="spellStart"/>
      <w:r>
        <w:rPr>
          <w:rFonts w:ascii="PT Astra Serif" w:hAnsi="PT Astra Serif"/>
          <w:sz w:val="26"/>
          <w:szCs w:val="26"/>
        </w:rPr>
        <w:t>Шебалинская</w:t>
      </w:r>
      <w:proofErr w:type="spellEnd"/>
      <w:r>
        <w:rPr>
          <w:rFonts w:ascii="PT Astra Serif" w:hAnsi="PT Astra Serif"/>
          <w:sz w:val="26"/>
          <w:szCs w:val="26"/>
        </w:rPr>
        <w:t xml:space="preserve"> районная больница», кардиомонитор и аппарат рентгеновский стационарный для рентгенографии цифровой для БУЗ РА «Кош-</w:t>
      </w:r>
      <w:proofErr w:type="spellStart"/>
      <w:r>
        <w:rPr>
          <w:rFonts w:ascii="PT Astra Serif" w:hAnsi="PT Astra Serif"/>
          <w:sz w:val="26"/>
          <w:szCs w:val="26"/>
        </w:rPr>
        <w:t>Агачская</w:t>
      </w:r>
      <w:proofErr w:type="spellEnd"/>
      <w:r>
        <w:rPr>
          <w:rFonts w:ascii="PT Astra Serif" w:hAnsi="PT Astra Serif"/>
          <w:sz w:val="26"/>
          <w:szCs w:val="26"/>
        </w:rPr>
        <w:t xml:space="preserve"> районная больница»;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ручная или автоматическая установка для дезинфекции эндоскопов для БУЗ РА «</w:t>
      </w:r>
      <w:proofErr w:type="spellStart"/>
      <w:r>
        <w:rPr>
          <w:rFonts w:ascii="PT Astra Serif" w:hAnsi="PT Astra Serif"/>
          <w:sz w:val="26"/>
          <w:szCs w:val="26"/>
        </w:rPr>
        <w:t>Чойская</w:t>
      </w:r>
      <w:proofErr w:type="spellEnd"/>
      <w:r>
        <w:rPr>
          <w:rFonts w:ascii="PT Astra Serif" w:hAnsi="PT Astra Serif"/>
          <w:sz w:val="26"/>
          <w:szCs w:val="26"/>
        </w:rPr>
        <w:t xml:space="preserve"> районная больница»; велоэргометр (10 ед.) для БУЗ РА «Республиканская больница», БУЗ РА «Кош-</w:t>
      </w:r>
      <w:proofErr w:type="spellStart"/>
      <w:r>
        <w:rPr>
          <w:rFonts w:ascii="PT Astra Serif" w:hAnsi="PT Astra Serif"/>
          <w:sz w:val="26"/>
          <w:szCs w:val="26"/>
        </w:rPr>
        <w:t>Агачская</w:t>
      </w:r>
      <w:proofErr w:type="spellEnd"/>
      <w:r>
        <w:rPr>
          <w:rFonts w:ascii="PT Astra Serif" w:hAnsi="PT Astra Serif"/>
          <w:sz w:val="26"/>
          <w:szCs w:val="26"/>
        </w:rPr>
        <w:t xml:space="preserve"> районная больница», БУЗ РА «</w:t>
      </w:r>
      <w:proofErr w:type="spellStart"/>
      <w:r>
        <w:rPr>
          <w:rFonts w:ascii="PT Astra Serif" w:hAnsi="PT Astra Serif"/>
          <w:sz w:val="26"/>
          <w:szCs w:val="26"/>
        </w:rPr>
        <w:t>Улаганская</w:t>
      </w:r>
      <w:proofErr w:type="spellEnd"/>
      <w:r>
        <w:rPr>
          <w:rFonts w:ascii="PT Astra Serif" w:hAnsi="PT Astra Serif"/>
          <w:sz w:val="26"/>
          <w:szCs w:val="26"/>
        </w:rPr>
        <w:t xml:space="preserve"> районная больница», БУЗ РА «</w:t>
      </w:r>
      <w:proofErr w:type="spellStart"/>
      <w:r>
        <w:rPr>
          <w:rFonts w:ascii="PT Astra Serif" w:hAnsi="PT Astra Serif"/>
          <w:sz w:val="26"/>
          <w:szCs w:val="26"/>
        </w:rPr>
        <w:t>Онгудайская</w:t>
      </w:r>
      <w:proofErr w:type="spellEnd"/>
      <w:r>
        <w:rPr>
          <w:rFonts w:ascii="PT Astra Serif" w:hAnsi="PT Astra Serif"/>
          <w:sz w:val="26"/>
          <w:szCs w:val="26"/>
        </w:rPr>
        <w:t xml:space="preserve"> районная больница», БУЗ РА «</w:t>
      </w:r>
      <w:proofErr w:type="spellStart"/>
      <w:r>
        <w:rPr>
          <w:rFonts w:ascii="PT Astra Serif" w:hAnsi="PT Astra Serif"/>
          <w:sz w:val="26"/>
          <w:szCs w:val="26"/>
        </w:rPr>
        <w:t>Усть</w:t>
      </w:r>
      <w:proofErr w:type="spellEnd"/>
      <w:r>
        <w:rPr>
          <w:rFonts w:ascii="PT Astra Serif" w:hAnsi="PT Astra Serif"/>
          <w:sz w:val="26"/>
          <w:szCs w:val="26"/>
        </w:rPr>
        <w:t xml:space="preserve"> - </w:t>
      </w:r>
      <w:proofErr w:type="spellStart"/>
      <w:r>
        <w:rPr>
          <w:rFonts w:ascii="PT Astra Serif" w:hAnsi="PT Astra Serif"/>
          <w:sz w:val="26"/>
          <w:szCs w:val="26"/>
        </w:rPr>
        <w:t>Коксинская</w:t>
      </w:r>
      <w:proofErr w:type="spellEnd"/>
      <w:r>
        <w:rPr>
          <w:rFonts w:ascii="PT Astra Serif" w:hAnsi="PT Astra Serif"/>
          <w:sz w:val="26"/>
          <w:szCs w:val="26"/>
        </w:rPr>
        <w:t xml:space="preserve"> районная больница», БУЗ РА «</w:t>
      </w:r>
      <w:proofErr w:type="spellStart"/>
      <w:r>
        <w:rPr>
          <w:rFonts w:ascii="PT Astra Serif" w:hAnsi="PT Astra Serif"/>
          <w:sz w:val="26"/>
          <w:szCs w:val="26"/>
        </w:rPr>
        <w:t>Усть-Канская</w:t>
      </w:r>
      <w:proofErr w:type="spellEnd"/>
      <w:r>
        <w:rPr>
          <w:rFonts w:ascii="PT Astra Serif" w:hAnsi="PT Astra Serif"/>
          <w:sz w:val="26"/>
          <w:szCs w:val="26"/>
        </w:rPr>
        <w:t xml:space="preserve"> районная больница», БУЗ РА «</w:t>
      </w:r>
      <w:proofErr w:type="spellStart"/>
      <w:r>
        <w:rPr>
          <w:rFonts w:ascii="PT Astra Serif" w:hAnsi="PT Astra Serif"/>
          <w:sz w:val="26"/>
          <w:szCs w:val="26"/>
        </w:rPr>
        <w:t>Шебалинская</w:t>
      </w:r>
      <w:proofErr w:type="spellEnd"/>
      <w:r>
        <w:rPr>
          <w:rFonts w:ascii="PT Astra Serif" w:hAnsi="PT Astra Serif"/>
          <w:sz w:val="26"/>
          <w:szCs w:val="26"/>
        </w:rPr>
        <w:t xml:space="preserve"> районная больница», БУЗ РА «</w:t>
      </w:r>
      <w:proofErr w:type="spellStart"/>
      <w:r>
        <w:rPr>
          <w:rFonts w:ascii="PT Astra Serif" w:hAnsi="PT Astra Serif"/>
          <w:sz w:val="26"/>
          <w:szCs w:val="26"/>
        </w:rPr>
        <w:t>Турочакская</w:t>
      </w:r>
      <w:proofErr w:type="spellEnd"/>
      <w:r>
        <w:rPr>
          <w:rFonts w:ascii="PT Astra Serif" w:hAnsi="PT Astra Serif"/>
          <w:sz w:val="26"/>
          <w:szCs w:val="26"/>
        </w:rPr>
        <w:t xml:space="preserve"> районная больница»; БУЗ РА «</w:t>
      </w:r>
      <w:proofErr w:type="spellStart"/>
      <w:r>
        <w:rPr>
          <w:rFonts w:ascii="PT Astra Serif" w:hAnsi="PT Astra Serif"/>
          <w:sz w:val="26"/>
          <w:szCs w:val="26"/>
        </w:rPr>
        <w:t>Чойская</w:t>
      </w:r>
      <w:proofErr w:type="spellEnd"/>
      <w:r>
        <w:rPr>
          <w:rFonts w:ascii="PT Astra Serif" w:hAnsi="PT Astra Serif"/>
          <w:sz w:val="26"/>
          <w:szCs w:val="26"/>
        </w:rPr>
        <w:t xml:space="preserve"> районная больница», БУЗ РА «</w:t>
      </w:r>
      <w:proofErr w:type="spellStart"/>
      <w:r>
        <w:rPr>
          <w:rFonts w:ascii="PT Astra Serif" w:hAnsi="PT Astra Serif"/>
          <w:sz w:val="26"/>
          <w:szCs w:val="26"/>
        </w:rPr>
        <w:t>Майминская</w:t>
      </w:r>
      <w:proofErr w:type="spellEnd"/>
      <w:r>
        <w:rPr>
          <w:rFonts w:ascii="PT Astra Serif" w:hAnsi="PT Astra Serif"/>
          <w:sz w:val="26"/>
          <w:szCs w:val="26"/>
        </w:rPr>
        <w:t xml:space="preserve"> районная больница»;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аппарат </w:t>
      </w:r>
      <w:proofErr w:type="spellStart"/>
      <w:r>
        <w:rPr>
          <w:rFonts w:ascii="PT Astra Serif" w:hAnsi="PT Astra Serif"/>
          <w:sz w:val="26"/>
          <w:szCs w:val="26"/>
        </w:rPr>
        <w:t>холтеровского</w:t>
      </w:r>
      <w:proofErr w:type="spellEnd"/>
      <w:r>
        <w:rPr>
          <w:rFonts w:ascii="PT Astra Serif" w:hAnsi="PT Astra Serif"/>
          <w:sz w:val="26"/>
          <w:szCs w:val="26"/>
        </w:rPr>
        <w:t xml:space="preserve"> </w:t>
      </w:r>
      <w:proofErr w:type="spellStart"/>
      <w:r>
        <w:rPr>
          <w:rFonts w:ascii="PT Astra Serif" w:hAnsi="PT Astra Serif"/>
          <w:sz w:val="26"/>
          <w:szCs w:val="26"/>
        </w:rPr>
        <w:t>мониторирования</w:t>
      </w:r>
      <w:proofErr w:type="spellEnd"/>
      <w:r>
        <w:rPr>
          <w:rFonts w:ascii="PT Astra Serif" w:hAnsi="PT Astra Serif"/>
          <w:sz w:val="26"/>
          <w:szCs w:val="26"/>
        </w:rPr>
        <w:t xml:space="preserve"> сердечного ритма для БУЗ РА «</w:t>
      </w:r>
      <w:proofErr w:type="spellStart"/>
      <w:r>
        <w:rPr>
          <w:rFonts w:ascii="PT Astra Serif" w:hAnsi="PT Astra Serif"/>
          <w:sz w:val="26"/>
          <w:szCs w:val="26"/>
        </w:rPr>
        <w:t>Онгудайская</w:t>
      </w:r>
      <w:proofErr w:type="spellEnd"/>
      <w:r>
        <w:rPr>
          <w:rFonts w:ascii="PT Astra Serif" w:hAnsi="PT Astra Serif"/>
          <w:sz w:val="26"/>
          <w:szCs w:val="26"/>
        </w:rPr>
        <w:t xml:space="preserve"> районная больница», БУЗ РА «</w:t>
      </w:r>
      <w:proofErr w:type="spellStart"/>
      <w:r>
        <w:rPr>
          <w:rFonts w:ascii="PT Astra Serif" w:hAnsi="PT Astra Serif"/>
          <w:sz w:val="26"/>
          <w:szCs w:val="26"/>
        </w:rPr>
        <w:t>Чемальская</w:t>
      </w:r>
      <w:proofErr w:type="spellEnd"/>
      <w:r>
        <w:rPr>
          <w:rFonts w:ascii="PT Astra Serif" w:hAnsi="PT Astra Serif"/>
          <w:sz w:val="26"/>
          <w:szCs w:val="26"/>
        </w:rPr>
        <w:t xml:space="preserve"> районная больница»;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аппарат рентгеновский для флюорографии легких цифровой или для БУЗ РА «</w:t>
      </w:r>
      <w:proofErr w:type="spellStart"/>
      <w:r>
        <w:rPr>
          <w:rFonts w:ascii="PT Astra Serif" w:hAnsi="PT Astra Serif"/>
          <w:sz w:val="26"/>
          <w:szCs w:val="26"/>
        </w:rPr>
        <w:t>Чойская</w:t>
      </w:r>
      <w:proofErr w:type="spellEnd"/>
      <w:r>
        <w:rPr>
          <w:rFonts w:ascii="PT Astra Serif" w:hAnsi="PT Astra Serif"/>
          <w:sz w:val="26"/>
          <w:szCs w:val="26"/>
        </w:rPr>
        <w:t xml:space="preserve"> районная больница», БУЗ РА «</w:t>
      </w:r>
      <w:proofErr w:type="spellStart"/>
      <w:r>
        <w:rPr>
          <w:rFonts w:ascii="PT Astra Serif" w:hAnsi="PT Astra Serif"/>
          <w:sz w:val="26"/>
          <w:szCs w:val="26"/>
        </w:rPr>
        <w:t>Шебалинская</w:t>
      </w:r>
      <w:proofErr w:type="spellEnd"/>
      <w:r>
        <w:rPr>
          <w:rFonts w:ascii="PT Astra Serif" w:hAnsi="PT Astra Serif"/>
          <w:sz w:val="26"/>
          <w:szCs w:val="26"/>
        </w:rPr>
        <w:t xml:space="preserve"> районная больница», для БУЗ РА «</w:t>
      </w:r>
      <w:proofErr w:type="spellStart"/>
      <w:r>
        <w:rPr>
          <w:rFonts w:ascii="PT Astra Serif" w:hAnsi="PT Astra Serif"/>
          <w:sz w:val="26"/>
          <w:szCs w:val="26"/>
        </w:rPr>
        <w:t>Усть-Канская</w:t>
      </w:r>
      <w:proofErr w:type="spellEnd"/>
      <w:r>
        <w:rPr>
          <w:rFonts w:ascii="PT Astra Serif" w:hAnsi="PT Astra Serif"/>
          <w:sz w:val="26"/>
          <w:szCs w:val="26"/>
        </w:rPr>
        <w:t xml:space="preserve"> районная больница»;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монитор пациента прикроватный с определением частоты дыхания, частоты сердечных сокращений </w:t>
      </w:r>
      <w:proofErr w:type="spellStart"/>
      <w:r>
        <w:rPr>
          <w:rFonts w:ascii="PT Astra Serif" w:hAnsi="PT Astra Serif"/>
          <w:sz w:val="26"/>
          <w:szCs w:val="26"/>
        </w:rPr>
        <w:t>неинвазивным</w:t>
      </w:r>
      <w:proofErr w:type="spellEnd"/>
      <w:r>
        <w:rPr>
          <w:rFonts w:ascii="PT Astra Serif" w:hAnsi="PT Astra Serif"/>
          <w:sz w:val="26"/>
          <w:szCs w:val="26"/>
        </w:rPr>
        <w:t xml:space="preserve"> измерением артериального давления и температуры, проведением электрокардиографии </w:t>
      </w:r>
      <w:proofErr w:type="spellStart"/>
      <w:r>
        <w:rPr>
          <w:rFonts w:ascii="PT Astra Serif" w:hAnsi="PT Astra Serif"/>
          <w:sz w:val="26"/>
          <w:szCs w:val="26"/>
        </w:rPr>
        <w:t>пульсоксиметрии</w:t>
      </w:r>
      <w:proofErr w:type="spellEnd"/>
      <w:r>
        <w:rPr>
          <w:rFonts w:ascii="PT Astra Serif" w:hAnsi="PT Astra Serif"/>
          <w:sz w:val="26"/>
          <w:szCs w:val="26"/>
        </w:rPr>
        <w:t xml:space="preserve"> - 3 шт., аппарат для искусственной вентиляции легких с возможностью программной искусственной вентиляции и мониторингом функции внешнего дыхания, </w:t>
      </w:r>
      <w:proofErr w:type="spellStart"/>
      <w:r>
        <w:rPr>
          <w:rFonts w:ascii="PT Astra Serif" w:hAnsi="PT Astra Serif"/>
          <w:sz w:val="26"/>
          <w:szCs w:val="26"/>
        </w:rPr>
        <w:t>электроэнцефалограф</w:t>
      </w:r>
      <w:proofErr w:type="spellEnd"/>
      <w:r>
        <w:rPr>
          <w:rFonts w:ascii="PT Astra Serif" w:hAnsi="PT Astra Serif"/>
          <w:sz w:val="26"/>
          <w:szCs w:val="26"/>
        </w:rPr>
        <w:t xml:space="preserve">, система исследования сосудов ультразвуковая </w:t>
      </w:r>
      <w:proofErr w:type="spellStart"/>
      <w:r>
        <w:rPr>
          <w:rFonts w:ascii="PT Astra Serif" w:hAnsi="PT Astra Serif"/>
          <w:sz w:val="26"/>
          <w:szCs w:val="26"/>
        </w:rPr>
        <w:t>неинвазивная</w:t>
      </w:r>
      <w:proofErr w:type="spellEnd"/>
      <w:r>
        <w:rPr>
          <w:rFonts w:ascii="PT Astra Serif" w:hAnsi="PT Astra Serif"/>
          <w:sz w:val="26"/>
          <w:szCs w:val="26"/>
        </w:rPr>
        <w:t>, аппарат искусственной вентиляции легких транспортный с дыхательным монитором для БУЗ РА «</w:t>
      </w:r>
      <w:proofErr w:type="spellStart"/>
      <w:r>
        <w:rPr>
          <w:rFonts w:ascii="PT Astra Serif" w:hAnsi="PT Astra Serif"/>
          <w:sz w:val="26"/>
          <w:szCs w:val="26"/>
        </w:rPr>
        <w:t>Онгудайская</w:t>
      </w:r>
      <w:proofErr w:type="spellEnd"/>
      <w:r>
        <w:rPr>
          <w:rFonts w:ascii="PT Astra Serif" w:hAnsi="PT Astra Serif"/>
          <w:sz w:val="26"/>
          <w:szCs w:val="26"/>
        </w:rPr>
        <w:t xml:space="preserve"> районная больница»;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аппарат для искусственной вентиляции легких и передвижной рентгеновский цифровой аппарат для БУЗ РА «</w:t>
      </w:r>
      <w:proofErr w:type="spellStart"/>
      <w:r>
        <w:rPr>
          <w:rFonts w:ascii="PT Astra Serif" w:hAnsi="PT Astra Serif"/>
          <w:sz w:val="26"/>
          <w:szCs w:val="26"/>
        </w:rPr>
        <w:t>Майминская</w:t>
      </w:r>
      <w:proofErr w:type="spellEnd"/>
      <w:r>
        <w:rPr>
          <w:rFonts w:ascii="PT Astra Serif" w:hAnsi="PT Astra Serif"/>
          <w:sz w:val="26"/>
          <w:szCs w:val="26"/>
        </w:rPr>
        <w:t xml:space="preserve"> районная больница»; ультразвуковой сканер для БУЗ РА «Перинатальный центр»;</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б) введены в эксплуатацию 6 </w:t>
      </w:r>
      <w:proofErr w:type="spellStart"/>
      <w:r>
        <w:rPr>
          <w:rFonts w:ascii="PT Astra Serif" w:hAnsi="PT Astra Serif"/>
          <w:sz w:val="26"/>
          <w:szCs w:val="26"/>
        </w:rPr>
        <w:t>ФАПов</w:t>
      </w:r>
      <w:proofErr w:type="spellEnd"/>
      <w:r>
        <w:rPr>
          <w:rFonts w:ascii="PT Astra Serif" w:hAnsi="PT Astra Serif"/>
          <w:sz w:val="26"/>
          <w:szCs w:val="26"/>
        </w:rPr>
        <w:t xml:space="preserve"> (ФАП с. Верх-Бийск </w:t>
      </w:r>
      <w:proofErr w:type="spellStart"/>
      <w:r>
        <w:rPr>
          <w:rFonts w:ascii="PT Astra Serif" w:hAnsi="PT Astra Serif"/>
          <w:sz w:val="26"/>
          <w:szCs w:val="26"/>
        </w:rPr>
        <w:t>Турочакского</w:t>
      </w:r>
      <w:proofErr w:type="spellEnd"/>
      <w:r>
        <w:rPr>
          <w:rFonts w:ascii="PT Astra Serif" w:hAnsi="PT Astra Serif"/>
          <w:sz w:val="26"/>
          <w:szCs w:val="26"/>
        </w:rPr>
        <w:t xml:space="preserve"> района, ФАП с. </w:t>
      </w:r>
      <w:proofErr w:type="spellStart"/>
      <w:r>
        <w:rPr>
          <w:rFonts w:ascii="PT Astra Serif" w:hAnsi="PT Astra Serif"/>
          <w:sz w:val="26"/>
          <w:szCs w:val="26"/>
        </w:rPr>
        <w:t>Бийка</w:t>
      </w:r>
      <w:proofErr w:type="spellEnd"/>
      <w:r>
        <w:rPr>
          <w:rFonts w:ascii="PT Astra Serif" w:hAnsi="PT Astra Serif"/>
          <w:sz w:val="26"/>
          <w:szCs w:val="26"/>
        </w:rPr>
        <w:t>, ФАП с. Верх-</w:t>
      </w:r>
      <w:proofErr w:type="spellStart"/>
      <w:r>
        <w:rPr>
          <w:rFonts w:ascii="PT Astra Serif" w:hAnsi="PT Astra Serif"/>
          <w:sz w:val="26"/>
          <w:szCs w:val="26"/>
        </w:rPr>
        <w:t>Ануй</w:t>
      </w:r>
      <w:proofErr w:type="spellEnd"/>
      <w:r>
        <w:rPr>
          <w:rFonts w:ascii="PT Astra Serif" w:hAnsi="PT Astra Serif"/>
          <w:sz w:val="26"/>
          <w:szCs w:val="26"/>
        </w:rPr>
        <w:t xml:space="preserve"> </w:t>
      </w:r>
      <w:proofErr w:type="spellStart"/>
      <w:r>
        <w:rPr>
          <w:rFonts w:ascii="PT Astra Serif" w:hAnsi="PT Astra Serif"/>
          <w:sz w:val="26"/>
          <w:szCs w:val="26"/>
        </w:rPr>
        <w:t>Усть-Канского</w:t>
      </w:r>
      <w:proofErr w:type="spellEnd"/>
      <w:r>
        <w:rPr>
          <w:rFonts w:ascii="PT Astra Serif" w:hAnsi="PT Astra Serif"/>
          <w:sz w:val="26"/>
          <w:szCs w:val="26"/>
        </w:rPr>
        <w:t xml:space="preserve"> района, ФАП с. </w:t>
      </w:r>
      <w:proofErr w:type="spellStart"/>
      <w:r>
        <w:rPr>
          <w:rFonts w:ascii="PT Astra Serif" w:hAnsi="PT Astra Serif"/>
          <w:sz w:val="26"/>
          <w:szCs w:val="26"/>
        </w:rPr>
        <w:t>Ортолык</w:t>
      </w:r>
      <w:proofErr w:type="spellEnd"/>
      <w:r>
        <w:rPr>
          <w:rFonts w:ascii="PT Astra Serif" w:hAnsi="PT Astra Serif"/>
          <w:sz w:val="26"/>
          <w:szCs w:val="26"/>
        </w:rPr>
        <w:t xml:space="preserve"> Кош-</w:t>
      </w:r>
      <w:proofErr w:type="spellStart"/>
      <w:r>
        <w:rPr>
          <w:rFonts w:ascii="PT Astra Serif" w:hAnsi="PT Astra Serif"/>
          <w:sz w:val="26"/>
          <w:szCs w:val="26"/>
        </w:rPr>
        <w:t>Агачского</w:t>
      </w:r>
      <w:proofErr w:type="spellEnd"/>
      <w:r>
        <w:rPr>
          <w:rFonts w:ascii="PT Astra Serif" w:hAnsi="PT Astra Serif"/>
          <w:sz w:val="26"/>
          <w:szCs w:val="26"/>
        </w:rPr>
        <w:t xml:space="preserve"> района, ФАП с. Кара-</w:t>
      </w:r>
      <w:proofErr w:type="spellStart"/>
      <w:r>
        <w:rPr>
          <w:rFonts w:ascii="PT Astra Serif" w:hAnsi="PT Astra Serif"/>
          <w:sz w:val="26"/>
          <w:szCs w:val="26"/>
        </w:rPr>
        <w:t>Кудюр</w:t>
      </w:r>
      <w:proofErr w:type="spellEnd"/>
      <w:r>
        <w:rPr>
          <w:rFonts w:ascii="PT Astra Serif" w:hAnsi="PT Astra Serif"/>
          <w:sz w:val="26"/>
          <w:szCs w:val="26"/>
        </w:rPr>
        <w:t xml:space="preserve"> </w:t>
      </w:r>
      <w:proofErr w:type="spellStart"/>
      <w:r>
        <w:rPr>
          <w:rFonts w:ascii="PT Astra Serif" w:hAnsi="PT Astra Serif"/>
          <w:sz w:val="26"/>
          <w:szCs w:val="26"/>
        </w:rPr>
        <w:t>Улаганского</w:t>
      </w:r>
      <w:proofErr w:type="spellEnd"/>
      <w:r>
        <w:rPr>
          <w:rFonts w:ascii="PT Astra Serif" w:hAnsi="PT Astra Serif"/>
          <w:sz w:val="26"/>
          <w:szCs w:val="26"/>
        </w:rPr>
        <w:t xml:space="preserve"> района, ФАП п. Дубровка </w:t>
      </w:r>
      <w:proofErr w:type="spellStart"/>
      <w:r>
        <w:rPr>
          <w:rFonts w:ascii="PT Astra Serif" w:hAnsi="PT Astra Serif"/>
          <w:sz w:val="26"/>
          <w:szCs w:val="26"/>
        </w:rPr>
        <w:t>Майминского</w:t>
      </w:r>
      <w:proofErr w:type="spellEnd"/>
      <w:r>
        <w:rPr>
          <w:rFonts w:ascii="PT Astra Serif" w:hAnsi="PT Astra Serif"/>
          <w:sz w:val="26"/>
          <w:szCs w:val="26"/>
        </w:rPr>
        <w:t xml:space="preserve"> района) (44 925,6 тыс. рублей); приобретено 5 единиц специализированного автомобильного транспорта (5 405,0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На реализацию регионального проекта «Борьба с сердечно-сосудистыми заболеваниями» направлено 13 931,6 тыс. рублей, в том числе за счет федерального бюджета 13 792,3 тыс. рублей, в результате обеспечены лекарственными препаратами граждане, которые перенесли острое нарушение мозгового кровообращения, инфаркт миокарда, а также которым были выполнены аортокоронарное шунтирование, </w:t>
      </w:r>
      <w:proofErr w:type="spellStart"/>
      <w:r>
        <w:rPr>
          <w:rFonts w:ascii="PT Astra Serif" w:hAnsi="PT Astra Serif"/>
          <w:sz w:val="26"/>
          <w:szCs w:val="26"/>
        </w:rPr>
        <w:t>ангиопластика</w:t>
      </w:r>
      <w:proofErr w:type="spellEnd"/>
      <w:r>
        <w:rPr>
          <w:rFonts w:ascii="PT Astra Serif" w:hAnsi="PT Astra Serif"/>
          <w:sz w:val="26"/>
          <w:szCs w:val="26"/>
        </w:rPr>
        <w:t xml:space="preserve"> коронарных артерий со </w:t>
      </w:r>
      <w:proofErr w:type="spellStart"/>
      <w:r>
        <w:rPr>
          <w:rFonts w:ascii="PT Astra Serif" w:hAnsi="PT Astra Serif"/>
          <w:sz w:val="26"/>
          <w:szCs w:val="26"/>
        </w:rPr>
        <w:t>стентированием</w:t>
      </w:r>
      <w:proofErr w:type="spellEnd"/>
      <w:r>
        <w:rPr>
          <w:rFonts w:ascii="PT Astra Serif" w:hAnsi="PT Astra Serif"/>
          <w:sz w:val="26"/>
          <w:szCs w:val="26"/>
        </w:rPr>
        <w:t xml:space="preserve"> и </w:t>
      </w:r>
      <w:proofErr w:type="spellStart"/>
      <w:r>
        <w:rPr>
          <w:rFonts w:ascii="PT Astra Serif" w:hAnsi="PT Astra Serif"/>
          <w:sz w:val="26"/>
          <w:szCs w:val="26"/>
        </w:rPr>
        <w:t>катетерная</w:t>
      </w:r>
      <w:proofErr w:type="spellEnd"/>
      <w:r>
        <w:rPr>
          <w:rFonts w:ascii="PT Astra Serif" w:hAnsi="PT Astra Serif"/>
          <w:sz w:val="26"/>
          <w:szCs w:val="26"/>
        </w:rPr>
        <w:t xml:space="preserve"> абляция по поводу сердечно-сосудистых заболеваний, выписано и обслужено 15 645 рецептов.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На реализацию регионального проекта «Борьба с сахарным диабетом» направлено 14 672,2 тыс. рублей, в том числе за счет федерального бюджета 14 525,5 тыс. рублей, в результате дети в возрасте от 2 до 17 лет с сахарным диабетом 1 типа (85) и беременные женщины (57) обеспечены системами непрерывного мониторинга глюкозы.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регионального проекта «Борьба с гепатитом С и минимизация рисков распространения данного заболевания» направлено 4 216,7 тыс. рублей, в том числе за счет федерального бюджета 4 142,1 тыс. рублей, в результате лекарственными препаратами обеспечены 18 человек, находящихся на диспансерном наблюдении.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регионального проекта «Оптимальная для восстановления здоровья медицинская реабилитация в Республике Алтай» направлено 44 764,4 тыс. рублей, в том числе средств федерального бюджета 44 316,8 тыс. рублей, в результате приобретено медицинское оборудование в количестве 23 единиц на оснащение БУЗ РА «</w:t>
      </w:r>
      <w:proofErr w:type="spellStart"/>
      <w:r>
        <w:rPr>
          <w:rFonts w:ascii="PT Astra Serif" w:hAnsi="PT Astra Serif"/>
          <w:sz w:val="26"/>
          <w:szCs w:val="26"/>
        </w:rPr>
        <w:t>Онгудайская</w:t>
      </w:r>
      <w:proofErr w:type="spellEnd"/>
      <w:r>
        <w:rPr>
          <w:rFonts w:ascii="PT Astra Serif" w:hAnsi="PT Astra Serif"/>
          <w:sz w:val="26"/>
          <w:szCs w:val="26"/>
        </w:rPr>
        <w:t xml:space="preserve"> больница».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регионального проекта «Здоровье для каждого» направлено 23 438,2 рублей, в том числе средств федерального бюджета 22 030,4 тыс. рублей, в результате организованы, оснащены/дооснащены оборудованием для выявления и коррекции факторов риска развития хронических неинфекционных заболеваний» 2 центра здоровья для взрослых: 1 в БУЗ РА «Республиканская больница» и 1 на базе отделений (кабинетов) медицинской профилактики в БУЗ РА «Кош-</w:t>
      </w:r>
      <w:proofErr w:type="spellStart"/>
      <w:r>
        <w:rPr>
          <w:rFonts w:ascii="PT Astra Serif" w:hAnsi="PT Astra Serif"/>
          <w:sz w:val="26"/>
          <w:szCs w:val="26"/>
        </w:rPr>
        <w:t>Агачская</w:t>
      </w:r>
      <w:proofErr w:type="spellEnd"/>
      <w:r>
        <w:rPr>
          <w:rFonts w:ascii="PT Astra Serif" w:hAnsi="PT Astra Serif"/>
          <w:sz w:val="26"/>
          <w:szCs w:val="26"/>
        </w:rPr>
        <w:t xml:space="preserve"> районная больница».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регионального проекта «Охрана материнства и детства» направлено 231 614,8 тыс. рублей, в том числе за счет средств федерального бюджета 229 298,7 тыс. рублей, в результате создано 5 женских консультаций на базе БУЗ РА «</w:t>
      </w:r>
      <w:proofErr w:type="spellStart"/>
      <w:r>
        <w:rPr>
          <w:rFonts w:ascii="PT Astra Serif" w:hAnsi="PT Astra Serif"/>
          <w:sz w:val="26"/>
          <w:szCs w:val="26"/>
        </w:rPr>
        <w:t>Майминская</w:t>
      </w:r>
      <w:proofErr w:type="spellEnd"/>
      <w:r>
        <w:rPr>
          <w:rFonts w:ascii="PT Astra Serif" w:hAnsi="PT Astra Serif"/>
          <w:sz w:val="26"/>
          <w:szCs w:val="26"/>
        </w:rPr>
        <w:t xml:space="preserve"> районная больница», БУЗ РА «Кош-</w:t>
      </w:r>
      <w:proofErr w:type="spellStart"/>
      <w:r>
        <w:rPr>
          <w:rFonts w:ascii="PT Astra Serif" w:hAnsi="PT Astra Serif"/>
          <w:sz w:val="26"/>
          <w:szCs w:val="26"/>
        </w:rPr>
        <w:t>Агачская</w:t>
      </w:r>
      <w:proofErr w:type="spellEnd"/>
      <w:r>
        <w:rPr>
          <w:rFonts w:ascii="PT Astra Serif" w:hAnsi="PT Astra Serif"/>
          <w:sz w:val="26"/>
          <w:szCs w:val="26"/>
        </w:rPr>
        <w:t xml:space="preserve"> районная больница», БУЗ РА «</w:t>
      </w:r>
      <w:proofErr w:type="spellStart"/>
      <w:r>
        <w:rPr>
          <w:rFonts w:ascii="PT Astra Serif" w:hAnsi="PT Astra Serif"/>
          <w:sz w:val="26"/>
          <w:szCs w:val="26"/>
        </w:rPr>
        <w:t>Усть-Канская</w:t>
      </w:r>
      <w:proofErr w:type="spellEnd"/>
      <w:r>
        <w:rPr>
          <w:rFonts w:ascii="PT Astra Serif" w:hAnsi="PT Astra Serif"/>
          <w:sz w:val="26"/>
          <w:szCs w:val="26"/>
        </w:rPr>
        <w:t xml:space="preserve"> районная больница», БУЗ РА «</w:t>
      </w:r>
      <w:proofErr w:type="spellStart"/>
      <w:r>
        <w:rPr>
          <w:rFonts w:ascii="PT Astra Serif" w:hAnsi="PT Astra Serif"/>
          <w:sz w:val="26"/>
          <w:szCs w:val="26"/>
        </w:rPr>
        <w:t>Усть-Коксинская</w:t>
      </w:r>
      <w:proofErr w:type="spellEnd"/>
      <w:r>
        <w:rPr>
          <w:rFonts w:ascii="PT Astra Serif" w:hAnsi="PT Astra Serif"/>
          <w:sz w:val="26"/>
          <w:szCs w:val="26"/>
        </w:rPr>
        <w:t xml:space="preserve"> районная больница», БУЗ РА «</w:t>
      </w:r>
      <w:proofErr w:type="spellStart"/>
      <w:r>
        <w:rPr>
          <w:rFonts w:ascii="PT Astra Serif" w:hAnsi="PT Astra Serif"/>
          <w:sz w:val="26"/>
          <w:szCs w:val="26"/>
        </w:rPr>
        <w:t>Онгудайская</w:t>
      </w:r>
      <w:proofErr w:type="spellEnd"/>
      <w:r>
        <w:rPr>
          <w:rFonts w:ascii="PT Astra Serif" w:hAnsi="PT Astra Serif"/>
          <w:sz w:val="26"/>
          <w:szCs w:val="26"/>
        </w:rPr>
        <w:t xml:space="preserve"> районная больница», дооснащен медицинскими изделиями (113 ед.) БУЗ РА «Перинатальный центр».</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регионального проекта «Оказание паллиативной медицинской помощи» направлено 14 969,1 тыс. рублей, в том числе средств федерального бюджета 5 406,5 тыс. рублей, в результате все пациенты, нуждающиеся в паллиативной медицинской помощи, в том числе с использованием  медицинского оборудования на дому, обеспечены соответствующим оборудованием, предназначенным для поддержания функций органов и систем организма человека (287 человек), пациенты, нуждающиеся в купировании тяжелых симптомов заболевания, в том числе для обезболивания, обеспечены лекарственными препаратами (1482 ед.), также  обеспечен выезд патронажной службы на дом, в этих целях приобретен 1 автомобиль.</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регионального проекта «Повышение квалификации работников государственных организаций здравоохранения республики, устранение дефицита медицинских кадров и социальная поддержка работников государственных организаций здравоохранения республики» направлено 226 987,7 тыс. рублей, в том числе средств федерального бюджета 56 182,5 тыс. рублей, в результате: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число специалистов, вовлеченных в систему непрерывного образования медицинских работников, в том числе с использованием дистанционных образовательных технологий, составило – 3 128,0 тыс. человек при аналогичном плане;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укомплектованность медицинских организаций, оказывающих медицинскую помощь в амбулаторных условиях, врачами – 97,55 % при плане 95%, средними медицинскими работниками – 100 %, на должность врач-стажер трудоустроено 11 врачей;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по программе Земский доктор/Земский фельдшер единовременная компенсационная выплата предоставлена 32 врачам и 23 средним медицинским работникам;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предоставлены меры социальной поддержки медицинским работникам, в числе которых:</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компенсация расходов на оплату стоимости найма (поднайма) жилых помещений (в перечень включены наиболее востребованные должности медицинских работников амбулаторно-поликлинического звена БУЗ РА «Республиканская больница», БУЗ РА «Перинатальный центр», БУЗ РА «Центр медицины катастроф»);</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социальные выплаты медицинским работникам, задействованным в стационарах и других типах медицинских организаций (Указ Главы Республики Алтай от 14 января 2025 г. № 8-у), (951 чел.).</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комплекса процессных мероприятий «Предупреждение и борьба с социально значимыми заболеваниями в Республике Алтай» направлено за счет средств республиканского бюджета Республики Алтай 59 288,35 тыс. рублей, на реализацию регионального проекта «Предупреждение и борьба с социально значимыми заболеваниями» - 4 566,7 тыс. рублей, в том числе средств федерального бюджета 4 521,0 тыс. рублей, в результате обеспечено проведение вакцинопрофилактики, диспансерное наблюдение, направление на лечение выявленных больных, а также проведение профилактических мероприятий по предупреждению возникновения, распространения социально - значимых заболеваний, их раннее выявление (профилактика заболеваний, передающихся преимущественно половым путем, ВИЧ-инфекции, вирусных гепатитов В и С, профилактика туберкулеза, онкологических заболеваний, иммунопрофилактика населения).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регионального проекта «Обеспечение расширенного неонатального скрининга» направлено 9 084,0 тыс. рублей, в том числе средств федерального бюджета 8 829,8 тыс. рублей, в результате проведен неонатальный скрининг новорожденных детей на наследственные заболевания на базе БУЗ РА «Перинатальный центр» (обследовано 2099 детей, выявлено 4 ребенка с патологией).</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 xml:space="preserve">На реализацию ведомственного проекта «Укрепление материально-технической базы государственных организаций здравоохранения республики» направлено 77 009,4 тыс. рублей, в результате проведен капремонт помещения в </w:t>
      </w:r>
      <w:r>
        <w:rPr>
          <w:rFonts w:ascii="PT Astra Serif" w:hAnsi="PT Astra Serif"/>
          <w:color w:val="000000" w:themeColor="text1"/>
          <w:sz w:val="26"/>
          <w:szCs w:val="26"/>
        </w:rPr>
        <w:br/>
        <w:t>БУЗ РА «</w:t>
      </w:r>
      <w:proofErr w:type="spellStart"/>
      <w:r>
        <w:rPr>
          <w:rFonts w:ascii="PT Astra Serif" w:hAnsi="PT Astra Serif"/>
          <w:color w:val="000000" w:themeColor="text1"/>
          <w:sz w:val="26"/>
          <w:szCs w:val="26"/>
        </w:rPr>
        <w:t>Усть-Коксинская</w:t>
      </w:r>
      <w:proofErr w:type="spellEnd"/>
      <w:r>
        <w:rPr>
          <w:rFonts w:ascii="PT Astra Serif" w:hAnsi="PT Astra Serif"/>
          <w:color w:val="000000" w:themeColor="text1"/>
          <w:sz w:val="26"/>
          <w:szCs w:val="26"/>
        </w:rPr>
        <w:t xml:space="preserve"> районная больница» для размещения рентгенодиагностического комплекса, в БУЗ РА «Республиканская больница» капитальный ремонт отделения «Пульмонология», в БУЗ РА «Перинатальный центр» текущий ремонт отделения медицинской реабилитации новорождённых, здания стационара и помещения УЗИ, в БУЗ РА «Центр по профилактике и борьбе со СПИД» текущий ремонт.</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Произведено дооснащение оборудованием БУЗ РА «Кожно-венерологический диспансер», БУЗ РА «Республиканская больница», БУЗ РА «Центр медицины катастроф», БУЗ РА «Перинатальный центр», БУЗ РА «</w:t>
      </w:r>
      <w:proofErr w:type="spellStart"/>
      <w:r>
        <w:rPr>
          <w:rFonts w:ascii="PT Astra Serif" w:hAnsi="PT Astra Serif"/>
          <w:color w:val="000000" w:themeColor="text1"/>
          <w:sz w:val="26"/>
          <w:szCs w:val="26"/>
        </w:rPr>
        <w:t>Онгудайская</w:t>
      </w:r>
      <w:proofErr w:type="spellEnd"/>
      <w:r>
        <w:rPr>
          <w:rFonts w:ascii="PT Astra Serif" w:hAnsi="PT Astra Serif"/>
          <w:color w:val="000000" w:themeColor="text1"/>
          <w:sz w:val="26"/>
          <w:szCs w:val="26"/>
        </w:rPr>
        <w:t xml:space="preserve"> районная больница»,  БУЗ РА «</w:t>
      </w:r>
      <w:proofErr w:type="spellStart"/>
      <w:r>
        <w:rPr>
          <w:rFonts w:ascii="PT Astra Serif" w:hAnsi="PT Astra Serif"/>
          <w:color w:val="000000" w:themeColor="text1"/>
          <w:sz w:val="26"/>
          <w:szCs w:val="26"/>
        </w:rPr>
        <w:t>Улаганская</w:t>
      </w:r>
      <w:proofErr w:type="spellEnd"/>
      <w:r>
        <w:rPr>
          <w:rFonts w:ascii="PT Astra Serif" w:hAnsi="PT Astra Serif"/>
          <w:color w:val="000000" w:themeColor="text1"/>
          <w:sz w:val="26"/>
          <w:szCs w:val="26"/>
        </w:rPr>
        <w:t xml:space="preserve"> районная больница»,  БУЗ РА «</w:t>
      </w:r>
      <w:proofErr w:type="spellStart"/>
      <w:r>
        <w:rPr>
          <w:rFonts w:ascii="PT Astra Serif" w:hAnsi="PT Astra Serif"/>
          <w:color w:val="000000" w:themeColor="text1"/>
          <w:sz w:val="26"/>
          <w:szCs w:val="26"/>
        </w:rPr>
        <w:t>Чемальская</w:t>
      </w:r>
      <w:proofErr w:type="spellEnd"/>
      <w:r>
        <w:rPr>
          <w:rFonts w:ascii="PT Astra Serif" w:hAnsi="PT Astra Serif"/>
          <w:color w:val="000000" w:themeColor="text1"/>
          <w:sz w:val="26"/>
          <w:szCs w:val="26"/>
        </w:rPr>
        <w:t xml:space="preserve"> районная больница», БУЗ РА «</w:t>
      </w:r>
      <w:proofErr w:type="spellStart"/>
      <w:r>
        <w:rPr>
          <w:rFonts w:ascii="PT Astra Serif" w:hAnsi="PT Astra Serif"/>
          <w:color w:val="000000" w:themeColor="text1"/>
          <w:sz w:val="26"/>
          <w:szCs w:val="26"/>
        </w:rPr>
        <w:t>Усть-Канская</w:t>
      </w:r>
      <w:proofErr w:type="spellEnd"/>
      <w:r>
        <w:rPr>
          <w:rFonts w:ascii="PT Astra Serif" w:hAnsi="PT Astra Serif"/>
          <w:color w:val="000000" w:themeColor="text1"/>
          <w:sz w:val="26"/>
          <w:szCs w:val="26"/>
        </w:rPr>
        <w:t xml:space="preserve"> районная больница», БУЗ РА «</w:t>
      </w:r>
      <w:proofErr w:type="spellStart"/>
      <w:r>
        <w:rPr>
          <w:rFonts w:ascii="PT Astra Serif" w:hAnsi="PT Astra Serif"/>
          <w:color w:val="000000" w:themeColor="text1"/>
          <w:sz w:val="26"/>
          <w:szCs w:val="26"/>
        </w:rPr>
        <w:t>Усть-Коксинская</w:t>
      </w:r>
      <w:proofErr w:type="spellEnd"/>
      <w:r>
        <w:rPr>
          <w:rFonts w:ascii="PT Astra Serif" w:hAnsi="PT Astra Serif"/>
          <w:color w:val="000000" w:themeColor="text1"/>
          <w:sz w:val="26"/>
          <w:szCs w:val="26"/>
        </w:rPr>
        <w:t xml:space="preserve"> районная больница», БУЗ РА «</w:t>
      </w:r>
      <w:proofErr w:type="spellStart"/>
      <w:r>
        <w:rPr>
          <w:rFonts w:ascii="PT Astra Serif" w:hAnsi="PT Astra Serif"/>
          <w:color w:val="000000" w:themeColor="text1"/>
          <w:sz w:val="26"/>
          <w:szCs w:val="26"/>
        </w:rPr>
        <w:t>Турочакская</w:t>
      </w:r>
      <w:proofErr w:type="spellEnd"/>
      <w:r>
        <w:rPr>
          <w:rFonts w:ascii="PT Astra Serif" w:hAnsi="PT Astra Serif"/>
          <w:color w:val="000000" w:themeColor="text1"/>
          <w:sz w:val="26"/>
          <w:szCs w:val="26"/>
        </w:rPr>
        <w:t xml:space="preserve"> районная больница», БУЗ РА «</w:t>
      </w:r>
      <w:proofErr w:type="spellStart"/>
      <w:r>
        <w:rPr>
          <w:rFonts w:ascii="PT Astra Serif" w:hAnsi="PT Astra Serif"/>
          <w:color w:val="000000" w:themeColor="text1"/>
          <w:sz w:val="26"/>
          <w:szCs w:val="26"/>
        </w:rPr>
        <w:t>Майминская</w:t>
      </w:r>
      <w:proofErr w:type="spellEnd"/>
      <w:r>
        <w:rPr>
          <w:rFonts w:ascii="PT Astra Serif" w:hAnsi="PT Astra Serif"/>
          <w:color w:val="000000" w:themeColor="text1"/>
          <w:sz w:val="26"/>
          <w:szCs w:val="26"/>
        </w:rPr>
        <w:t xml:space="preserve"> районная больница», АУЗ РА «Центр лечебного профилактического питания», БПОУ РА «Медицинский колледж» (в том числе в рамках комплекса мер по программе «Готов к санитарной обороне»).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ведомственного проекта «Оказание и совершенствование специализированной медицинской помощи» направлено 16 958,8 тыс. рублей (83%), в результате, в том числе, 12 детей направлены для лечения в стационарных условиях в КГБУЗ «Алтайский краевой противотуберкулезный диспансер».</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На реализацию комплекса процессных мероприятий «Обеспечение льготных категорий граждан лекарственными препаратами и медицинскими изделиями» направлено 523 177,7 тыс. рублей, из них за счет средств республиканского бюджета Республики Алтай 394 976,6 тыс. рублей, за счет средств федерального бюджета 128 201,1 тыс. рублей, в результате граждане обеспечены необходимыми льготными лекарственными препаратами (в федеральном регистре состояли 8227 человек, отпущено </w:t>
      </w:r>
      <w:proofErr w:type="spellStart"/>
      <w:r>
        <w:rPr>
          <w:rFonts w:ascii="PT Astra Serif" w:hAnsi="PT Astra Serif"/>
          <w:sz w:val="26"/>
          <w:szCs w:val="26"/>
        </w:rPr>
        <w:t>лекпрепаратов</w:t>
      </w:r>
      <w:proofErr w:type="spellEnd"/>
      <w:r>
        <w:rPr>
          <w:rFonts w:ascii="PT Astra Serif" w:hAnsi="PT Astra Serif"/>
          <w:sz w:val="26"/>
          <w:szCs w:val="26"/>
        </w:rPr>
        <w:t xml:space="preserve"> по 35 048 рецептам, в региональном регистре состоят 13 248 человек, отпущено лекарственных препаратов по 122 688 рецептам).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На реализацию комплекса процессных мероприятий «Предоставление медицинских услуг по проведению судебно-медицинской экспертизы» направлено 88 178,1 тыс. рублей, в результате проведено 6348 судебно-медицинских экспертиз.</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здравоохранения Республики Алтай является соисполнителем государственных программ Республики Алтай, в том числе:</w:t>
      </w:r>
    </w:p>
    <w:p w:rsidR="00C40B5C" w:rsidRDefault="00C40B5C" w:rsidP="00C40B5C">
      <w:pPr>
        <w:autoSpaceDE w:val="0"/>
        <w:autoSpaceDN w:val="0"/>
        <w:adjustRightInd w:val="0"/>
        <w:ind w:firstLine="709"/>
        <w:rPr>
          <w:rFonts w:ascii="PT Astra Serif" w:hAnsi="PT Astra Serif"/>
          <w:b/>
          <w:sz w:val="26"/>
          <w:szCs w:val="26"/>
        </w:rPr>
      </w:pPr>
      <w:r>
        <w:rPr>
          <w:rFonts w:ascii="PT Astra Serif" w:hAnsi="PT Astra Serif"/>
          <w:sz w:val="26"/>
          <w:szCs w:val="26"/>
        </w:rPr>
        <w:t>1) государственная программа Республики Алтай «Развитие образования», утвержденная постановлением Правительства Республики Алтай от 17 октября 2023 года № 387, в части реализации регионального проекта «Педагоги и наставники» и комплекса процессных мероприятий «Развитие профессионального образования в Республике Алтай в сфере здравоохранения» с объемом бюджетных ассигнований 107 869,6 тыс. рублей, в том числе средства федерального бюджета 6 450,1 тыс. рублей, направленных на предоставление среднего профессионального образования 656 студентам на бюджетной основе на базе БПОУ РА «Медицинский колледж»;</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2) государственная программа Республики Алтай «Обеспечение социальной защищенности и занятости населения Республики Алтай», утвержденная постановлением Правительства Республики Алтай от 28 сентября 2012 года № 246, в части реализации регионального проекта «Социальная поддержка детей-сирот и детей, оставшихся без попечения родителей, а также лиц из их числа», с объемом бюджетных ассигнований 3 325,5 тыс. рублей, направленных на выплату пособий, компенсаций и стипендий 28 детям-сиротам и детям, оставшимся без попечения родителей, а также лицам из их числа, обучающимся в БПОУ РА «Медицинский колледж»;</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3) 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 утвержденная постановлением Правительства Республики Алтай от 24 октября 2023 года № 409, в части реализации регионального проекта «Комплексные меры по противодействию незаконному обороту и потреблению наркотических средств, психотропных веществ и их </w:t>
      </w:r>
      <w:proofErr w:type="spellStart"/>
      <w:r>
        <w:rPr>
          <w:rFonts w:ascii="PT Astra Serif" w:hAnsi="PT Astra Serif"/>
          <w:sz w:val="26"/>
          <w:szCs w:val="26"/>
        </w:rPr>
        <w:t>прекурсоров</w:t>
      </w:r>
      <w:proofErr w:type="spellEnd"/>
      <w:r>
        <w:rPr>
          <w:rFonts w:ascii="PT Astra Serif" w:hAnsi="PT Astra Serif"/>
          <w:sz w:val="26"/>
          <w:szCs w:val="26"/>
        </w:rPr>
        <w:t xml:space="preserve"> в Республике Алтай» с объемом бюджетных ассигнований 720,5 тыс. рублей, в рамках которого приобретены расходные материалы в количестве 920 тест-полосок и анализатор </w:t>
      </w:r>
      <w:proofErr w:type="spellStart"/>
      <w:r>
        <w:rPr>
          <w:rFonts w:ascii="PT Astra Serif" w:hAnsi="PT Astra Serif"/>
          <w:sz w:val="26"/>
          <w:szCs w:val="26"/>
        </w:rPr>
        <w:t>иммунохроматографический</w:t>
      </w:r>
      <w:proofErr w:type="spellEnd"/>
      <w:r>
        <w:rPr>
          <w:rFonts w:ascii="PT Astra Serif" w:hAnsi="PT Astra Serif"/>
          <w:sz w:val="26"/>
          <w:szCs w:val="26"/>
        </w:rPr>
        <w:t xml:space="preserve"> для проведения химико-токсикологических исследований «</w:t>
      </w:r>
      <w:proofErr w:type="spellStart"/>
      <w:r>
        <w:rPr>
          <w:rFonts w:ascii="PT Astra Serif" w:hAnsi="PT Astra Serif"/>
          <w:sz w:val="26"/>
          <w:szCs w:val="26"/>
        </w:rPr>
        <w:t>Рефлеком</w:t>
      </w:r>
      <w:proofErr w:type="spellEnd"/>
      <w:r>
        <w:rPr>
          <w:rFonts w:ascii="PT Astra Serif" w:hAnsi="PT Astra Serif"/>
          <w:sz w:val="26"/>
          <w:szCs w:val="26"/>
        </w:rPr>
        <w:t xml:space="preserve">» (для проведения химико-токсикологических исследований в образовательных учреждениях в целях выявления и предотвращения случаев употребления </w:t>
      </w:r>
      <w:proofErr w:type="spellStart"/>
      <w:r>
        <w:rPr>
          <w:rFonts w:ascii="PT Astra Serif" w:hAnsi="PT Astra Serif"/>
          <w:sz w:val="26"/>
          <w:szCs w:val="26"/>
        </w:rPr>
        <w:t>психоактивных</w:t>
      </w:r>
      <w:proofErr w:type="spellEnd"/>
      <w:r>
        <w:rPr>
          <w:rFonts w:ascii="PT Astra Serif" w:hAnsi="PT Astra Serif"/>
          <w:sz w:val="26"/>
          <w:szCs w:val="26"/>
        </w:rPr>
        <w:t xml:space="preserve"> веществ среди учащихся школ и студентов, обеспечивая их безопасность и благополучие);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4) государственная программа Республики Алтай «Реализация государственной национальной политики», утвержденная постановлением Правительства Республики Алтай от 24 октября 2023 года № 406, в части реализации регионального проекта «Реализация мер по антитеррористической защищенности» с объемом 6 479,3 тыс. рублей (92,3%), направленных на обеспечение антитеррористической безопасности объектов государственных учреждений здравоохранения Республики Алтай.</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культуры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697 837,1 тыс. рублей или 99,9 % от плановых назначений (697 912,5 тыс. рублей), из них средства республиканского бюджета Республики Алтай – 634 430,4 тыс. рублей, средства федерального бюджета – 63 406,7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культуры Республики Алтай является ответственным исполнителем государственной программы Республики Алтай «Развитие культуры», утвержденной постановлением Правительства Республики Алтай от 16 октября 2023 года № 386 (далее - государственная программа «Развитие культуры»), которая направлена на развитие культуры в Республике Алтай и сохранение историко-культурного наследия.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государственной программы «Развитие культуры» в 2025 году:</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а) на реализацию регионального проекта «Семейные ценности и инфраструктура культуры» направлено 44 724,5 тыс. рублей, за счет средств федерального бюджета 41 337,0 тыс. рублей, в результате переоснащены муниципальные библиотеки по модельному стандарту в с. Усть-Кан, в с. Сейка, в г. Горно-Алтайск («Городская библиотека № 1»), проведена модернизация БУ РА «Национальная библиотека им. М.В. </w:t>
      </w:r>
      <w:proofErr w:type="spellStart"/>
      <w:r>
        <w:rPr>
          <w:rFonts w:ascii="PT Astra Serif" w:hAnsi="PT Astra Serif"/>
          <w:sz w:val="26"/>
          <w:szCs w:val="26"/>
        </w:rPr>
        <w:t>Чевалкова</w:t>
      </w:r>
      <w:proofErr w:type="spellEnd"/>
      <w:r>
        <w:rPr>
          <w:rFonts w:ascii="PT Astra Serif" w:hAnsi="PT Astra Serif"/>
          <w:sz w:val="26"/>
          <w:szCs w:val="26"/>
        </w:rPr>
        <w:t>», техническое оснащение БУ РА «Национальный музей им. А.В. Анохина»;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на реализацию регионального проекта «Расширение спектра культурно-досуговых услуг в Республике Алтай» направлено 32 044,2 тыс. рублей (за счет средств федерального бюджета 17 755,4 тыс. рублей), в том числе: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14 109,4 тыс. рублей на поддержку отрасли культуры (проведен капитальный ремонт культурно-досугового учреждения в с. Шебалино, текущий ремонт культурно-досуговых учреждений, приобретены музыкальные инструменты, костюмы, звуковое и световое оборудование, в том числе в муниципальном образовании (далее – МО) «</w:t>
      </w:r>
      <w:proofErr w:type="spellStart"/>
      <w:r>
        <w:rPr>
          <w:rFonts w:ascii="PT Astra Serif" w:hAnsi="PT Astra Serif"/>
          <w:sz w:val="26"/>
          <w:szCs w:val="26"/>
        </w:rPr>
        <w:t>Улаганский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Усть-Канский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Усть-Коксинский</w:t>
      </w:r>
      <w:proofErr w:type="spellEnd"/>
      <w:r>
        <w:rPr>
          <w:rFonts w:ascii="PT Astra Serif" w:hAnsi="PT Astra Serif"/>
          <w:sz w:val="26"/>
          <w:szCs w:val="26"/>
        </w:rPr>
        <w:t xml:space="preserve"> район», </w:t>
      </w:r>
      <w:r>
        <w:rPr>
          <w:rFonts w:ascii="PT Astra Serif" w:hAnsi="PT Astra Serif"/>
          <w:color w:val="000000" w:themeColor="text1"/>
          <w:sz w:val="26"/>
          <w:szCs w:val="26"/>
        </w:rPr>
        <w:t>МО «</w:t>
      </w:r>
      <w:proofErr w:type="spellStart"/>
      <w:r>
        <w:rPr>
          <w:rFonts w:ascii="PT Astra Serif" w:hAnsi="PT Astra Serif"/>
          <w:color w:val="000000" w:themeColor="text1"/>
          <w:sz w:val="26"/>
          <w:szCs w:val="26"/>
        </w:rPr>
        <w:t>Чойский</w:t>
      </w:r>
      <w:proofErr w:type="spellEnd"/>
      <w:r>
        <w:rPr>
          <w:rFonts w:ascii="PT Astra Serif" w:hAnsi="PT Astra Serif"/>
          <w:color w:val="000000" w:themeColor="text1"/>
          <w:sz w:val="26"/>
          <w:szCs w:val="26"/>
        </w:rPr>
        <w:t xml:space="preserve"> район», </w:t>
      </w:r>
      <w:r>
        <w:rPr>
          <w:rFonts w:ascii="PT Astra Serif" w:hAnsi="PT Astra Serif"/>
          <w:sz w:val="26"/>
          <w:szCs w:val="26"/>
        </w:rPr>
        <w:t>показатель по доле зданий учреждений культуры, находящихся в удовлетворительном состоянии» выполнен (72 % при плане 71,3 %);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7 960,4 тыс. рублей на обеспечение развития и укрепление материально-технической базы муниципальных домов культуры в населенных пунктах с численностью населения до 50 тысяч человек (приобретены звуковое оборудование, световое оборудование, костюмы, компьютерная техника, мебель, произведено оснащение сцены), в том числе: МО «Кош-</w:t>
      </w:r>
      <w:proofErr w:type="spellStart"/>
      <w:r>
        <w:rPr>
          <w:rFonts w:ascii="PT Astra Serif" w:hAnsi="PT Astra Serif"/>
          <w:sz w:val="26"/>
          <w:szCs w:val="26"/>
        </w:rPr>
        <w:t>Агачский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Улаганский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Усть-Канский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Онгудайский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Шебалинский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Усть-Коксинский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Чемальский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Турочакский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Майминский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Чойский</w:t>
      </w:r>
      <w:proofErr w:type="spellEnd"/>
      <w:r>
        <w:rPr>
          <w:rFonts w:ascii="PT Astra Serif" w:hAnsi="PT Astra Serif"/>
          <w:sz w:val="26"/>
          <w:szCs w:val="26"/>
        </w:rPr>
        <w:t xml:space="preserve"> район», показатель «количество государственных и муниципальных учреждений культурно-досугового типа укрепивших материально-техническую базу» выполнен (23 ед. при плане 17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5 166,3 тыс. рублей на поддержку творческой деятельности и укрепление материально-технической базы БУ РА «Национальный драматический театр им. П.В. </w:t>
      </w:r>
      <w:proofErr w:type="spellStart"/>
      <w:r>
        <w:rPr>
          <w:rFonts w:ascii="PT Astra Serif" w:hAnsi="PT Astra Serif"/>
          <w:sz w:val="26"/>
          <w:szCs w:val="26"/>
        </w:rPr>
        <w:t>Кучияк</w:t>
      </w:r>
      <w:proofErr w:type="spellEnd"/>
      <w:r>
        <w:rPr>
          <w:rFonts w:ascii="PT Astra Serif" w:hAnsi="PT Astra Serif"/>
          <w:sz w:val="26"/>
          <w:szCs w:val="26"/>
        </w:rPr>
        <w:t>»;</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4 000,0 тыс. рублей на поддержку работников культуры, прибывших (переехавших) в населенные пункты с числом жителей до 50 тысяч человек (4 человека по 1 млн. рублей в МО «</w:t>
      </w:r>
      <w:proofErr w:type="spellStart"/>
      <w:r>
        <w:rPr>
          <w:rFonts w:ascii="PT Astra Serif" w:hAnsi="PT Astra Serif"/>
          <w:color w:val="000000" w:themeColor="text1"/>
          <w:sz w:val="26"/>
          <w:szCs w:val="26"/>
        </w:rPr>
        <w:t>Усть-Канский</w:t>
      </w:r>
      <w:proofErr w:type="spellEnd"/>
      <w:r>
        <w:rPr>
          <w:rFonts w:ascii="PT Astra Serif" w:hAnsi="PT Astra Serif"/>
          <w:color w:val="000000" w:themeColor="text1"/>
          <w:sz w:val="26"/>
          <w:szCs w:val="26"/>
        </w:rPr>
        <w:t xml:space="preserve"> район» (2 человека), МО «</w:t>
      </w:r>
      <w:proofErr w:type="spellStart"/>
      <w:r>
        <w:rPr>
          <w:rFonts w:ascii="PT Astra Serif" w:hAnsi="PT Astra Serif"/>
          <w:color w:val="000000" w:themeColor="text1"/>
          <w:sz w:val="26"/>
          <w:szCs w:val="26"/>
        </w:rPr>
        <w:t>Турочакский</w:t>
      </w:r>
      <w:proofErr w:type="spellEnd"/>
      <w:r>
        <w:rPr>
          <w:rFonts w:ascii="PT Astra Serif" w:hAnsi="PT Astra Serif"/>
          <w:color w:val="000000" w:themeColor="text1"/>
          <w:sz w:val="26"/>
          <w:szCs w:val="26"/>
        </w:rPr>
        <w:t xml:space="preserve"> район», МО «</w:t>
      </w:r>
      <w:proofErr w:type="spellStart"/>
      <w:r>
        <w:rPr>
          <w:rFonts w:ascii="PT Astra Serif" w:hAnsi="PT Astra Serif"/>
          <w:color w:val="000000" w:themeColor="text1"/>
          <w:sz w:val="26"/>
          <w:szCs w:val="26"/>
        </w:rPr>
        <w:t>Чойский</w:t>
      </w:r>
      <w:proofErr w:type="spellEnd"/>
      <w:r>
        <w:rPr>
          <w:rFonts w:ascii="PT Astra Serif" w:hAnsi="PT Astra Serif"/>
          <w:color w:val="000000" w:themeColor="text1"/>
          <w:sz w:val="26"/>
          <w:szCs w:val="26"/>
        </w:rPr>
        <w:t xml:space="preserve"> район»);</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808,1 тыс. рублей на государственную поддержку лучших учреждений культуры (5 учреждений по 100,0 тыс. рублей) и работников сельских учреждений культуры (6 по 50,0 тыс. рублей в МО «Кош-</w:t>
      </w:r>
      <w:proofErr w:type="spellStart"/>
      <w:r>
        <w:rPr>
          <w:rFonts w:ascii="PT Astra Serif" w:hAnsi="PT Astra Serif"/>
          <w:sz w:val="26"/>
          <w:szCs w:val="26"/>
        </w:rPr>
        <w:t>Агачский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Онгудайский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Усть-Коксинский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Чемальский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Турочакский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Майминский</w:t>
      </w:r>
      <w:proofErr w:type="spellEnd"/>
      <w:r>
        <w:rPr>
          <w:rFonts w:ascii="PT Astra Serif" w:hAnsi="PT Astra Serif"/>
          <w:sz w:val="26"/>
          <w:szCs w:val="26"/>
        </w:rPr>
        <w:t xml:space="preserve"> район»);</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на реализацию регионального проекта «Повышение уровня и качества предоставления библиотечных услуг в Республике Алтай» направлено 943,3 тыс. рублей (за счет средств федерального бюджета 925,0 тыс. рублей) на развитие библиотечного дела, в том числе на оказание государственных услуг на базе БУ РА «Национальная библиотека им. В.М. </w:t>
      </w:r>
      <w:proofErr w:type="spellStart"/>
      <w:r>
        <w:rPr>
          <w:rFonts w:ascii="PT Astra Serif" w:hAnsi="PT Astra Serif"/>
          <w:sz w:val="26"/>
          <w:szCs w:val="26"/>
        </w:rPr>
        <w:t>Чевалкова</w:t>
      </w:r>
      <w:proofErr w:type="spellEnd"/>
      <w:r>
        <w:rPr>
          <w:rFonts w:ascii="PT Astra Serif" w:hAnsi="PT Astra Serif"/>
          <w:sz w:val="26"/>
          <w:szCs w:val="26"/>
        </w:rPr>
        <w:t>» и БУ РА «Республиканская детская библиотека», на комплектование книжных фондов библиотек во всех муниципальных образованиях, показатель увеличение книговыдачи выполнен на 101 %;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на реализацию комплекса процессных мероприятий «Создание условий для реализации государственной программы Республики Алтай «Развитие культуры» в сфере культуры» направлено 453 545,2 тыс. рублей, в том числе: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128 229,8 тыс. рублей на оказание государственных услуг государственными учреждениями Республики Алтай АУ РА «Дирекция центра искусств», БУ РА «Государственный оркестр Главы Республики Алтай», БУ РА «Национальный Драматический театр им. П.В. </w:t>
      </w:r>
      <w:proofErr w:type="spellStart"/>
      <w:r>
        <w:rPr>
          <w:rFonts w:ascii="PT Astra Serif" w:hAnsi="PT Astra Serif"/>
          <w:sz w:val="26"/>
          <w:szCs w:val="26"/>
        </w:rPr>
        <w:t>Кучияк</w:t>
      </w:r>
      <w:proofErr w:type="spellEnd"/>
      <w:r>
        <w:rPr>
          <w:rFonts w:ascii="PT Astra Serif" w:hAnsi="PT Astra Serif"/>
          <w:sz w:val="26"/>
          <w:szCs w:val="26"/>
        </w:rPr>
        <w:t xml:space="preserve">», АУ РА «Государственный национальный театр танца и песни </w:t>
      </w:r>
      <w:proofErr w:type="spellStart"/>
      <w:r>
        <w:rPr>
          <w:rFonts w:ascii="PT Astra Serif" w:hAnsi="PT Astra Serif"/>
          <w:sz w:val="26"/>
          <w:szCs w:val="26"/>
        </w:rPr>
        <w:t>Алтам</w:t>
      </w:r>
      <w:proofErr w:type="spellEnd"/>
      <w:r>
        <w:rPr>
          <w:rFonts w:ascii="PT Astra Serif" w:hAnsi="PT Astra Serif"/>
          <w:sz w:val="26"/>
          <w:szCs w:val="26"/>
        </w:rPr>
        <w:t>», БУ РА «Государственная филармония», БУ РА «Республиканский центр народного творчества»;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color w:val="000000" w:themeColor="text1"/>
          <w:sz w:val="26"/>
          <w:szCs w:val="26"/>
        </w:rPr>
        <w:t>88 443,9 тыс. рублей на обеспечение деятельности БУ РА «Национальный музей им. А.В. Анохина», 75 061,7 тыс. рублей на организационно-техническое обеспечение проведения фестивалей</w:t>
      </w:r>
      <w:r>
        <w:rPr>
          <w:rFonts w:ascii="PT Astra Serif" w:hAnsi="PT Astra Serif"/>
          <w:sz w:val="26"/>
          <w:szCs w:val="26"/>
        </w:rPr>
        <w:t>, гастролей, театральных зрелищ, концертов и иных культурных мероприятий (АУ РА «Дирекция центра искусств»);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73 628,5 тыс. рублей на обеспечение деятельности государственных учреждений Республики Алтай, осуществляющих библиотечное обслуживание (БУ РА «Национальная библиотека имени М.В. </w:t>
      </w:r>
      <w:proofErr w:type="spellStart"/>
      <w:r>
        <w:rPr>
          <w:rFonts w:ascii="PT Astra Serif" w:hAnsi="PT Astra Serif"/>
          <w:sz w:val="26"/>
          <w:szCs w:val="26"/>
        </w:rPr>
        <w:t>Чевалкова</w:t>
      </w:r>
      <w:proofErr w:type="spellEnd"/>
      <w:r>
        <w:rPr>
          <w:rFonts w:ascii="PT Astra Serif" w:hAnsi="PT Astra Serif"/>
          <w:sz w:val="26"/>
          <w:szCs w:val="26"/>
        </w:rPr>
        <w:t>», БУ РА «Республиканская детская библиотека»);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35 645,0 тыс. рублей на обеспечение деятельности государственных учреждений Республики Алтай, способствующих культурному развитию Республики Алтай (АУ РА «Центр культурного развития»);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5 918,0 тыс. рублей на организацию и проведение региональных мероприятий ко Дню Победы;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15 339,0 тыс. рублей на обеспечение деятельности государственных учреждений Республики Алтай, осуществляющих централизованное обслуживание (КУ РА «Управление по обеспечению деятельности подведомственных государственных учреждений в области культуры»);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 на реализацию комплекса процессных мероприятий «Поддержка юных талантов в Республике Алтай» направлено 1 750,0 тыс. рублей, в том числе на проведение республиканского онлайн конкурса исполнителей «Юные дарования», на поощрение одаренных детей и талантливой молодежи Республики Алтай премиями Главы Республики Алтай (50 премий по 20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е) на реализацию комплекса процессных мероприятий «Сохранение и развитие нематериального культурного наследия Республики Алтай» в 2025 году направлено 985,0 тыс. рублей на поощрение в области народного творчества и театрального искусства;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ж) на реализацию регионального проекта «Проведение межрегиональных народных праздников Республики Алтай» направлено 3 300,0 тыс. рублей на организацию и проведение Межрегионального Фестиваля русского народного творчества «Родники Алтая», международного «Курултая сказителей».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Министерством культуры Республики Алтай, как соисполнителем реализованы следующие мероприятия в рамках государственных программ Республики Алтай, в том числе: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государственная программа «Развитие образования», утвержденная постановлением Правительства Республики Алтай от 17 октября 2023 года № 387:</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комплекс процессных мероприятий «Развитие профессионального и дополнительного профессионального образования Республики Алтай» </w:t>
      </w:r>
      <w:r>
        <w:rPr>
          <w:rFonts w:ascii="PT Astra Serif" w:hAnsi="PT Astra Serif"/>
          <w:color w:val="000000" w:themeColor="text1"/>
          <w:sz w:val="26"/>
          <w:szCs w:val="26"/>
        </w:rPr>
        <w:t xml:space="preserve">- направлено 49 370,9 тыс. рублей (за счет средств федерального бюджета 3 389,3 тыс. рублей) на оказание государственных услуг БПОУ РА «Колледж культуры и искусства имени Г.И. </w:t>
      </w:r>
      <w:proofErr w:type="spellStart"/>
      <w:r>
        <w:rPr>
          <w:rFonts w:ascii="PT Astra Serif" w:hAnsi="PT Astra Serif"/>
          <w:color w:val="000000" w:themeColor="text1"/>
          <w:sz w:val="26"/>
          <w:szCs w:val="26"/>
        </w:rPr>
        <w:t>Чорос-Гуркина</w:t>
      </w:r>
      <w:proofErr w:type="spellEnd"/>
      <w:r>
        <w:rPr>
          <w:rFonts w:ascii="PT Astra Serif" w:hAnsi="PT Astra Serif"/>
          <w:color w:val="000000" w:themeColor="text1"/>
          <w:sz w:val="26"/>
          <w:szCs w:val="26"/>
        </w:rPr>
        <w:t>» и</w:t>
      </w:r>
      <w:r>
        <w:rPr>
          <w:rFonts w:ascii="PT Astra Serif" w:hAnsi="PT Astra Serif"/>
          <w:sz w:val="26"/>
          <w:szCs w:val="26"/>
        </w:rPr>
        <w:t xml:space="preserve"> на выплату стипендий, ежемесячное денежное вознаграждение за классное руководство (кураторство) педагогическим работникам;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государственная программа «Обеспечение социальной защищенности и занятости населения», утвержденная постановлением Правительства Республики Алтай от 28 сентября 2012 года № 246:</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региональный проект «Социальная поддержка детей-сирот и детей, оставшихся без попечения родителей, а также лиц из их числа» - направлено 1 137,8 тыс. рублей на обеспечение социальных выплат (2 детей-сирот, обучающихся в БПОУ РА «Колледж культуры и искусства им. Г. И. </w:t>
      </w:r>
      <w:proofErr w:type="spellStart"/>
      <w:r>
        <w:rPr>
          <w:rFonts w:ascii="PT Astra Serif" w:hAnsi="PT Astra Serif"/>
          <w:sz w:val="26"/>
          <w:szCs w:val="26"/>
        </w:rPr>
        <w:t>Чорос-Гуркина</w:t>
      </w:r>
      <w:proofErr w:type="spellEnd"/>
      <w:r>
        <w:rPr>
          <w:rFonts w:ascii="PT Astra Serif" w:hAnsi="PT Astra Serif"/>
          <w:sz w:val="26"/>
          <w:szCs w:val="26"/>
        </w:rPr>
        <w:t xml:space="preserve">»);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государственная программа «Реализация государственной национальной политики», утвержденная постановлением Правительства Республики Алтай от 24 октября 2023 года № 406: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региональный проект «Профилактика экстремизма и терроризма на территории Республики Алтай» - направлено 16 299,2 тыс. рублей на обеспечение антитеррористической безопасности зданий подведомственных учреждений (БУ РА «Колледж культуры и искусства им. Г.И. </w:t>
      </w:r>
      <w:proofErr w:type="spellStart"/>
      <w:r>
        <w:rPr>
          <w:rFonts w:ascii="PT Astra Serif" w:hAnsi="PT Astra Serif"/>
          <w:sz w:val="26"/>
          <w:szCs w:val="26"/>
        </w:rPr>
        <w:t>Чорос-Гуркина</w:t>
      </w:r>
      <w:proofErr w:type="spellEnd"/>
      <w:r>
        <w:rPr>
          <w:rFonts w:ascii="PT Astra Serif" w:hAnsi="PT Astra Serif"/>
          <w:sz w:val="26"/>
          <w:szCs w:val="26"/>
        </w:rPr>
        <w:t xml:space="preserve">», БУ РА «Национальный музей РА им. А.В. Анохина», БУ РА «Республиканская детская библиотека», БУ РА «Национальная библиотека им М.В. </w:t>
      </w:r>
      <w:proofErr w:type="spellStart"/>
      <w:r>
        <w:rPr>
          <w:rFonts w:ascii="PT Astra Serif" w:hAnsi="PT Astra Serif"/>
          <w:sz w:val="26"/>
          <w:szCs w:val="26"/>
        </w:rPr>
        <w:t>Чевалкова</w:t>
      </w:r>
      <w:proofErr w:type="spellEnd"/>
      <w:r>
        <w:rPr>
          <w:rFonts w:ascii="PT Astra Serif" w:hAnsi="PT Astra Serif"/>
          <w:sz w:val="26"/>
          <w:szCs w:val="26"/>
        </w:rPr>
        <w:t>», АУ РА «Дирекция центра искусств»);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г) государственная программа «Сохранение и развитие алтайского языка», утвержденная постановлением Правительства Республики Алтай от 24 октября 2023 года № 407: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комплекс процессных мероприятий «Комплексные меры по развитию алтайского языка в сфере культуры» - направлено 2 640,0 тыс. рублей на мероприятия по сохранению и развитию алтайского языка (проведено 4 мероприятия, в том числе постановка и показ спектаклей в БУ РА «Национальный драматический театр им. П.В. </w:t>
      </w:r>
      <w:proofErr w:type="spellStart"/>
      <w:r>
        <w:rPr>
          <w:rFonts w:ascii="PT Astra Serif" w:hAnsi="PT Astra Serif"/>
          <w:sz w:val="26"/>
          <w:szCs w:val="26"/>
        </w:rPr>
        <w:t>Кучияк</w:t>
      </w:r>
      <w:proofErr w:type="spellEnd"/>
      <w:r>
        <w:rPr>
          <w:rFonts w:ascii="PT Astra Serif" w:hAnsi="PT Astra Serif"/>
          <w:sz w:val="26"/>
          <w:szCs w:val="26"/>
        </w:rPr>
        <w:t>», выполнен показатель количество проведенных мероприятий по популяризации и развитию алтайского языка 10 ед. при плане 10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 государственная программа «Комплексные меры профилактики правонарушений и защита населения и территории Республики Алтай от чрезвычайных ситуаций», утвержденная постановлением Правительства Республики Алтай от 24 октября 2023 года № 409:</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региональный проект «Комплексные меры по противодействию незаконному обороту и потреблению наркотических средств, психотропных веществ и их </w:t>
      </w:r>
      <w:proofErr w:type="spellStart"/>
      <w:r>
        <w:rPr>
          <w:rFonts w:ascii="PT Astra Serif" w:hAnsi="PT Astra Serif"/>
          <w:sz w:val="26"/>
          <w:szCs w:val="26"/>
        </w:rPr>
        <w:t>прекурсоров</w:t>
      </w:r>
      <w:proofErr w:type="spellEnd"/>
      <w:r>
        <w:rPr>
          <w:rFonts w:ascii="PT Astra Serif" w:hAnsi="PT Astra Serif"/>
          <w:sz w:val="26"/>
          <w:szCs w:val="26"/>
        </w:rPr>
        <w:t xml:space="preserve"> в Республике Алтай» - направлено 100,0 тыс. рублей на проведение мероприятий по комплектованию книжных фондов литературой  по профилактике наркомании, информированию несовершеннолетних и молодежи Республики Алтай, проведение конкурсов, выполнен показатель по количеству мероприятий с несовершеннолетними гражданами по противодействию незаконному обороту и потреблению наркотических средств, психотропных веществ и их </w:t>
      </w:r>
      <w:proofErr w:type="spellStart"/>
      <w:r>
        <w:rPr>
          <w:rFonts w:ascii="PT Astra Serif" w:hAnsi="PT Astra Serif"/>
          <w:sz w:val="26"/>
          <w:szCs w:val="26"/>
        </w:rPr>
        <w:t>прекурсоров</w:t>
      </w:r>
      <w:proofErr w:type="spellEnd"/>
      <w:r>
        <w:rPr>
          <w:rFonts w:ascii="PT Astra Serif" w:hAnsi="PT Astra Serif"/>
          <w:sz w:val="26"/>
          <w:szCs w:val="26"/>
        </w:rPr>
        <w:t xml:space="preserve"> - 15 ед. при аналогичном плане).</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образования и науки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Объем кассовых расходов за отчетный период составил 10 892 797,6 тыс. рублей, или 99,8 % от плановых назначений (10 915 068,0 тыс. рублей), из них средства республиканского бюджета Республики Алтай – 9 059 070,5 тыс. рублей, средства федерального бюджета – 1 833 727,1 тыс. рублей.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образования и науки Республики Алтай является ответственным исполнителем государственной программы Республики Алтай «Развитие образования», утвержденной постановлением Правительства Республики Алтай от 10 октября 2023 года № 387 (далее – государственная программа «Развитие образования», направленной на повышение доступности качественного образования в Республике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государственной программы Республики Алтай «Развитие образования» на мероприятия, в том числе связанные с реализацией региональных проектов (в рамках национальных проектов), направлено:</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региональный проект «Все лучшее детям» (национальный проект «Молодежь и дети») -  1 653 213,1 тыс. рублей, в том числе средства федерального бюджета 835 138,1 тыс. рублей, в результате: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проведен капитальный ремонт 12 общеобразовательных организаций (филиал «Верх-</w:t>
      </w:r>
      <w:proofErr w:type="spellStart"/>
      <w:r>
        <w:rPr>
          <w:rFonts w:ascii="PT Astra Serif" w:hAnsi="PT Astra Serif"/>
          <w:sz w:val="26"/>
          <w:szCs w:val="26"/>
        </w:rPr>
        <w:t>Бийская</w:t>
      </w:r>
      <w:proofErr w:type="spellEnd"/>
      <w:r>
        <w:rPr>
          <w:rFonts w:ascii="PT Astra Serif" w:hAnsi="PT Astra Serif"/>
          <w:sz w:val="26"/>
          <w:szCs w:val="26"/>
        </w:rPr>
        <w:t xml:space="preserve"> ООШ» МОУ «</w:t>
      </w:r>
      <w:proofErr w:type="spellStart"/>
      <w:r>
        <w:rPr>
          <w:rFonts w:ascii="PT Astra Serif" w:hAnsi="PT Astra Serif"/>
          <w:sz w:val="26"/>
          <w:szCs w:val="26"/>
        </w:rPr>
        <w:t>Тондошенская</w:t>
      </w:r>
      <w:proofErr w:type="spellEnd"/>
      <w:r>
        <w:rPr>
          <w:rFonts w:ascii="PT Astra Serif" w:hAnsi="PT Astra Serif"/>
          <w:sz w:val="26"/>
          <w:szCs w:val="26"/>
        </w:rPr>
        <w:t xml:space="preserve"> ООШ», МОУ «</w:t>
      </w:r>
      <w:proofErr w:type="spellStart"/>
      <w:r>
        <w:rPr>
          <w:rFonts w:ascii="PT Astra Serif" w:hAnsi="PT Astra Serif"/>
          <w:sz w:val="26"/>
          <w:szCs w:val="26"/>
        </w:rPr>
        <w:t>Сейкинская</w:t>
      </w:r>
      <w:proofErr w:type="spellEnd"/>
      <w:r>
        <w:rPr>
          <w:rFonts w:ascii="PT Astra Serif" w:hAnsi="PT Astra Serif"/>
          <w:sz w:val="26"/>
          <w:szCs w:val="26"/>
        </w:rPr>
        <w:t xml:space="preserve"> СОШ», МБОУ «</w:t>
      </w:r>
      <w:proofErr w:type="spellStart"/>
      <w:r>
        <w:rPr>
          <w:rFonts w:ascii="PT Astra Serif" w:hAnsi="PT Astra Serif"/>
          <w:sz w:val="26"/>
          <w:szCs w:val="26"/>
        </w:rPr>
        <w:t>Куладинская</w:t>
      </w:r>
      <w:proofErr w:type="spellEnd"/>
      <w:r>
        <w:rPr>
          <w:rFonts w:ascii="PT Astra Serif" w:hAnsi="PT Astra Serif"/>
          <w:sz w:val="26"/>
          <w:szCs w:val="26"/>
        </w:rPr>
        <w:t xml:space="preserve"> СОШ», МБОУ «</w:t>
      </w:r>
      <w:proofErr w:type="spellStart"/>
      <w:r>
        <w:rPr>
          <w:rFonts w:ascii="PT Astra Serif" w:hAnsi="PT Astra Serif"/>
          <w:sz w:val="26"/>
          <w:szCs w:val="26"/>
        </w:rPr>
        <w:t>Яконурская</w:t>
      </w:r>
      <w:proofErr w:type="spellEnd"/>
      <w:r>
        <w:rPr>
          <w:rFonts w:ascii="PT Astra Serif" w:hAnsi="PT Astra Serif"/>
          <w:sz w:val="26"/>
          <w:szCs w:val="26"/>
        </w:rPr>
        <w:t xml:space="preserve"> СОШ» (здание начальной школы), МБОУ «</w:t>
      </w:r>
      <w:proofErr w:type="spellStart"/>
      <w:r>
        <w:rPr>
          <w:rFonts w:ascii="PT Astra Serif" w:hAnsi="PT Astra Serif"/>
          <w:sz w:val="26"/>
          <w:szCs w:val="26"/>
        </w:rPr>
        <w:t>Огневская</w:t>
      </w:r>
      <w:proofErr w:type="spellEnd"/>
      <w:r>
        <w:rPr>
          <w:rFonts w:ascii="PT Astra Serif" w:hAnsi="PT Astra Serif"/>
          <w:sz w:val="26"/>
          <w:szCs w:val="26"/>
        </w:rPr>
        <w:t xml:space="preserve"> СОШ им. Героя Советского Союза Ф.Ф. Ермолаева», филиал «Кара-</w:t>
      </w:r>
      <w:proofErr w:type="spellStart"/>
      <w:r>
        <w:rPr>
          <w:rFonts w:ascii="PT Astra Serif" w:hAnsi="PT Astra Serif"/>
          <w:sz w:val="26"/>
          <w:szCs w:val="26"/>
        </w:rPr>
        <w:t>Кобинская</w:t>
      </w:r>
      <w:proofErr w:type="spellEnd"/>
      <w:r>
        <w:rPr>
          <w:rFonts w:ascii="PT Astra Serif" w:hAnsi="PT Astra Serif"/>
          <w:sz w:val="26"/>
          <w:szCs w:val="26"/>
        </w:rPr>
        <w:t xml:space="preserve"> НОШ» МБОУ «</w:t>
      </w:r>
      <w:proofErr w:type="spellStart"/>
      <w:r>
        <w:rPr>
          <w:rFonts w:ascii="PT Astra Serif" w:hAnsi="PT Astra Serif"/>
          <w:sz w:val="26"/>
          <w:szCs w:val="26"/>
        </w:rPr>
        <w:t>Еловская</w:t>
      </w:r>
      <w:proofErr w:type="spellEnd"/>
      <w:r>
        <w:rPr>
          <w:rFonts w:ascii="PT Astra Serif" w:hAnsi="PT Astra Serif"/>
          <w:sz w:val="26"/>
          <w:szCs w:val="26"/>
        </w:rPr>
        <w:t xml:space="preserve"> СОШ им. </w:t>
      </w:r>
      <w:proofErr w:type="spellStart"/>
      <w:r>
        <w:rPr>
          <w:rFonts w:ascii="PT Astra Serif" w:hAnsi="PT Astra Serif"/>
          <w:sz w:val="26"/>
          <w:szCs w:val="26"/>
        </w:rPr>
        <w:t>Э.Палкина</w:t>
      </w:r>
      <w:proofErr w:type="spellEnd"/>
      <w:r>
        <w:rPr>
          <w:rFonts w:ascii="PT Astra Serif" w:hAnsi="PT Astra Serif"/>
          <w:sz w:val="26"/>
          <w:szCs w:val="26"/>
        </w:rPr>
        <w:t>», МБОУ «</w:t>
      </w:r>
      <w:proofErr w:type="spellStart"/>
      <w:r>
        <w:rPr>
          <w:rFonts w:ascii="PT Astra Serif" w:hAnsi="PT Astra Serif"/>
          <w:sz w:val="26"/>
          <w:szCs w:val="26"/>
        </w:rPr>
        <w:t>Дьектиекская</w:t>
      </w:r>
      <w:proofErr w:type="spellEnd"/>
      <w:r>
        <w:rPr>
          <w:rFonts w:ascii="PT Astra Serif" w:hAnsi="PT Astra Serif"/>
          <w:sz w:val="26"/>
          <w:szCs w:val="26"/>
        </w:rPr>
        <w:t xml:space="preserve"> СОШ», МБОУ «Мало-</w:t>
      </w:r>
      <w:proofErr w:type="spellStart"/>
      <w:r>
        <w:rPr>
          <w:rFonts w:ascii="PT Astra Serif" w:hAnsi="PT Astra Serif"/>
          <w:sz w:val="26"/>
          <w:szCs w:val="26"/>
        </w:rPr>
        <w:t>Чергинская</w:t>
      </w:r>
      <w:proofErr w:type="spellEnd"/>
      <w:r>
        <w:rPr>
          <w:rFonts w:ascii="PT Astra Serif" w:hAnsi="PT Astra Serif"/>
          <w:sz w:val="26"/>
          <w:szCs w:val="26"/>
        </w:rPr>
        <w:t xml:space="preserve"> ООШ», МБОУ «</w:t>
      </w:r>
      <w:proofErr w:type="spellStart"/>
      <w:r>
        <w:rPr>
          <w:rFonts w:ascii="PT Astra Serif" w:hAnsi="PT Astra Serif"/>
          <w:sz w:val="26"/>
          <w:szCs w:val="26"/>
        </w:rPr>
        <w:t>Балыктуюльская</w:t>
      </w:r>
      <w:proofErr w:type="spellEnd"/>
      <w:r>
        <w:rPr>
          <w:rFonts w:ascii="PT Astra Serif" w:hAnsi="PT Astra Serif"/>
          <w:sz w:val="26"/>
          <w:szCs w:val="26"/>
        </w:rPr>
        <w:t xml:space="preserve"> СОШ», МБОУ «</w:t>
      </w:r>
      <w:proofErr w:type="spellStart"/>
      <w:r>
        <w:rPr>
          <w:rFonts w:ascii="PT Astra Serif" w:hAnsi="PT Astra Serif"/>
          <w:sz w:val="26"/>
          <w:szCs w:val="26"/>
        </w:rPr>
        <w:t>Чергинская</w:t>
      </w:r>
      <w:proofErr w:type="spellEnd"/>
      <w:r>
        <w:rPr>
          <w:rFonts w:ascii="PT Astra Serif" w:hAnsi="PT Astra Serif"/>
          <w:sz w:val="26"/>
          <w:szCs w:val="26"/>
        </w:rPr>
        <w:t xml:space="preserve"> СОШ», МКОУ «</w:t>
      </w:r>
      <w:proofErr w:type="spellStart"/>
      <w:r>
        <w:rPr>
          <w:rFonts w:ascii="PT Astra Serif" w:hAnsi="PT Astra Serif"/>
          <w:sz w:val="26"/>
          <w:szCs w:val="26"/>
        </w:rPr>
        <w:t>Тобелерская</w:t>
      </w:r>
      <w:proofErr w:type="spellEnd"/>
      <w:r>
        <w:rPr>
          <w:rFonts w:ascii="PT Astra Serif" w:hAnsi="PT Astra Serif"/>
          <w:sz w:val="26"/>
          <w:szCs w:val="26"/>
        </w:rPr>
        <w:t xml:space="preserve"> СОШ им. </w:t>
      </w:r>
      <w:proofErr w:type="spellStart"/>
      <w:r>
        <w:rPr>
          <w:rFonts w:ascii="PT Astra Serif" w:hAnsi="PT Astra Serif"/>
          <w:sz w:val="26"/>
          <w:szCs w:val="26"/>
        </w:rPr>
        <w:t>А.Кожабаева</w:t>
      </w:r>
      <w:proofErr w:type="spellEnd"/>
      <w:r>
        <w:rPr>
          <w:rFonts w:ascii="PT Astra Serif" w:hAnsi="PT Astra Serif"/>
          <w:sz w:val="26"/>
          <w:szCs w:val="26"/>
        </w:rPr>
        <w:t xml:space="preserve">», МБОУ «Лицей №1 им. М.В. </w:t>
      </w:r>
      <w:proofErr w:type="spellStart"/>
      <w:r>
        <w:rPr>
          <w:rFonts w:ascii="PT Astra Serif" w:hAnsi="PT Astra Serif"/>
          <w:sz w:val="26"/>
          <w:szCs w:val="26"/>
        </w:rPr>
        <w:t>Карамаева</w:t>
      </w:r>
      <w:proofErr w:type="spellEnd"/>
      <w:r>
        <w:rPr>
          <w:rFonts w:ascii="PT Astra Serif" w:hAnsi="PT Astra Serif"/>
          <w:sz w:val="26"/>
          <w:szCs w:val="26"/>
        </w:rPr>
        <w:t xml:space="preserve"> г. Горно-Алтайска), а также начат капитальный ремонт 9 объектов образования со сроком завершения в 2026 году и реконструкция здания МБОУ «СОШ №12 г Горно-Алтайска»;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107 школ оснащены средствами обучения по предметам «Основы безопасности и защиты Родины (ОБЗР)» и «Технология (Труд)», осуществлено функционирование центров «Точка роста»</w:t>
      </w:r>
      <w:r>
        <w:rPr>
          <w:rFonts w:ascii="PT Astra Serif" w:hAnsi="PT Astra Serif"/>
          <w:color w:val="000000" w:themeColor="text1"/>
          <w:sz w:val="26"/>
          <w:szCs w:val="26"/>
        </w:rPr>
        <w:t>, «</w:t>
      </w:r>
      <w:r>
        <w:rPr>
          <w:rFonts w:ascii="PT Astra Serif" w:hAnsi="PT Astra Serif"/>
          <w:color w:val="000000" w:themeColor="text1"/>
          <w:sz w:val="26"/>
          <w:szCs w:val="26"/>
          <w:lang w:val="en-US"/>
        </w:rPr>
        <w:t>IT</w:t>
      </w:r>
      <w:r>
        <w:rPr>
          <w:rFonts w:ascii="PT Astra Serif" w:hAnsi="PT Astra Serif"/>
          <w:color w:val="000000" w:themeColor="text1"/>
          <w:sz w:val="26"/>
          <w:szCs w:val="26"/>
        </w:rPr>
        <w:t>-куб», детского</w:t>
      </w:r>
      <w:r>
        <w:rPr>
          <w:rFonts w:ascii="PT Astra Serif" w:hAnsi="PT Astra Serif"/>
          <w:sz w:val="26"/>
          <w:szCs w:val="26"/>
        </w:rPr>
        <w:t xml:space="preserve"> технопарка «</w:t>
      </w:r>
      <w:proofErr w:type="spellStart"/>
      <w:r>
        <w:rPr>
          <w:rFonts w:ascii="PT Astra Serif" w:hAnsi="PT Astra Serif"/>
          <w:sz w:val="26"/>
          <w:szCs w:val="26"/>
        </w:rPr>
        <w:t>Кванториум</w:t>
      </w:r>
      <w:proofErr w:type="spellEnd"/>
      <w:r>
        <w:rPr>
          <w:rFonts w:ascii="PT Astra Serif" w:hAnsi="PT Astra Serif"/>
          <w:sz w:val="26"/>
          <w:szCs w:val="26"/>
        </w:rPr>
        <w:t xml:space="preserve"> 04» и мобильного технопарка «</w:t>
      </w:r>
      <w:proofErr w:type="spellStart"/>
      <w:r>
        <w:rPr>
          <w:rFonts w:ascii="PT Astra Serif" w:hAnsi="PT Astra Serif"/>
          <w:sz w:val="26"/>
          <w:szCs w:val="26"/>
        </w:rPr>
        <w:t>Кванториум</w:t>
      </w:r>
      <w:proofErr w:type="spellEnd"/>
      <w:r>
        <w:rPr>
          <w:rFonts w:ascii="PT Astra Serif" w:hAnsi="PT Astra Serif"/>
          <w:sz w:val="26"/>
          <w:szCs w:val="26"/>
        </w:rPr>
        <w:t>», регионального центра выявления, поддержки и развития способностей и талантов у детей и молодежи «Алтай Сириус», проведены мероприятия по развитию и поддержке информационных систем, являющихся компонентами цифровой образовательной среды (ЦОС), охват составил 14 404 обучающихся;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региональный проект «Педагоги и наставники» (национальный проект «Молодежь и дети») - 673 807,1 тыс. рублей, в том числе средства федерального бюджета 653 882,4 тыс. рублей, в результате обеспечены ежемесячные  выплаты денежного вознаграждения за классное руководство, предоставляемые педагогическим работникам общих образовательных организаций (2292 выплаты),  денежного вознаграждения за классное руководство (кураторство), предоставляемые педагогическим работникам средних профессиональных образовательных организаций (209 выплат), в 108 государственных и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в рамках программы «Земский учитель» осуществлены 7 единовременных компенсационных выплат учителям;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региональный проект «</w:t>
      </w:r>
      <w:proofErr w:type="spellStart"/>
      <w:r>
        <w:rPr>
          <w:rFonts w:ascii="PT Astra Serif" w:hAnsi="PT Astra Serif"/>
          <w:sz w:val="26"/>
          <w:szCs w:val="26"/>
        </w:rPr>
        <w:t>Профессионалитет</w:t>
      </w:r>
      <w:proofErr w:type="spellEnd"/>
      <w:r>
        <w:rPr>
          <w:rFonts w:ascii="PT Astra Serif" w:hAnsi="PT Astra Serif"/>
          <w:sz w:val="26"/>
          <w:szCs w:val="26"/>
        </w:rPr>
        <w:t xml:space="preserve">» - 107 271,6 тыс. рублей, в том числе средства федерального бюджета 61 875,0 тыс. рублей, в результате начат капитальный ремонт здания общежития БПОУ РА «Горно-Алтайский государственный колледж имени М.З. Гнездилова», обеспечена деятельность Центра опережающей профессиональной подготовки </w:t>
      </w:r>
      <w:r>
        <w:rPr>
          <w:rFonts w:ascii="PT Astra Serif" w:hAnsi="PT Astra Serif"/>
          <w:color w:val="000000" w:themeColor="text1"/>
          <w:sz w:val="26"/>
          <w:szCs w:val="26"/>
        </w:rPr>
        <w:t>с охватом 18 782 человек</w:t>
      </w:r>
      <w:r>
        <w:rPr>
          <w:rFonts w:ascii="PT Astra Serif" w:hAnsi="PT Astra Serif"/>
          <w:sz w:val="26"/>
          <w:szCs w:val="26"/>
        </w:rPr>
        <w:t xml:space="preserve"> (в том числе 17008 чел. охвачено </w:t>
      </w:r>
      <w:proofErr w:type="spellStart"/>
      <w:r>
        <w:rPr>
          <w:rFonts w:ascii="PT Astra Serif" w:hAnsi="PT Astra Serif"/>
          <w:sz w:val="26"/>
          <w:szCs w:val="26"/>
        </w:rPr>
        <w:t>профориентационными</w:t>
      </w:r>
      <w:proofErr w:type="spellEnd"/>
      <w:r>
        <w:rPr>
          <w:rFonts w:ascii="PT Astra Serif" w:hAnsi="PT Astra Serif"/>
          <w:sz w:val="26"/>
          <w:szCs w:val="26"/>
        </w:rPr>
        <w:t xml:space="preserve"> мероприятиями), проведены Региональные этапы чемпионата по профессиональному мастерству «Профессионалы» и «</w:t>
      </w:r>
      <w:proofErr w:type="spellStart"/>
      <w:r>
        <w:rPr>
          <w:rFonts w:ascii="PT Astra Serif" w:hAnsi="PT Astra Serif"/>
          <w:sz w:val="26"/>
          <w:szCs w:val="26"/>
        </w:rPr>
        <w:t>Абилимпикс</w:t>
      </w:r>
      <w:proofErr w:type="spellEnd"/>
      <w:r>
        <w:rPr>
          <w:rFonts w:ascii="PT Astra Serif" w:hAnsi="PT Astra Serif"/>
          <w:sz w:val="26"/>
          <w:szCs w:val="26"/>
        </w:rPr>
        <w:t>», в котором приняли участие 277 конкурсантов по 25 компетенциям;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региональный проект «Поддержка семьи» (национальный проект «Семья») -140 051,5 тыс. рублей, в том числе средства федерального бюджета 55 656,3 тыс. рублей</w:t>
      </w:r>
      <w:r>
        <w:rPr>
          <w:rFonts w:ascii="PT Astra Serif" w:hAnsi="PT Astra Serif"/>
          <w:color w:val="000000" w:themeColor="text1"/>
          <w:sz w:val="26"/>
          <w:szCs w:val="26"/>
        </w:rPr>
        <w:t>, в результате проведен капитальный ремонт зданий дошкольных образовательных организаций - МБОУ «</w:t>
      </w:r>
      <w:proofErr w:type="spellStart"/>
      <w:r>
        <w:rPr>
          <w:rFonts w:ascii="PT Astra Serif" w:hAnsi="PT Astra Serif"/>
          <w:color w:val="000000" w:themeColor="text1"/>
          <w:sz w:val="26"/>
          <w:szCs w:val="26"/>
        </w:rPr>
        <w:t>Карагайская</w:t>
      </w:r>
      <w:proofErr w:type="spellEnd"/>
      <w:r>
        <w:rPr>
          <w:rFonts w:ascii="PT Astra Serif" w:hAnsi="PT Astra Serif"/>
          <w:color w:val="000000" w:themeColor="text1"/>
          <w:sz w:val="26"/>
          <w:szCs w:val="26"/>
        </w:rPr>
        <w:t xml:space="preserve"> ООШ» филиал детский сад «</w:t>
      </w:r>
      <w:proofErr w:type="spellStart"/>
      <w:r>
        <w:rPr>
          <w:rFonts w:ascii="PT Astra Serif" w:hAnsi="PT Astra Serif"/>
          <w:color w:val="000000" w:themeColor="text1"/>
          <w:sz w:val="26"/>
          <w:szCs w:val="26"/>
        </w:rPr>
        <w:t>Дюймовочка</w:t>
      </w:r>
      <w:proofErr w:type="spellEnd"/>
      <w:r>
        <w:rPr>
          <w:rFonts w:ascii="PT Astra Serif" w:hAnsi="PT Astra Serif"/>
          <w:color w:val="000000" w:themeColor="text1"/>
          <w:sz w:val="26"/>
          <w:szCs w:val="26"/>
        </w:rPr>
        <w:t xml:space="preserve">» </w:t>
      </w:r>
      <w:proofErr w:type="spellStart"/>
      <w:r>
        <w:rPr>
          <w:rFonts w:ascii="PT Astra Serif" w:hAnsi="PT Astra Serif"/>
          <w:color w:val="000000" w:themeColor="text1"/>
          <w:sz w:val="26"/>
          <w:szCs w:val="26"/>
        </w:rPr>
        <w:t>Усть-</w:t>
      </w:r>
      <w:r>
        <w:rPr>
          <w:rFonts w:ascii="PT Astra Serif" w:hAnsi="PT Astra Serif"/>
          <w:sz w:val="26"/>
          <w:szCs w:val="26"/>
        </w:rPr>
        <w:t>Коксинского</w:t>
      </w:r>
      <w:proofErr w:type="spellEnd"/>
      <w:r>
        <w:rPr>
          <w:rFonts w:ascii="PT Astra Serif" w:hAnsi="PT Astra Serif"/>
          <w:sz w:val="26"/>
          <w:szCs w:val="26"/>
        </w:rPr>
        <w:t xml:space="preserve"> района, МКОУ «</w:t>
      </w:r>
      <w:proofErr w:type="spellStart"/>
      <w:r>
        <w:rPr>
          <w:rFonts w:ascii="PT Astra Serif" w:hAnsi="PT Astra Serif"/>
          <w:sz w:val="26"/>
          <w:szCs w:val="26"/>
        </w:rPr>
        <w:t>Теньгинская</w:t>
      </w:r>
      <w:proofErr w:type="spellEnd"/>
      <w:r>
        <w:rPr>
          <w:rFonts w:ascii="PT Astra Serif" w:hAnsi="PT Astra Serif"/>
          <w:sz w:val="26"/>
          <w:szCs w:val="26"/>
        </w:rPr>
        <w:t xml:space="preserve"> СОШ» филиал детский сад «Теремок» </w:t>
      </w:r>
      <w:proofErr w:type="spellStart"/>
      <w:r>
        <w:rPr>
          <w:rFonts w:ascii="PT Astra Serif" w:hAnsi="PT Astra Serif"/>
          <w:sz w:val="26"/>
          <w:szCs w:val="26"/>
        </w:rPr>
        <w:t>Онгудайского</w:t>
      </w:r>
      <w:proofErr w:type="spellEnd"/>
      <w:r>
        <w:rPr>
          <w:rFonts w:ascii="PT Astra Serif" w:hAnsi="PT Astra Serif"/>
          <w:sz w:val="26"/>
          <w:szCs w:val="26"/>
        </w:rPr>
        <w:t xml:space="preserve"> района;</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sz w:val="26"/>
          <w:szCs w:val="26"/>
        </w:rPr>
        <w:t xml:space="preserve">д) региональный проект «Развитие инфраструктуры образовательных организаций в Республике Алтай» - 170 911,4 тыс. рублей, в результате проведены мероприятия по укреплению материально-технической базы и завершению капитального ремонта </w:t>
      </w:r>
      <w:r>
        <w:rPr>
          <w:rFonts w:ascii="PT Astra Serif" w:hAnsi="PT Astra Serif"/>
          <w:color w:val="000000" w:themeColor="text1"/>
          <w:sz w:val="26"/>
          <w:szCs w:val="26"/>
        </w:rPr>
        <w:t>в 80 общеобразовательных организациях, в 32 дошкольных образовательных организациях, в 2 образовательных организациях дополнительного образования;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е) региональный проект «Реализация индивидуальной программы социально-экономического развития Республики Алтай в сфере образования» - 20 202,0 тыс. рублей, в том числе средства федерального бюджета - 20 000,0 тыс. рублей или 100% плана, в результате создано два учебно-производственных комбината на базе образовательных организаций МБОУ «</w:t>
      </w:r>
      <w:proofErr w:type="spellStart"/>
      <w:r>
        <w:rPr>
          <w:rFonts w:ascii="PT Astra Serif" w:hAnsi="PT Astra Serif"/>
          <w:sz w:val="26"/>
          <w:szCs w:val="26"/>
        </w:rPr>
        <w:t>Шебалинская</w:t>
      </w:r>
      <w:proofErr w:type="spellEnd"/>
      <w:r>
        <w:rPr>
          <w:rFonts w:ascii="PT Astra Serif" w:hAnsi="PT Astra Serif"/>
          <w:sz w:val="26"/>
          <w:szCs w:val="26"/>
        </w:rPr>
        <w:t xml:space="preserve"> средняя общеобразовательная школа имени Л.В. </w:t>
      </w:r>
      <w:proofErr w:type="spellStart"/>
      <w:r>
        <w:rPr>
          <w:rFonts w:ascii="PT Astra Serif" w:hAnsi="PT Astra Serif"/>
          <w:sz w:val="26"/>
          <w:szCs w:val="26"/>
        </w:rPr>
        <w:t>Кокышева</w:t>
      </w:r>
      <w:proofErr w:type="spellEnd"/>
      <w:r>
        <w:rPr>
          <w:rFonts w:ascii="PT Astra Serif" w:hAnsi="PT Astra Serif"/>
          <w:sz w:val="26"/>
          <w:szCs w:val="26"/>
        </w:rPr>
        <w:t>» и АПОУ РА «</w:t>
      </w:r>
      <w:proofErr w:type="spellStart"/>
      <w:r>
        <w:rPr>
          <w:rFonts w:ascii="PT Astra Serif" w:hAnsi="PT Astra Serif"/>
          <w:sz w:val="26"/>
          <w:szCs w:val="26"/>
        </w:rPr>
        <w:t>Майминский</w:t>
      </w:r>
      <w:proofErr w:type="spellEnd"/>
      <w:r>
        <w:rPr>
          <w:rFonts w:ascii="PT Astra Serif" w:hAnsi="PT Astra Serif"/>
          <w:sz w:val="26"/>
          <w:szCs w:val="26"/>
        </w:rPr>
        <w:t xml:space="preserve"> сельскохозяйственный техникум»;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ж) региональный проект «Формирование муниципального специализированного жилищного фонда» - 13 751,0 тыс. рублей, на пополнение муниципального специализированного жилищного фонда для педагогических работников в МО «</w:t>
      </w:r>
      <w:proofErr w:type="spellStart"/>
      <w:r>
        <w:rPr>
          <w:rFonts w:ascii="PT Astra Serif" w:hAnsi="PT Astra Serif"/>
          <w:sz w:val="26"/>
          <w:szCs w:val="26"/>
        </w:rPr>
        <w:t>Усть-Канский</w:t>
      </w:r>
      <w:proofErr w:type="spellEnd"/>
      <w:r>
        <w:rPr>
          <w:rFonts w:ascii="PT Astra Serif" w:hAnsi="PT Astra Serif"/>
          <w:sz w:val="26"/>
          <w:szCs w:val="26"/>
        </w:rPr>
        <w:t xml:space="preserve"> </w:t>
      </w:r>
      <w:proofErr w:type="spellStart"/>
      <w:r>
        <w:rPr>
          <w:rFonts w:ascii="PT Astra Serif" w:hAnsi="PT Astra Serif"/>
          <w:sz w:val="26"/>
          <w:szCs w:val="26"/>
        </w:rPr>
        <w:t>район</w:t>
      </w:r>
      <w:proofErr w:type="gramStart"/>
      <w:r>
        <w:rPr>
          <w:rFonts w:ascii="PT Astra Serif" w:hAnsi="PT Astra Serif"/>
          <w:sz w:val="26"/>
          <w:szCs w:val="26"/>
        </w:rPr>
        <w:t>»,МО</w:t>
      </w:r>
      <w:proofErr w:type="spellEnd"/>
      <w:proofErr w:type="gramEnd"/>
      <w:r>
        <w:rPr>
          <w:rFonts w:ascii="PT Astra Serif" w:hAnsi="PT Astra Serif"/>
          <w:sz w:val="26"/>
          <w:szCs w:val="26"/>
        </w:rPr>
        <w:t xml:space="preserve"> «</w:t>
      </w:r>
      <w:proofErr w:type="spellStart"/>
      <w:r>
        <w:rPr>
          <w:rFonts w:ascii="PT Astra Serif" w:hAnsi="PT Astra Serif"/>
          <w:sz w:val="26"/>
          <w:szCs w:val="26"/>
        </w:rPr>
        <w:t>Турочакский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Онгудайский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Чойский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Шебалинский</w:t>
      </w:r>
      <w:proofErr w:type="spellEnd"/>
      <w:r>
        <w:rPr>
          <w:rFonts w:ascii="PT Astra Serif" w:hAnsi="PT Astra Serif"/>
          <w:sz w:val="26"/>
          <w:szCs w:val="26"/>
        </w:rPr>
        <w:t xml:space="preserve"> район»;</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з) ведомственный проект «Проведение фундаментальных научных исследований» - 2 250,0 тыс. рублей на завершение 3 научных проекта;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и) комплекс процессных мероприятий «Развитие дошкольного и общего образования в Республике Алтай» 7 135 012,3 тыс. рублей, в рамках которого реализованы следующие мероприятия: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предоставлена субвенция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оказана финансовая поддержка 15 частным дошкольным образовательным организациям, осуществляющим образовательную деятельность по программам дошкольного образования, посредством предоставления субсидий на возмещение затрат, включая расходы на оплату труда, приобретение учебников и учебных пособий, средств обучения, игр, игрушек;</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оказана поддержка родителям (законным представителям) детей, посещающих образовательные организации - выплата компенсации части платы, за присмотр и уход за детьми;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организован учебный процесс в 6 республиканских общеобразовательных организациях Республики Алтай, в том числе </w:t>
      </w:r>
      <w:proofErr w:type="gramStart"/>
      <w:r>
        <w:rPr>
          <w:rFonts w:ascii="PT Astra Serif" w:hAnsi="PT Astra Serif"/>
          <w:sz w:val="26"/>
          <w:szCs w:val="26"/>
        </w:rPr>
        <w:t>в вечерней</w:t>
      </w:r>
      <w:proofErr w:type="gramEnd"/>
      <w:r>
        <w:rPr>
          <w:rFonts w:ascii="PT Astra Serif" w:hAnsi="PT Astra Serif"/>
          <w:sz w:val="26"/>
          <w:szCs w:val="26"/>
        </w:rPr>
        <w:t xml:space="preserve"> (сменной) общеобразовательной школе;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предоставлена доплата 363 педагогическим работникам, отнесенным к категории молодых специалистов;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100 % детей, получающих начальное общее образование в государственных и муниципальных образовательных организациях, а также учащихся общеобразовательных организаций 5 - 11 классов, в том числе из семей, находящихся в социально опасном положении и трудной жизненной ситуации, из семей граждан, участвующих в проведении специальной военной операции, обеспечены льготным горячим питанием;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обеспечен доступ к информационно-телекоммуникационной сети «Интернет» всех общеобразовательных организаций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проведены мероприятия в области образования, в том числе организация и проведение государственной итоговой аттестации по образовательным программам основного общего и среднего общего образования. Общее количество выпускников, получивших аттестат о среднем образовании, составило 1361 чел., количество выпускников, получивших аттестат об основном образовании, составило 3841 чел.</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государственной итоговой аттестации по программам основного общего образования приняли участие 4212 человек, по программам среднего общего образования – 1247 человек.</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к) комплекс процессных мероприятий «Этнокультурное наследие народов Республики Алтай» - 45 242,1 тыс. рублей.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рамках комплекса мероприятий в 2025 году сотрудниками БНУ РА «Научно-исследовательский институт </w:t>
      </w:r>
      <w:proofErr w:type="spellStart"/>
      <w:r>
        <w:rPr>
          <w:rFonts w:ascii="PT Astra Serif" w:hAnsi="PT Astra Serif"/>
          <w:sz w:val="26"/>
          <w:szCs w:val="26"/>
        </w:rPr>
        <w:t>алтаистики</w:t>
      </w:r>
      <w:proofErr w:type="spellEnd"/>
      <w:r>
        <w:rPr>
          <w:rFonts w:ascii="PT Astra Serif" w:hAnsi="PT Astra Serif"/>
          <w:sz w:val="26"/>
          <w:szCs w:val="26"/>
        </w:rPr>
        <w:t xml:space="preserve"> им. С.С. </w:t>
      </w:r>
      <w:proofErr w:type="spellStart"/>
      <w:r>
        <w:rPr>
          <w:rFonts w:ascii="PT Astra Serif" w:hAnsi="PT Astra Serif"/>
          <w:sz w:val="26"/>
          <w:szCs w:val="26"/>
        </w:rPr>
        <w:t>Суразаковой</w:t>
      </w:r>
      <w:proofErr w:type="spellEnd"/>
      <w:r>
        <w:rPr>
          <w:rFonts w:ascii="PT Astra Serif" w:hAnsi="PT Astra Serif"/>
          <w:sz w:val="26"/>
          <w:szCs w:val="26"/>
        </w:rPr>
        <w:t>» проведена научно-исследовательская работа по 5 научно-исследовательским проектам, принято участие в обновлении учебно-методической базы по методике преподавания алтайского языка и литературы, в рамках лаборатории научно-методических исследований, принято участие в проведении мониторинга языковой ситуации в Республике Алтай, проведена Всероссийская научно-практическая конференция «Родной язык в современном образовательном пространстве: теоретические и методические аспекты»;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л) комплекс процессных мероприятий «Развитие профессионального образования в Республике Алтай» - 545 829,8 тыс. рублей.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рамках комплекса мероприятий организован образовательный процесс профессионального образования в 5 учреждениях – БПОУ РА «Горно-Алтайский педагогический колледж имени В.А. </w:t>
      </w:r>
      <w:proofErr w:type="spellStart"/>
      <w:r>
        <w:rPr>
          <w:rFonts w:ascii="PT Astra Serif" w:hAnsi="PT Astra Serif"/>
          <w:sz w:val="26"/>
          <w:szCs w:val="26"/>
        </w:rPr>
        <w:t>Сластенина</w:t>
      </w:r>
      <w:proofErr w:type="spellEnd"/>
      <w:r>
        <w:rPr>
          <w:rFonts w:ascii="PT Astra Serif" w:hAnsi="PT Astra Serif"/>
          <w:sz w:val="26"/>
          <w:szCs w:val="26"/>
        </w:rPr>
        <w:t>», БПОУ РА «Горно-Алтайский государственный политехнический колледж имени М.З. Гнездилова», АПОУ РА «</w:t>
      </w:r>
      <w:proofErr w:type="spellStart"/>
      <w:r>
        <w:rPr>
          <w:rFonts w:ascii="PT Astra Serif" w:hAnsi="PT Astra Serif"/>
          <w:sz w:val="26"/>
          <w:szCs w:val="26"/>
        </w:rPr>
        <w:t>Майминский</w:t>
      </w:r>
      <w:proofErr w:type="spellEnd"/>
      <w:r>
        <w:rPr>
          <w:rFonts w:ascii="PT Astra Serif" w:hAnsi="PT Astra Serif"/>
          <w:sz w:val="26"/>
          <w:szCs w:val="26"/>
        </w:rPr>
        <w:t xml:space="preserve"> сельскохозяйственный техникум», АПОУ РА «</w:t>
      </w:r>
      <w:proofErr w:type="spellStart"/>
      <w:r>
        <w:rPr>
          <w:rFonts w:ascii="PT Astra Serif" w:hAnsi="PT Astra Serif"/>
          <w:sz w:val="26"/>
          <w:szCs w:val="26"/>
        </w:rPr>
        <w:t>Усть-Коксинский</w:t>
      </w:r>
      <w:proofErr w:type="spellEnd"/>
      <w:r>
        <w:rPr>
          <w:rFonts w:ascii="PT Astra Serif" w:hAnsi="PT Astra Serif"/>
          <w:sz w:val="26"/>
          <w:szCs w:val="26"/>
        </w:rPr>
        <w:t xml:space="preserve"> техникум отраслевых технологий», БПОУ РА «Колледж физической культуры и спорта». Численность обучающихся в 2025 г. составила 4382 чел., из которых 1454 выпускника завершили обучение в отчетном году;</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 комплекс процессных мероприятий «Развитие дополнительного образования в Республике Алтай» - 200 080,1 тыс. рублей, в рамках которого в образовательных организациях Республики Алтай в 2025 году реализовано 2360 дополнительных общеобразовательных программ по 6 направлениям: техническое – 147 ед., туристско-краеведческое – 115 ед., физкультурно-спортивное – 643 ед., художественное - 670 ед., естественнонаучное – 281 ед.; социально-гуманитарное – 504 ед., из них в сельской местности 1654 ед., в городской местности – 706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Проведено более 100 мероприятий творческой, интеллектуальной, физкультурно-спортивной, туристско-краеведческой направленностей для детей со всей республики, с общим охватом более 40 000 человек, включая фестивали, олимпиады, соревнования, конкурсы, выставки.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 комплекс процессных мероприятий «Реализация молодежной политики» исполнен в сумме 27 266,49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рамках мер, направленных на военно-патриотическое воспитание и допризывную подготовку молодежи Республики Алтай» в 2025 году проведено более 40 мероприятий, в том числе в рамках работы Международного волонтерского корпуса 80-летия Победы. Охват молодёжи патриотическими мероприятиями составил 10 515 человек.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Также в Республике Алтай проведено 80 мероприятий с участием молодежи (конкурсы, акции, фестивали, соревнования и др.)». Охват составил более 20 000 человек. Среди мероприятий День молодежи в России, Всероссийская </w:t>
      </w:r>
      <w:proofErr w:type="spellStart"/>
      <w:r>
        <w:rPr>
          <w:rFonts w:ascii="PT Astra Serif" w:hAnsi="PT Astra Serif"/>
          <w:sz w:val="26"/>
          <w:szCs w:val="26"/>
        </w:rPr>
        <w:t>форумная</w:t>
      </w:r>
      <w:proofErr w:type="spellEnd"/>
      <w:r>
        <w:rPr>
          <w:rFonts w:ascii="PT Astra Serif" w:hAnsi="PT Astra Serif"/>
          <w:sz w:val="26"/>
          <w:szCs w:val="26"/>
        </w:rPr>
        <w:t xml:space="preserve"> кампания, Региональный этап Всероссийского конкурса «Студенческая весна», VI Межрегиональный молодежный образовательный форум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 комплекс процессных мероприятий «Развитие системы кадрового обеспечения сферы образования» - 27 321,5 тыс. рублей, в результате проведено 54 курсовых мероприятия - прошли обучение 1650 педагогических работников и управленческих кадров, адресной методической поддержкой охвачена 71 общеобразовательная организация, определены муниципальные координаторы, утверждены муниципальные «дорожные карты» методической помощи образовательным организациям - участникам проекта.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Министерство образования и науки Республики Алтай является соисполнителем государственных программ Республики Алтай, в том числе: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 утвержденная постановлением Правительства Республики Алтай от 24 октября 2023 года № 409.</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структурного элемента «Региональный проект «Безопасность дорожного движения», с объемом 3 015,6 тыс. рублей, проведены республиканский конкурс «Моя семья за безопасность дорожного движения», республиканские профилактические акции «С папой безопасно», «Родительский патруль», «Моя мама автоледи».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структурного элемента «Комплекс процессных мероприятий «Профилактика нарушений, совершаемых в отношении несовершеннолетних», с объемом 43 223,2 тыс. рублей, обеспечена деятельность комиссий по делам несовершеннолетних и защите их прав;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государственная программа Республики Алтай «Реализация государственной национальной политики», утвержденная постановлением Правительства Республики Алтай от 24 октября 2023 года № 406.</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структурного элемента «Региональный проект «Реализация мер по антитеррористической защищенности», с объемом 41 504,1 тыс. рублей, реализованы меры антитеррористической защищенности объектов государственных образовательных учреждений, подведомственных Министерству образования и науки Республики Алтай (услуги вневедомственной охраны,  оснащение системами видеонаблюдения, металлоискателями, средствами экстренного вызова (тревожные кнопки) оперативных служб правоохранительных органов с выводом сигнала тревожных сообщений на подразделение в Республике Алтай Федеральной службы войск национальной гвардии Российской Федерации или единую дежурно-диспетчерскую службу (ЕДДС);</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государственная программа Республики Алтай «Сохранение и развитие алтайского языка», утвержденная постановлением Правительства Республики Алтай от 24 октября 2023 года № 407.</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структурного элемента «Комплекс процессных мероприятий «Развитие алтайского языка в сфере образования» 9 645,0 тыс. рублей направлено на разработку цифровых изданий на алтайском языке, на подготовку серии обучающих мультфильмов на алтайском языке, на создание дидактических и учебных материалов в помощь учителю, на проведение мониторинга по изучению языковой ситуации в Республике Алтай, на проведение ежегодной Межрегиональной олимпиады по родным языкам народов Сибири и Дальнего Востока, на ежегодный интеллектуальный конкурс «Белочка» («</w:t>
      </w:r>
      <w:proofErr w:type="spellStart"/>
      <w:r>
        <w:rPr>
          <w:rFonts w:ascii="PT Astra Serif" w:hAnsi="PT Astra Serif"/>
          <w:sz w:val="26"/>
          <w:szCs w:val="26"/>
        </w:rPr>
        <w:t>Тийинеш</w:t>
      </w:r>
      <w:proofErr w:type="spellEnd"/>
      <w:r>
        <w:rPr>
          <w:rFonts w:ascii="PT Astra Serif" w:hAnsi="PT Astra Serif"/>
          <w:sz w:val="26"/>
          <w:szCs w:val="26"/>
        </w:rPr>
        <w:t>»), на республиканский слет юных поэтов и писателей «Мечта» («Амаду»), на мероприятие «Живая классика на алтайском языке»;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государственная программа Республики Алтай «Обеспечение социальной защищенности», утвержденная постановлением Правительства Республики Алтай от 20 октября 2023 года № 400. В рамках регионального проекта «Социальная поддержка детей-сирот и детей, оставшихся без попечения родителей, а также лиц из их числа» на государственное обеспечение и предоставление дополнительных гарантий детям-сиротам и детям, оставшимся без попечения родителей, а также лицам из их числа направлено 57 881,7 тыс. рублей, реализованы мероприятия: приобретены проездные билеты для проезда на городском и пригородном транспорте; обеспечены выплаты социальной стипендии; приобретен мягкий инвентарь, обеспечено питание; обеспечены выплаты пособия при выпуске и трудоустройстве; приобретена учебная литература, письменные принадлежности, рабочие тетради.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рамках регионального проекта «Формирование </w:t>
      </w:r>
      <w:proofErr w:type="spellStart"/>
      <w:r>
        <w:rPr>
          <w:rFonts w:ascii="PT Astra Serif" w:hAnsi="PT Astra Serif"/>
          <w:sz w:val="26"/>
          <w:szCs w:val="26"/>
        </w:rPr>
        <w:t>безбарьерной</w:t>
      </w:r>
      <w:proofErr w:type="spellEnd"/>
      <w:r>
        <w:rPr>
          <w:rFonts w:ascii="PT Astra Serif" w:hAnsi="PT Astra Serif"/>
          <w:sz w:val="26"/>
          <w:szCs w:val="26"/>
        </w:rPr>
        <w:t xml:space="preserve"> среды для инвалидов и других маломобильных граждан», с объемом 9 116,2 тыс. рублей, созданы условия для обучения детей-инвалидов в специализированных общеобразовательных организациях за пределами Республики Алтай, организовано дистанционное образование детей-инвалидов с использованием дистанционных образовательных технологий. Все обучающиеся обеспечены высокоскоростным доступом к сети Интернет, владеют программами общения, поиска информации, электронной почтой, текстовыми редакторами, а также специальными современными компьютерными программами.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ведомственного проекта «Организация размещения и питания граждан Российской Федерации, иностранных граждан и лиц без гражданства, постоянно проживающих на территориях Украины, ДНР, ЛНР, Запорожской области, Херсонской области, вынужденно покинувших жилые помещения и находившихся в пунктах временного размещения и питания на территории Российской Федерации», с объемом 3 537,4 тыс. рублей, обеспечено пребывание граждан в пунктах временного размещения - 7 человек;</w:t>
      </w:r>
    </w:p>
    <w:p w:rsidR="00C40B5C" w:rsidRDefault="00C40B5C" w:rsidP="00C40B5C">
      <w:pPr>
        <w:tabs>
          <w:tab w:val="left" w:pos="1134"/>
        </w:tabs>
        <w:autoSpaceDE w:val="0"/>
        <w:autoSpaceDN w:val="0"/>
        <w:adjustRightInd w:val="0"/>
        <w:ind w:firstLine="709"/>
        <w:rPr>
          <w:rFonts w:ascii="PT Astra Serif" w:hAnsi="PT Astra Serif"/>
          <w:sz w:val="26"/>
          <w:szCs w:val="26"/>
        </w:rPr>
      </w:pPr>
      <w:r>
        <w:rPr>
          <w:rFonts w:ascii="PT Astra Serif" w:hAnsi="PT Astra Serif"/>
          <w:sz w:val="26"/>
          <w:szCs w:val="26"/>
        </w:rPr>
        <w:t xml:space="preserve">д) государственная программа Республики Алтай «Управление государственными финансами», утвержденная постановлением Правительства Республики Алтай от 12 октября 2023 года № 373. В рамках ведомственного проекта «Повышение охвата финансового образования» 480,2 тыс. рублей направлено на проведение на базе БУ ДПО «Институт повышения квалификации и профессиональной переподготовки работников образования Республики Алтай» в заочной форме с применением дистанционных образовательных технологий и в очной форме курсов повышения квалификации педагогических работников по темам «Формирование финансовой грамотности у обучающихся 5-11 классов на уроках математики, географии, обществознания», «Методические особенности формирования финансовой грамотности младших школьников на уроках математики и окружающего мира»; </w:t>
      </w:r>
    </w:p>
    <w:p w:rsidR="00C40B5C" w:rsidRDefault="00C40B5C" w:rsidP="00C40B5C">
      <w:pPr>
        <w:tabs>
          <w:tab w:val="left" w:pos="1134"/>
        </w:tabs>
        <w:autoSpaceDE w:val="0"/>
        <w:autoSpaceDN w:val="0"/>
        <w:adjustRightInd w:val="0"/>
        <w:ind w:firstLine="709"/>
        <w:rPr>
          <w:rFonts w:ascii="PT Astra Serif" w:hAnsi="PT Astra Serif"/>
          <w:sz w:val="26"/>
          <w:szCs w:val="26"/>
        </w:rPr>
      </w:pPr>
      <w:r>
        <w:rPr>
          <w:rFonts w:ascii="PT Astra Serif" w:hAnsi="PT Astra Serif"/>
          <w:sz w:val="26"/>
          <w:szCs w:val="26"/>
        </w:rPr>
        <w:t xml:space="preserve">е) государственная программа Республики Алтай «Развитие жилищно-коммунального комплекса». В рамках регионального проекта «Реализация индивидуальной программы социально-экономического развития Республики Алтай в сфере жилищно-коммунального хозяйства» 90 909,1 тыс. рублей, в том числе средства федерального бюджета </w:t>
      </w:r>
      <w:r>
        <w:rPr>
          <w:rFonts w:ascii="PT Astra Serif" w:hAnsi="PT Astra Serif"/>
          <w:color w:val="000000" w:themeColor="text1"/>
          <w:sz w:val="26"/>
          <w:szCs w:val="26"/>
        </w:rPr>
        <w:t xml:space="preserve">составляют 90 000,0 тыс. рублей или 100% плана, направлено на приобретение 10 модульных котельных общеобразовательных организаций в муниципальных образованиях, в том числе: </w:t>
      </w:r>
      <w:r>
        <w:rPr>
          <w:rFonts w:ascii="PT Astra Serif" w:hAnsi="PT Astra Serif"/>
          <w:sz w:val="26"/>
          <w:szCs w:val="26"/>
        </w:rPr>
        <w:t>МБОУ «</w:t>
      </w:r>
      <w:proofErr w:type="spellStart"/>
      <w:r>
        <w:rPr>
          <w:rFonts w:ascii="PT Astra Serif" w:hAnsi="PT Astra Serif"/>
          <w:sz w:val="26"/>
          <w:szCs w:val="26"/>
        </w:rPr>
        <w:t>Балыктуюльская</w:t>
      </w:r>
      <w:proofErr w:type="spellEnd"/>
      <w:r>
        <w:rPr>
          <w:rFonts w:ascii="PT Astra Serif" w:hAnsi="PT Astra Serif"/>
          <w:sz w:val="26"/>
          <w:szCs w:val="26"/>
        </w:rPr>
        <w:t xml:space="preserve"> СОШ», МБОУ «</w:t>
      </w:r>
      <w:proofErr w:type="spellStart"/>
      <w:r>
        <w:rPr>
          <w:rFonts w:ascii="PT Astra Serif" w:hAnsi="PT Astra Serif"/>
          <w:sz w:val="26"/>
          <w:szCs w:val="26"/>
        </w:rPr>
        <w:t>Яконурская</w:t>
      </w:r>
      <w:proofErr w:type="spellEnd"/>
      <w:r>
        <w:rPr>
          <w:rFonts w:ascii="PT Astra Serif" w:hAnsi="PT Astra Serif"/>
          <w:sz w:val="26"/>
          <w:szCs w:val="26"/>
        </w:rPr>
        <w:t xml:space="preserve"> СОШ», МОУ «</w:t>
      </w:r>
      <w:proofErr w:type="spellStart"/>
      <w:r>
        <w:rPr>
          <w:rFonts w:ascii="PT Astra Serif" w:hAnsi="PT Astra Serif"/>
          <w:sz w:val="26"/>
          <w:szCs w:val="26"/>
        </w:rPr>
        <w:t>Тондошенская</w:t>
      </w:r>
      <w:proofErr w:type="spellEnd"/>
      <w:r>
        <w:rPr>
          <w:rFonts w:ascii="PT Astra Serif" w:hAnsi="PT Astra Serif"/>
          <w:sz w:val="26"/>
          <w:szCs w:val="26"/>
        </w:rPr>
        <w:t xml:space="preserve"> ООШ» филиал »Верх-</w:t>
      </w:r>
      <w:proofErr w:type="spellStart"/>
      <w:r>
        <w:rPr>
          <w:rFonts w:ascii="PT Astra Serif" w:hAnsi="PT Astra Serif"/>
          <w:sz w:val="26"/>
          <w:szCs w:val="26"/>
        </w:rPr>
        <w:t>Бийская</w:t>
      </w:r>
      <w:proofErr w:type="spellEnd"/>
      <w:r>
        <w:rPr>
          <w:rFonts w:ascii="PT Astra Serif" w:hAnsi="PT Astra Serif"/>
          <w:sz w:val="26"/>
          <w:szCs w:val="26"/>
        </w:rPr>
        <w:t xml:space="preserve"> ООШ», МОУ «</w:t>
      </w:r>
      <w:proofErr w:type="spellStart"/>
      <w:r>
        <w:rPr>
          <w:rFonts w:ascii="PT Astra Serif" w:hAnsi="PT Astra Serif"/>
          <w:sz w:val="26"/>
          <w:szCs w:val="26"/>
        </w:rPr>
        <w:t>Бийкинская</w:t>
      </w:r>
      <w:proofErr w:type="spellEnd"/>
      <w:r>
        <w:rPr>
          <w:rFonts w:ascii="PT Astra Serif" w:hAnsi="PT Astra Serif"/>
          <w:sz w:val="26"/>
          <w:szCs w:val="26"/>
        </w:rPr>
        <w:t xml:space="preserve"> СОШ», МБОУ «</w:t>
      </w:r>
      <w:proofErr w:type="spellStart"/>
      <w:r>
        <w:rPr>
          <w:rFonts w:ascii="PT Astra Serif" w:hAnsi="PT Astra Serif"/>
          <w:sz w:val="26"/>
          <w:szCs w:val="26"/>
        </w:rPr>
        <w:t>Каспинская</w:t>
      </w:r>
      <w:proofErr w:type="spellEnd"/>
      <w:r>
        <w:rPr>
          <w:rFonts w:ascii="PT Astra Serif" w:hAnsi="PT Astra Serif"/>
          <w:sz w:val="26"/>
          <w:szCs w:val="26"/>
        </w:rPr>
        <w:t xml:space="preserve"> ООШ», МКОУ «</w:t>
      </w:r>
      <w:proofErr w:type="spellStart"/>
      <w:r>
        <w:rPr>
          <w:rFonts w:ascii="PT Astra Serif" w:hAnsi="PT Astra Serif"/>
          <w:sz w:val="26"/>
          <w:szCs w:val="26"/>
        </w:rPr>
        <w:t>Купчегеньская</w:t>
      </w:r>
      <w:proofErr w:type="spellEnd"/>
      <w:r>
        <w:rPr>
          <w:rFonts w:ascii="PT Astra Serif" w:hAnsi="PT Astra Serif"/>
          <w:sz w:val="26"/>
          <w:szCs w:val="26"/>
        </w:rPr>
        <w:t xml:space="preserve"> СОШ им. Д.И. </w:t>
      </w:r>
      <w:proofErr w:type="spellStart"/>
      <w:r>
        <w:rPr>
          <w:rFonts w:ascii="PT Astra Serif" w:hAnsi="PT Astra Serif"/>
          <w:sz w:val="26"/>
          <w:szCs w:val="26"/>
        </w:rPr>
        <w:t>Табаева</w:t>
      </w:r>
      <w:proofErr w:type="spellEnd"/>
      <w:r>
        <w:rPr>
          <w:rFonts w:ascii="PT Astra Serif" w:hAnsi="PT Astra Serif"/>
          <w:sz w:val="26"/>
          <w:szCs w:val="26"/>
        </w:rPr>
        <w:t>» филиал детский сад «Солнышко», МБОУ «</w:t>
      </w:r>
      <w:proofErr w:type="spellStart"/>
      <w:r>
        <w:rPr>
          <w:rFonts w:ascii="PT Astra Serif" w:hAnsi="PT Astra Serif"/>
          <w:sz w:val="26"/>
          <w:szCs w:val="26"/>
        </w:rPr>
        <w:t>Усть-Мутинская</w:t>
      </w:r>
      <w:proofErr w:type="spellEnd"/>
      <w:r>
        <w:rPr>
          <w:rFonts w:ascii="PT Astra Serif" w:hAnsi="PT Astra Serif"/>
          <w:sz w:val="26"/>
          <w:szCs w:val="26"/>
        </w:rPr>
        <w:t xml:space="preserve"> СОШ», МОУ «</w:t>
      </w:r>
      <w:proofErr w:type="spellStart"/>
      <w:r>
        <w:rPr>
          <w:rFonts w:ascii="PT Astra Serif" w:hAnsi="PT Astra Serif"/>
          <w:sz w:val="26"/>
          <w:szCs w:val="26"/>
        </w:rPr>
        <w:t>Уйменская</w:t>
      </w:r>
      <w:proofErr w:type="spellEnd"/>
      <w:r>
        <w:rPr>
          <w:rFonts w:ascii="PT Astra Serif" w:hAnsi="PT Astra Serif"/>
          <w:sz w:val="26"/>
          <w:szCs w:val="26"/>
        </w:rPr>
        <w:t xml:space="preserve"> ООШ», МБОУ «</w:t>
      </w:r>
      <w:proofErr w:type="spellStart"/>
      <w:r>
        <w:rPr>
          <w:rFonts w:ascii="PT Astra Serif" w:hAnsi="PT Astra Serif"/>
          <w:sz w:val="26"/>
          <w:szCs w:val="26"/>
        </w:rPr>
        <w:t>Юстикская</w:t>
      </w:r>
      <w:proofErr w:type="spellEnd"/>
      <w:r>
        <w:rPr>
          <w:rFonts w:ascii="PT Astra Serif" w:hAnsi="PT Astra Serif"/>
          <w:sz w:val="26"/>
          <w:szCs w:val="26"/>
        </w:rPr>
        <w:t xml:space="preserve"> СОШ», МБОУ «Мало-</w:t>
      </w:r>
      <w:proofErr w:type="spellStart"/>
      <w:r>
        <w:rPr>
          <w:rFonts w:ascii="PT Astra Serif" w:hAnsi="PT Astra Serif"/>
          <w:sz w:val="26"/>
          <w:szCs w:val="26"/>
        </w:rPr>
        <w:t>Чергинская</w:t>
      </w:r>
      <w:proofErr w:type="spellEnd"/>
      <w:r>
        <w:rPr>
          <w:rFonts w:ascii="PT Astra Serif" w:hAnsi="PT Astra Serif"/>
          <w:sz w:val="26"/>
          <w:szCs w:val="26"/>
        </w:rPr>
        <w:t xml:space="preserve"> ООШ».</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сельского хозяйства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1 394 553,3 тыс. рублей, или 99 % от объема запланированных бюджетных ассигнований (1 407 313,6 тыс. рублей), из них средства республиканского бюджета Республики Алтай 690 127,9 тыс. рублей, средства федерального бюджета 704 425,4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Министерство сельского хозяйства Республики Алтай является ответственным исполнителем двух государственных программ Республики Алтай: «Развитие сельского хозяйства и регулирование рынков сельскохозяйственной продукции, сырья и продовольствия», утвержденной постановлением Правительства Республики Алтай  9 октября 2023 года  № 368 (далее – государственная программа Республики Алтай «Развитие сельского хозяйства и регулирование рынков сельскохозяйственной продукции, сырья и продовольствия», направленной на обеспечение устойчивого функционирования агропромышленного комплекса Республики Алтай, и «Комплексное развитие сельских территорий», утвержденной постановлением Правительства Республики Алтай от 10 октября 2023 года № 370 (далее – государственная программа Республики Алтай «Комплексное развитие сельских территорий», направленной на создание и развитие инфраструктуры на сельских территориях.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на реализацию структурных элементов, в том числе связанных с реализацией региональных проектов, направлено:</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а) на реализацию регионального проекта «Развитие приоритетных направлений агропромышленного комплекса и развитие малых форм хозяйствования» - 424 538, 4 тыс. рублей, в том числе за счет средств федерального бюджета 258 400, 3 тыс. рублей, на возмещение части затрат  на развитие семенного картофелеводства, овощеводства, на поддержку отдельных </w:t>
      </w:r>
      <w:proofErr w:type="spellStart"/>
      <w:r>
        <w:rPr>
          <w:rFonts w:ascii="PT Astra Serif" w:hAnsi="PT Astra Serif"/>
          <w:sz w:val="26"/>
          <w:szCs w:val="26"/>
        </w:rPr>
        <w:t>подотраслей</w:t>
      </w:r>
      <w:proofErr w:type="spellEnd"/>
      <w:r>
        <w:rPr>
          <w:rFonts w:ascii="PT Astra Serif" w:hAnsi="PT Astra Serif"/>
          <w:sz w:val="26"/>
          <w:szCs w:val="26"/>
        </w:rPr>
        <w:t xml:space="preserve"> растениеводства и кормопроизводства, проведение агротехнологических работ, поддержку производства шерсти, поддержку животноводства, на развитие крупного рогатого скота мясных пород, на развитие овцеводства и козоводства.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результате плановые целевые показатели государственной программы «Развитие сельского хозяйства и регулирование рынков сельскохозяйственной продукции, сырья и продовольствия» составили: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индекс производства продукции растениеводства (в сопоставимых ценах) 100,5 % при плане 100,2%;</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индекс производства продукции животноводства (в сопоставимых ценах) 95,7% при плане 101,3%, в том числе в связи с ограничительными мерами по вывозу сельхозпродукции за пределы региона;</w:t>
      </w:r>
      <w:r>
        <w:rPr>
          <w:rFonts w:ascii="PT Astra Serif" w:hAnsi="PT Astra Serif"/>
          <w:sz w:val="26"/>
          <w:szCs w:val="26"/>
        </w:rPr>
        <w:tab/>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размер посевных площадей, занятых зерновыми, зернобобовыми, масличными (за исключением рапса и сои) и кормовыми сельскохозяйственными культурами в сельскохозяйственных организациях, крестьянских (фермерских) хозяйствах, включая индивидуальных предпринимателей в Республике Алтай 6045 га.;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производство молока в сельскохозяйственных организациях, крестьянских (фермерских) хозяйствах, включая индивидуальных предпринимателей, получивших господдержку (3,4 тыс. тонн);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численность племенного маточного поголовья сельскохозяйственных животных (в пересчете на условные головы) (13 тыс. голов);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численность поголовья крупного рогатого скота специализированных мясных пород за исключением племенных (38,3 тыс. голов);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численность маточного товарного поголовья овец и коз (в том числе ярок и козочек от года и старше), за исключением племенных животных, (101,2 тыс. голов);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произведенной шерсти, полученной от тонкорунных и полутонкорунных пород овец в сельскохозяйственных организациях, крестьянских (фермерских) хозяйствах, включая индивидуальных предпринимателей, реализующих такую продукцию отечественным перерабатывающим организациям (0,151 тыс. тонн);</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застраховано поголовье сельскохозяйственных животных (1,9 тыс. условных голов);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объем производства семенного картофеля и овощей, или зерновых культур (0,6 тыс. тонн), объем выращенной товарной рыбы (0,074 тыс. тонн);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обеспечено развитие семейных ферм - 76 ед.;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прирост объема сельскохозяйственной продукции, реализованной в отчетном году </w:t>
      </w:r>
      <w:proofErr w:type="spellStart"/>
      <w:r>
        <w:rPr>
          <w:rFonts w:ascii="PT Astra Serif" w:hAnsi="PT Astra Serif"/>
          <w:sz w:val="26"/>
          <w:szCs w:val="26"/>
        </w:rPr>
        <w:t>грантополучателями</w:t>
      </w:r>
      <w:proofErr w:type="spellEnd"/>
      <w:r>
        <w:rPr>
          <w:rFonts w:ascii="PT Astra Serif" w:hAnsi="PT Astra Serif"/>
          <w:sz w:val="26"/>
          <w:szCs w:val="26"/>
        </w:rPr>
        <w:t>, реализующими проекты развития семейных ферм и «</w:t>
      </w:r>
      <w:proofErr w:type="spellStart"/>
      <w:r>
        <w:rPr>
          <w:rFonts w:ascii="PT Astra Serif" w:hAnsi="PT Astra Serif"/>
          <w:sz w:val="26"/>
          <w:szCs w:val="26"/>
        </w:rPr>
        <w:t>Агропрогресс</w:t>
      </w:r>
      <w:proofErr w:type="spellEnd"/>
      <w:r>
        <w:rPr>
          <w:rFonts w:ascii="PT Astra Serif" w:hAnsi="PT Astra Serif"/>
          <w:sz w:val="26"/>
          <w:szCs w:val="26"/>
        </w:rPr>
        <w:t xml:space="preserve">» за последние 5 лет 10,7 %;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крестьянскими (фермерскими) хозяйствами реализованы проекты </w:t>
      </w:r>
      <w:proofErr w:type="spellStart"/>
      <w:r>
        <w:rPr>
          <w:rFonts w:ascii="PT Astra Serif" w:hAnsi="PT Astra Serif"/>
          <w:sz w:val="26"/>
          <w:szCs w:val="26"/>
        </w:rPr>
        <w:t>Агростартап</w:t>
      </w:r>
      <w:proofErr w:type="spellEnd"/>
      <w:r>
        <w:rPr>
          <w:rFonts w:ascii="PT Astra Serif" w:hAnsi="PT Astra Serif"/>
          <w:sz w:val="26"/>
          <w:szCs w:val="26"/>
        </w:rPr>
        <w:t>, обеспечившие ежегодный прирост объема производства сельскохозяйственной продукции 10 % в течение 5 лет;</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б) на реализацию ведомственного проекта «Техническая и технологическая модернизация, инновационное развитие </w:t>
      </w:r>
      <w:proofErr w:type="spellStart"/>
      <w:r>
        <w:rPr>
          <w:rFonts w:ascii="PT Astra Serif" w:hAnsi="PT Astra Serif"/>
          <w:sz w:val="26"/>
          <w:szCs w:val="26"/>
        </w:rPr>
        <w:t>подотраслей</w:t>
      </w:r>
      <w:proofErr w:type="spellEnd"/>
      <w:r>
        <w:rPr>
          <w:rFonts w:ascii="PT Astra Serif" w:hAnsi="PT Astra Serif"/>
          <w:sz w:val="26"/>
          <w:szCs w:val="26"/>
        </w:rPr>
        <w:t xml:space="preserve"> сельского хозяйства и смежных отраслей с учетом мер по адаптации и изменениям климата» за счет средств республиканского бюджета Республики Алтай направлено 45 974, 7 тыс. рублей, в результате </w:t>
      </w:r>
      <w:proofErr w:type="spellStart"/>
      <w:r>
        <w:rPr>
          <w:rFonts w:ascii="PT Astra Serif" w:hAnsi="PT Astra Serif"/>
          <w:sz w:val="26"/>
          <w:szCs w:val="26"/>
        </w:rPr>
        <w:t>сельхозтоваропроизводителями</w:t>
      </w:r>
      <w:proofErr w:type="spellEnd"/>
      <w:r>
        <w:rPr>
          <w:rFonts w:ascii="PT Astra Serif" w:hAnsi="PT Astra Serif"/>
          <w:sz w:val="26"/>
          <w:szCs w:val="26"/>
        </w:rPr>
        <w:t xml:space="preserve"> приобретено 56 ед. новой сельскохозяйственной техники и оборудования (тракторы различных модификаций –12 ед., пресс-подборщики – 22 ед., косилка  – 1 ед., сеялка – 1 ед., борона дисковая -8 ед., прочая навесная и прицепная техника и оборудование – 12 ед.), приобретено 23 комплекта автономных гибридных энергоустановок, в лизинг приобретено 28 ед. техники (тракторов различных модификаций - 18 ед., выполнен показатель - коэффициент обновления тракторов в сельскохозяйственных организациях - 3,5% при плане 1,2%, автомобиль Газель, погрузчик универсальный, автомобиль УАЗ - 5 ед., пресс-подборщики – 3 ед.), </w:t>
      </w:r>
      <w:proofErr w:type="spellStart"/>
      <w:r>
        <w:rPr>
          <w:rFonts w:ascii="PT Astra Serif" w:hAnsi="PT Astra Serif"/>
          <w:sz w:val="26"/>
          <w:szCs w:val="26"/>
        </w:rPr>
        <w:t>сельхозтоваропроизводителям</w:t>
      </w:r>
      <w:proofErr w:type="spellEnd"/>
      <w:r>
        <w:rPr>
          <w:rFonts w:ascii="PT Astra Serif" w:hAnsi="PT Astra Serif"/>
          <w:sz w:val="26"/>
          <w:szCs w:val="26"/>
        </w:rPr>
        <w:t xml:space="preserve"> возмещены затраты на проведение работ по бурению 4 водных скважин на животноводческих объектах;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на реализацию регионального проекта «Реализация индивидуальной программы социально-экономического развития Республики Алтай в сфере сельского хозяйства» направлено 151 515,1 тыс. рублей, в том числе за счет средств федерального бюджета 150 000 тыс. рублей, на предоставление субсидий на модернизацию материально-технической базы сельскохозяйственных предприятий и организаций, в результате приобретено 87 единиц сельскохозяйственной техники и оборудования, в том числе 62 трактора, 15 пресс-подборщиков, 4 косилки, </w:t>
      </w:r>
      <w:proofErr w:type="spellStart"/>
      <w:r>
        <w:rPr>
          <w:rFonts w:ascii="PT Astra Serif" w:hAnsi="PT Astra Serif"/>
          <w:sz w:val="26"/>
          <w:szCs w:val="26"/>
        </w:rPr>
        <w:t>измельчитель</w:t>
      </w:r>
      <w:proofErr w:type="spellEnd"/>
      <w:r>
        <w:rPr>
          <w:rFonts w:ascii="PT Astra Serif" w:hAnsi="PT Astra Serif"/>
          <w:sz w:val="26"/>
          <w:szCs w:val="26"/>
        </w:rPr>
        <w:t xml:space="preserve"> кормов, </w:t>
      </w:r>
      <w:proofErr w:type="spellStart"/>
      <w:r>
        <w:rPr>
          <w:rFonts w:ascii="PT Astra Serif" w:hAnsi="PT Astra Serif"/>
          <w:sz w:val="26"/>
          <w:szCs w:val="26"/>
        </w:rPr>
        <w:t>валкователь</w:t>
      </w:r>
      <w:proofErr w:type="spellEnd"/>
      <w:r>
        <w:rPr>
          <w:rFonts w:ascii="PT Astra Serif" w:hAnsi="PT Astra Serif"/>
          <w:sz w:val="26"/>
          <w:szCs w:val="26"/>
        </w:rPr>
        <w:t xml:space="preserve"> прицепной, обмотчик рулонов, захват для рулонов (выполнен показатель по созданию рабочих мест - 56, привлечению внебюджетных инвестиций 111,6 млн.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г) на реализацию регионального проекта «Развитие сельской кооперации» направлено 32 132,3 тыс. рублей, в том числе за счет средств федерального бюджета – 31 811,0 тыс. рублей, в результате прирост объема сельскохозяйственной продукции, произведенной в отчетном году </w:t>
      </w:r>
      <w:proofErr w:type="spellStart"/>
      <w:r>
        <w:rPr>
          <w:rFonts w:ascii="PT Astra Serif" w:hAnsi="PT Astra Serif"/>
          <w:sz w:val="26"/>
          <w:szCs w:val="26"/>
        </w:rPr>
        <w:t>грантополучателями</w:t>
      </w:r>
      <w:proofErr w:type="spellEnd"/>
      <w:r>
        <w:rPr>
          <w:rFonts w:ascii="PT Astra Serif" w:hAnsi="PT Astra Serif"/>
          <w:sz w:val="26"/>
          <w:szCs w:val="26"/>
        </w:rPr>
        <w:t>, составил 2,3 %, приобретены с последующим внесением в неделимый фонд сельскохозяйственная техника, специализированный автотранспорт, оборудование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кооператива;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д) на реализацию регионального проекта «Развитие сельского туризма» направлено 16 390,1 тыс. рублей, в том числе за счет средств федерального бюджета 16 226,0 тыс. рублей, в результате реализованы проекты в сфере развития сельского туризма, сельскохозяйственными товаропроизводителями приобретены 1 автобус, пандус складной для инвалидов, 7 </w:t>
      </w:r>
      <w:proofErr w:type="spellStart"/>
      <w:r>
        <w:rPr>
          <w:rFonts w:ascii="PT Astra Serif" w:hAnsi="PT Astra Serif"/>
          <w:sz w:val="26"/>
          <w:szCs w:val="26"/>
        </w:rPr>
        <w:t>снегоболотоходов</w:t>
      </w:r>
      <w:proofErr w:type="spellEnd"/>
      <w:r>
        <w:rPr>
          <w:rFonts w:ascii="PT Astra Serif" w:hAnsi="PT Astra Serif"/>
          <w:sz w:val="26"/>
          <w:szCs w:val="26"/>
        </w:rPr>
        <w:t xml:space="preserve">, 2 </w:t>
      </w:r>
      <w:proofErr w:type="spellStart"/>
      <w:r>
        <w:rPr>
          <w:rFonts w:ascii="PT Astra Serif" w:hAnsi="PT Astra Serif"/>
          <w:sz w:val="26"/>
          <w:szCs w:val="26"/>
        </w:rPr>
        <w:t>квадроцикла</w:t>
      </w:r>
      <w:proofErr w:type="spellEnd"/>
      <w:r>
        <w:rPr>
          <w:rFonts w:ascii="PT Astra Serif" w:hAnsi="PT Astra Serif"/>
          <w:sz w:val="26"/>
          <w:szCs w:val="26"/>
        </w:rPr>
        <w:t>; перевыполнены показатели - количество занятых в сфере сельского туризма в результате реализации проектов за счет государственной поддержки (нарастающим итогом) –10 человек, при плане 6 человек, количество туристов, посетивших объекты сельского туризма - 4007 чел. при плане 2820 чел.;</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е) на реализацию регионального проекта «Развитие мелиорации земель сельскохозяйственного назначения с учетом мер по адаптации к изменениям климата» направлено 1 762,3 тыс. рублей, в том числе за счет средств федерального бюджета – 1 774,6 тыс. рублей, в результате обеспечен государственный кадастровый учет земельных участков, в отношении которых проведены кадастровые работы - 3,3 </w:t>
      </w:r>
      <w:proofErr w:type="spellStart"/>
      <w:r>
        <w:rPr>
          <w:rFonts w:ascii="PT Astra Serif" w:hAnsi="PT Astra Serif"/>
          <w:sz w:val="26"/>
          <w:szCs w:val="26"/>
        </w:rPr>
        <w:t>тыс.га</w:t>
      </w:r>
      <w:proofErr w:type="spellEnd"/>
      <w:r>
        <w:rPr>
          <w:rFonts w:ascii="PT Astra Serif" w:hAnsi="PT Astra Serif"/>
          <w:sz w:val="26"/>
          <w:szCs w:val="26"/>
        </w:rPr>
        <w:t>, подготовлены проекты межевания земельных участков, выделяемых в счет невостребованных земельных долей 0,2 тыс. га., вовлечено в оборот земель сельскохозяйственного назначения 3,544 тыс. га.;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ж) на реализацию комплекса процессных мероприятий «Обеспечение эпизоотического и ветеринарно-санитарного благополучия» направлено 236 134,4 тыс. рублей, в рамках которого в течение 2025 года реализованы меры по предупреждению и ликвидации болезней животных, их лечению, защите населения от болезней, общих для человека и животных, по организации мероприятий при осуществлении деятельности по обращению с животными без владельцев, осуществлению регионального государственного контроля (надзора) в области обращения с животными на территории Республики Алтай, путем предоставления государственных услуг на базе государственных учреждений ветеринарии (в 2025 году на обслуживании ветеринарной службы находилось: лошадей – 101 666 голов, КРС – 181 498  голов, МРС – 260 303 головы, маралов - 54 555 голов, свиней – 1 810 голов, верблюдов - 285 голов), в том числе проведено:</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плановые диагностические мероприятия на особо опасные болезни животных (птиц) и болезни общие для человека и животных (птиц) (проведено диагностических мероприятий – 372 565 ед.  при аналогичном плане, отбор проб – 270 554 шт.  при плане 270 545 шт.);</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плановые лабораторные исследования на особо опасные болезни животных (птиц), болезни общие для человека и животных (птиц), включая отбор проб и их транспортировку (проведено лабораторных исследований – 569 692 ед., при аналогичном плане, оформлено документации – 11 924 шт. при аналогичном плане);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оформление и выдача ветеринарных сопроводительных документов - 29 755 шт. (план выполнен);</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плановые профилактические вакцинации животных (птиц) против особо опасных болезней животных и болезней общих для человека и животных (птиц) (вакцинировано – 1 620 622 голов при аналогичном плане, оформлено документации – 12 558 шт.);</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вынужденных профилактических вакцинаций животных (птиц) в случаях возникновения или угрозы возникновения особо опасных болезней животных и болезней общих для человека и животных (вакцинировано - 1 110 голов, оформлено документации - 44 шт.).</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результате проведенных мероприятий выполнение целевого показателя по охвату вакцинопрофилактикой животных составило 100%.</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содержание 45 скотомогильников (16 законсервировано) на территории Республики Алтай, находящихся на балансе муниципальных образований, направлено 4 580,4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з) на реализацию комплекса процессных мероприятий «Осуществление деятельности по обращению с животными без владельцев» на организацию мероприятий по обращению с животными без владельцев на территории Республики Алтай направлено 7 298,8 тыс. рублей в виде субвенции муниципальным образованиям в Республике Алтай, в результате выполнены показатели по количеству отловленных животных без владельцев, подлежащих маркированию не снимаемыми и несмываемыми метками, стерилизации, вакцинации против бешенства и иных заболеваний, опасных для человека и животных, возврату, не проявляющих немотивированной агрессивности, на прежние места обитания - 731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и) на реализацию комплекса процессных мероприятий «Развитие племенного животноводства» направлено 43 465,2 тыс. рублей, в том числе за счет средств республиканского бюджета Республики Алтай 40 965,2 тыс. рублей,  федерального бюджета – 2500,0 тыс. рублей, на обеспечение деятельности государственного учреждения Республики Алтай в сфере развития племенного животноводства, в результате обеспечена организация воспроизводства стада (207,3 </w:t>
      </w:r>
      <w:proofErr w:type="spellStart"/>
      <w:r>
        <w:rPr>
          <w:rFonts w:ascii="PT Astra Serif" w:hAnsi="PT Astra Serif"/>
          <w:sz w:val="26"/>
          <w:szCs w:val="26"/>
        </w:rPr>
        <w:t>усл</w:t>
      </w:r>
      <w:proofErr w:type="spellEnd"/>
      <w:r>
        <w:rPr>
          <w:rFonts w:ascii="PT Astra Serif" w:hAnsi="PT Astra Serif"/>
          <w:sz w:val="26"/>
          <w:szCs w:val="26"/>
        </w:rPr>
        <w:t xml:space="preserve">. ед., при плане 196,8 </w:t>
      </w:r>
      <w:proofErr w:type="spellStart"/>
      <w:r>
        <w:rPr>
          <w:rFonts w:ascii="PT Astra Serif" w:hAnsi="PT Astra Serif"/>
          <w:sz w:val="26"/>
          <w:szCs w:val="26"/>
        </w:rPr>
        <w:t>усл</w:t>
      </w:r>
      <w:proofErr w:type="spellEnd"/>
      <w:r>
        <w:rPr>
          <w:rFonts w:ascii="PT Astra Serif" w:hAnsi="PT Astra Serif"/>
          <w:sz w:val="26"/>
          <w:szCs w:val="26"/>
        </w:rPr>
        <w:t>. ед.), проведен капитальный  и текущий ремонт административного  здания, приобретен автомобиль УАЗ;</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к) на реализацию комплекса процессных мероприятий «Проведение </w:t>
      </w:r>
      <w:proofErr w:type="spellStart"/>
      <w:r>
        <w:rPr>
          <w:rFonts w:ascii="PT Astra Serif" w:hAnsi="PT Astra Serif"/>
          <w:sz w:val="26"/>
          <w:szCs w:val="26"/>
        </w:rPr>
        <w:t>выставочно</w:t>
      </w:r>
      <w:proofErr w:type="spellEnd"/>
      <w:r>
        <w:rPr>
          <w:rFonts w:ascii="PT Astra Serif" w:hAnsi="PT Astra Serif"/>
          <w:sz w:val="26"/>
          <w:szCs w:val="26"/>
        </w:rPr>
        <w:t>-ярмарочных мероприятий для продвижения сельскохозяйственной продукции» направлено 1 375,5 тыс. рублей, количество сельскохозяйственных товаропроизводителей, принявших участие в ярмарках и выставках Республики Алтай, составило 17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л) на реализацию комплекса процессных мероприятий «Повышение кадрового потенциала работников АПК» направлено 3 647,9 тыс. рублей за счет средств республиканского бюджета Республики Алтай, в результате проведены трудовые соревнования по профессиям, премированы 77 работников агропромышленного комплекса за достижение показателей в сфере агропромышленного комплекса, мероприятия по информационному обеспечению агропромышленного комплекса (в результате  доля муниципальных органов управления агропромышленного комплекса (далее – АПК),  использующих государственные информационные ресурсы в сферах обеспечения продовольственной безопасности и управления АПК, составила 100 %).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государственной программы Республики Алтай «Комплексное развитие сельских территорий» в 2025 году реализованы, в том числе: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а) региональный проект «Современный облик сельских территорий» - 307 718,8 тыс. рублей, в том числе за счет средств федерального бюджета – 237 133,9 тыс. рублей, за счет средств республиканского бюджета Республики Алтай – 70 584,9 тыс. рублей.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результате завершен капитальный ремонт здания МБУ «</w:t>
      </w:r>
      <w:proofErr w:type="spellStart"/>
      <w:r>
        <w:rPr>
          <w:rFonts w:ascii="PT Astra Serif" w:hAnsi="PT Astra Serif"/>
          <w:sz w:val="26"/>
          <w:szCs w:val="26"/>
        </w:rPr>
        <w:t>Шебалинский</w:t>
      </w:r>
      <w:proofErr w:type="spellEnd"/>
      <w:r>
        <w:rPr>
          <w:rFonts w:ascii="PT Astra Serif" w:hAnsi="PT Astra Serif"/>
          <w:sz w:val="26"/>
          <w:szCs w:val="26"/>
        </w:rPr>
        <w:t xml:space="preserve"> районный Центр культуры» 107 902,0 тыс. рублей, в том числе за счет средств  федерального бюджета – 104 664,9 тыс. рублей,  завершены работы на объектах: «Реконструкция здания МКОУ «Кош-</w:t>
      </w:r>
      <w:proofErr w:type="spellStart"/>
      <w:r>
        <w:rPr>
          <w:rFonts w:ascii="PT Astra Serif" w:hAnsi="PT Astra Serif"/>
          <w:sz w:val="26"/>
          <w:szCs w:val="26"/>
        </w:rPr>
        <w:t>Агачская</w:t>
      </w:r>
      <w:proofErr w:type="spellEnd"/>
      <w:r>
        <w:rPr>
          <w:rFonts w:ascii="PT Astra Serif" w:hAnsi="PT Astra Serif"/>
          <w:sz w:val="26"/>
          <w:szCs w:val="26"/>
        </w:rPr>
        <w:t xml:space="preserve"> СОШ им. Л.И. Тюковой» - 54 577,7 тыс. рублей, в том числе за счет средств  федерального бюджета – 49 081,9 тыс. рублей; строительство водопровода в с. Элекмонар и котельной с. Элекмонар - 145 239,1 тыс. рублей, в том числе за счет средств  федерального бюджета – 83 387,1 тыс. рублей, за счет средств республиканского бюджета – 61 852,0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б) региональный проект «Развитие жилищного строительства на сельских территориях и повышение уровня благоустройства домовладений» – 6 592,5 тыс. рублей, в том числе за счет средств федерального бюджета – 6 526,6 тыс. рублей, в результате 4 семьи улучшили жилищные условия (в МО </w:t>
      </w:r>
      <w:proofErr w:type="spellStart"/>
      <w:r>
        <w:rPr>
          <w:rFonts w:ascii="PT Astra Serif" w:hAnsi="PT Astra Serif"/>
          <w:sz w:val="26"/>
          <w:szCs w:val="26"/>
        </w:rPr>
        <w:t>Улаганский</w:t>
      </w:r>
      <w:proofErr w:type="spellEnd"/>
      <w:r>
        <w:rPr>
          <w:rFonts w:ascii="PT Astra Serif" w:hAnsi="PT Astra Serif"/>
          <w:sz w:val="26"/>
          <w:szCs w:val="26"/>
        </w:rPr>
        <w:t xml:space="preserve"> район», МО Кош-</w:t>
      </w:r>
      <w:proofErr w:type="spellStart"/>
      <w:r>
        <w:rPr>
          <w:rFonts w:ascii="PT Astra Serif" w:hAnsi="PT Astra Serif"/>
          <w:sz w:val="26"/>
          <w:szCs w:val="26"/>
        </w:rPr>
        <w:t>Агачский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Онгудайский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Шебалинский</w:t>
      </w:r>
      <w:proofErr w:type="spellEnd"/>
      <w:r>
        <w:rPr>
          <w:rFonts w:ascii="PT Astra Serif" w:hAnsi="PT Astra Serif"/>
          <w:sz w:val="26"/>
          <w:szCs w:val="26"/>
        </w:rPr>
        <w:t xml:space="preserve"> район»), площадь построенного (приобретенного) жилья составила 277,6 кв. м.;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региональный проект «Благоустройство сельских территорий» - 2 578,8 тыс. рублей, в том числе за счет средств федерального бюджета – 2 553,0 тыс. рублей, в результате реализованы проекты по благоустройству сельских общественных территорий: устройство уличного освещения в селах </w:t>
      </w:r>
      <w:proofErr w:type="spellStart"/>
      <w:r>
        <w:rPr>
          <w:rFonts w:ascii="PT Astra Serif" w:hAnsi="PT Astra Serif"/>
          <w:sz w:val="26"/>
          <w:szCs w:val="26"/>
        </w:rPr>
        <w:t>Кучерла</w:t>
      </w:r>
      <w:proofErr w:type="spellEnd"/>
      <w:r>
        <w:rPr>
          <w:rFonts w:ascii="PT Astra Serif" w:hAnsi="PT Astra Serif"/>
          <w:sz w:val="26"/>
          <w:szCs w:val="26"/>
        </w:rPr>
        <w:t xml:space="preserve">, </w:t>
      </w:r>
      <w:proofErr w:type="spellStart"/>
      <w:r>
        <w:rPr>
          <w:rFonts w:ascii="PT Astra Serif" w:hAnsi="PT Astra Serif"/>
          <w:sz w:val="26"/>
          <w:szCs w:val="26"/>
        </w:rPr>
        <w:t>Катанда</w:t>
      </w:r>
      <w:proofErr w:type="spellEnd"/>
      <w:r>
        <w:rPr>
          <w:rFonts w:ascii="PT Astra Serif" w:hAnsi="PT Astra Serif"/>
          <w:sz w:val="26"/>
          <w:szCs w:val="26"/>
        </w:rPr>
        <w:t>, Тюнгур (</w:t>
      </w:r>
      <w:proofErr w:type="spellStart"/>
      <w:r>
        <w:rPr>
          <w:rFonts w:ascii="PT Astra Serif" w:hAnsi="PT Astra Serif"/>
          <w:sz w:val="26"/>
          <w:szCs w:val="26"/>
        </w:rPr>
        <w:t>Катандинское</w:t>
      </w:r>
      <w:proofErr w:type="spellEnd"/>
      <w:r>
        <w:rPr>
          <w:rFonts w:ascii="PT Astra Serif" w:hAnsi="PT Astra Serif"/>
          <w:sz w:val="26"/>
          <w:szCs w:val="26"/>
        </w:rPr>
        <w:t xml:space="preserve"> сельское поселение), благоустройству детской игровой площадки в с. </w:t>
      </w:r>
      <w:proofErr w:type="spellStart"/>
      <w:r>
        <w:rPr>
          <w:rFonts w:ascii="PT Astra Serif" w:hAnsi="PT Astra Serif"/>
          <w:sz w:val="26"/>
          <w:szCs w:val="26"/>
        </w:rPr>
        <w:t>Каракокша</w:t>
      </w:r>
      <w:proofErr w:type="spellEnd"/>
      <w:r>
        <w:rPr>
          <w:rFonts w:ascii="PT Astra Serif" w:hAnsi="PT Astra Serif"/>
          <w:sz w:val="26"/>
          <w:szCs w:val="26"/>
        </w:rPr>
        <w:t>, устройству хоккейной коробки на стадионе в с. Сейка.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Министерство сельского хозяйства Республики Алтай является соисполнителем государственной программы Республики Алтай  «Комплексные меры профилактики правонарушений и защита населения на территории Республики Алтай от чрезвычайных ситуаций», утвержденной постановлением Правительства Республики Алтай от 24 октября 2023 года № 409, в рамках реализации мероприятия по  противодействию незаконному обороту и потреблению наркотических средств, психотропных веществ и их </w:t>
      </w:r>
      <w:proofErr w:type="spellStart"/>
      <w:r>
        <w:rPr>
          <w:rFonts w:ascii="PT Astra Serif" w:hAnsi="PT Astra Serif"/>
          <w:sz w:val="26"/>
          <w:szCs w:val="26"/>
        </w:rPr>
        <w:t>прекурсоров</w:t>
      </w:r>
      <w:proofErr w:type="spellEnd"/>
      <w:r>
        <w:rPr>
          <w:rFonts w:ascii="PT Astra Serif" w:hAnsi="PT Astra Serif"/>
          <w:sz w:val="26"/>
          <w:szCs w:val="26"/>
        </w:rPr>
        <w:t xml:space="preserve"> в Республике Алтай - направлено 400,0 тыс. рублей на проведение мероприятий по уничтожению дикорастущей конопли, путем скашивания (5 Га) и химической обработкой (1,5 Га).</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финансов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5 027 690,9 тыс. рублей, или 99,1 % от объема запланированных бюджетных ассигнований (5 072 946,3 тыс. рублей), из них средства республиканского бюджета Республики Алтай 4 988 908,2 тыс. рублей, средства федерального бюджета 38 782,7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финансов Республики Алтай является ответственным исполнителем государственной программы Республики Алтай «Управление государственными финансами», утвержденной постановлением Правительства Республики Алтай от 12 октября 2023 года № 373.</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отчетном году в рамках комплекса процессных мероприятий «Организация и управление бюджетным процессом» реализованы следующие направления: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а) в целях содействия устойчивости местных бюджетов обеспечено предоставление межбюджетных трансфертов из республиканского бюджета Республики Алтай бюджетам муниципальных образований в Республике Алтай на реализацию вопросов местного значения и государственных полномочий Российской Федерации и Республики Алтай, в объеме 4 678 010,9 тыс. рублей, в том числе дотации на выравнивание бюджетной обеспеченности муниципальных районов (городского округа) 2 011 999,1 тыс. рублей; субсидии на </w:t>
      </w:r>
      <w:proofErr w:type="spellStart"/>
      <w:r>
        <w:rPr>
          <w:rFonts w:ascii="PT Astra Serif" w:hAnsi="PT Astra Serif"/>
          <w:sz w:val="26"/>
          <w:szCs w:val="26"/>
        </w:rPr>
        <w:t>софинансирование</w:t>
      </w:r>
      <w:proofErr w:type="spellEnd"/>
      <w:r>
        <w:rPr>
          <w:rFonts w:ascii="PT Astra Serif" w:hAnsi="PT Astra Serif"/>
          <w:sz w:val="26"/>
          <w:szCs w:val="26"/>
        </w:rPr>
        <w:t xml:space="preserve"> расходов местных бюджетов на оплату труда и начисления на выплаты по оплате труда работников бюджетной сферы в Республике Алтай 1 568 321,4 тыс. рублей; дотации на поддержку мер по обеспечению сбалансированности бюджетов 1 013 656,1 тыс. рублей; 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 59 848,4 тыс. рублей; осуществление первичного воинского учета органами местного самоуправления поселений, муниципальных и городских округов 24 100,9 тыс. рублей;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85,0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По итогам года выполнен в полном объеме показатель - предоставление межбюджетных трансфертов из республиканского бюджета Республики Алтай бюджетам муниципальных образований в Республике Алтай в целях реализации государственных полномочий Российской Федерации и Республики Алтай и вопросов местного значения (100 %);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в целях обеспечения интересов Республики Алтай, как заемщика и гаранта, привлечение коммерческих кредитов в 2025 году не осуществлялось, обеспечен своевременный расчет по погашению государственного долга Республики Алтай, всего в 2025 году расходы на обслуживание государственного долга Республики Алтай составили 24 086,0 тыс. рублей (100% от плана на год). Неисполненные обязательства по погашению государственного долга Республики Алтай отсутствуют.</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отчетном году предоставлены бюджетные кредиты из республиканского бюджета Республики Алтай бюджетам МО «Кош-</w:t>
      </w:r>
      <w:proofErr w:type="spellStart"/>
      <w:r>
        <w:rPr>
          <w:rFonts w:ascii="PT Astra Serif" w:hAnsi="PT Astra Serif"/>
          <w:sz w:val="26"/>
          <w:szCs w:val="26"/>
        </w:rPr>
        <w:t>Агачский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Усть-Коксинский</w:t>
      </w:r>
      <w:proofErr w:type="spellEnd"/>
      <w:r>
        <w:rPr>
          <w:rFonts w:ascii="PT Astra Serif" w:hAnsi="PT Astra Serif"/>
          <w:sz w:val="26"/>
          <w:szCs w:val="26"/>
        </w:rPr>
        <w:t xml:space="preserve"> район», МО «</w:t>
      </w:r>
      <w:proofErr w:type="spellStart"/>
      <w:r>
        <w:rPr>
          <w:rFonts w:ascii="PT Astra Serif" w:hAnsi="PT Astra Serif"/>
          <w:sz w:val="26"/>
          <w:szCs w:val="26"/>
        </w:rPr>
        <w:t>Чойский</w:t>
      </w:r>
      <w:proofErr w:type="spellEnd"/>
      <w:r>
        <w:rPr>
          <w:rFonts w:ascii="PT Astra Serif" w:hAnsi="PT Astra Serif"/>
          <w:sz w:val="26"/>
          <w:szCs w:val="26"/>
        </w:rPr>
        <w:t xml:space="preserve"> район» и МО «</w:t>
      </w:r>
      <w:proofErr w:type="spellStart"/>
      <w:r>
        <w:rPr>
          <w:rFonts w:ascii="PT Astra Serif" w:hAnsi="PT Astra Serif"/>
          <w:sz w:val="26"/>
          <w:szCs w:val="26"/>
        </w:rPr>
        <w:t>Шебалинский</w:t>
      </w:r>
      <w:proofErr w:type="spellEnd"/>
      <w:r>
        <w:rPr>
          <w:rFonts w:ascii="PT Astra Serif" w:hAnsi="PT Astra Serif"/>
          <w:sz w:val="26"/>
          <w:szCs w:val="26"/>
        </w:rPr>
        <w:t xml:space="preserve"> район», что соответствует плану на год.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По итогам года выполнен показатель - отношение объема государственного долга Республики Алтай к общему годовому объему доходов республиканского бюджета Республики Алтай без учета объема безвозмездных поступлений, не превышающее предельное значение, установленное статьей 107 Бюджетного кодекса Российской Федерации - 19,3 % при плановом значении не более 100 %;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в рамках комплекса процессных мероприятий «Создание условий для реализации государственной программы Республики Алтай «Управление государственными финансами» с объемом 295 292,6 тыс. рублей (на 98,5 % от плана) обеспечены создание условий для ведение учета и составление отчетности на основе единой методологии, позволяющей стандартизировать учетные процедуры, прозрачность и качество учетных процедур с использованием единой базы данных, сопровождение программных комплексов для управления бюджетным процессом и государственной информационной системы «АФХД» с предоставлением исключительных прав на использование программ, поддержание в надлежащем состоянии серверного, офисного и периферийного оборудования, для функционирования оборудования локальной вычислительной сети и рабочих мест, работоспособность и безопасность информационных систем, информационная безопасности и защиты данных;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в рамках ведомственного проекта «Повышение информированности населения в области финансовой грамотности» с объемом 381,8 тыс. рублей в целях повышения информированности населения в области финансовой грамотности, в том числе в части защиты прав потребителей финансовых услуг, социально ответственного поведения участников финансового рынка, проведено 49 тематических мероприятий (при плане - не менее 22), с участием 8 284 человек.</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В числе мероприятий  конкурс «Бюджет для граждан» (о бюджете в понятной и доступной форме), целевая аудитория конкурса - физические лица без ограничения по возрасту, юридические лица;  конкурс </w:t>
      </w:r>
      <w:proofErr w:type="spellStart"/>
      <w:r>
        <w:rPr>
          <w:rFonts w:ascii="PT Astra Serif" w:hAnsi="PT Astra Serif"/>
          <w:sz w:val="26"/>
          <w:szCs w:val="26"/>
        </w:rPr>
        <w:t>филворд</w:t>
      </w:r>
      <w:proofErr w:type="spellEnd"/>
      <w:r>
        <w:rPr>
          <w:rFonts w:ascii="PT Astra Serif" w:hAnsi="PT Astra Serif"/>
          <w:sz w:val="26"/>
          <w:szCs w:val="26"/>
        </w:rPr>
        <w:t xml:space="preserve"> «Умные финансы» - в целях развития познавательного интереса и популяризации понимания финансовых терминов; проект «Финансовый компас: Путеводитель для старшего поколения» - проведен совместно с Социальным фондом России в 7 муниципальных образованиях в Республике Алтай; всероссийская эстафета «Мои финансы» с серией лекций по финансовой грамотности для сотрудников уголовно-исполнительной системы Республики Алтай;  уроки мужества на тему «Финансовая система в годы Великой Отечественной войны»; уроки на тему «Безопасные покупки» в детском лагере «Космос» и летних пришкольных лагерях г. Горно-Алтайска; </w:t>
      </w:r>
      <w:proofErr w:type="spellStart"/>
      <w:r>
        <w:rPr>
          <w:rFonts w:ascii="PT Astra Serif" w:hAnsi="PT Astra Serif"/>
          <w:sz w:val="26"/>
          <w:szCs w:val="26"/>
        </w:rPr>
        <w:t>квизы</w:t>
      </w:r>
      <w:proofErr w:type="spellEnd"/>
      <w:r>
        <w:rPr>
          <w:rFonts w:ascii="PT Astra Serif" w:hAnsi="PT Astra Serif"/>
          <w:sz w:val="26"/>
          <w:szCs w:val="26"/>
        </w:rPr>
        <w:t xml:space="preserve"> «Первые деньги» для школьников и школьников- воспитанников КУ РА «Центр помощи детям, оставшимся без попечения родителей «Очаг»; неделя финансовой грамотности для учеников 8–11 классов 75 школ Республики Алтай, посвященная теме «Финансовая безопасность в жизни современного человека» и «Сберегай и преумножай»; викторины для граждан пенсионного возраста, граждан с ограниченными возможностями на базе АУ РА «Комплексный центр социального обслуживания населения» (г. Горно-Алтайск, с. </w:t>
      </w:r>
      <w:proofErr w:type="spellStart"/>
      <w:r>
        <w:rPr>
          <w:rFonts w:ascii="PT Astra Serif" w:hAnsi="PT Astra Serif"/>
          <w:sz w:val="26"/>
          <w:szCs w:val="26"/>
        </w:rPr>
        <w:t>Майма</w:t>
      </w:r>
      <w:proofErr w:type="spellEnd"/>
      <w:r>
        <w:rPr>
          <w:rFonts w:ascii="PT Astra Serif" w:hAnsi="PT Astra Serif"/>
          <w:sz w:val="26"/>
          <w:szCs w:val="26"/>
        </w:rPr>
        <w:t xml:space="preserve">); деловая игра «Стань министром своих финансов» для школьников и другие. </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строительства и жилищно-коммунального хозяйства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4 184 559,1 тыс. рублей, или 84,8 % от плановых значений (4 933 634,4 тыс. рублей), из них средства федерального бюджета – 2 241 005,1 тыс. рублей, средства республиканского бюджета Республики Алтай – 1 943 554,0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Министерство строительства и жилищно-коммунального хозяйства Республики Алтай является ответственным исполнителем государственной программы Республики Алтай «Развитие жилищно-коммунального комплекса», утвержденной постановлением Правительства Республики Алтай от 12 октября 2023 года № 372. </w:t>
      </w:r>
      <w:r>
        <w:rPr>
          <w:rFonts w:ascii="PT Astra Serif" w:hAnsi="PT Astra Serif"/>
          <w:sz w:val="26"/>
          <w:szCs w:val="26"/>
        </w:rPr>
        <w:br/>
        <w:t>В течение отчетного года реализованы следующие мероприятия госпрограммы: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в рамках регионального проекта «Жилье» с объемом бюджетных ассигнований – 134 353,2 тыс. рублей, в том числе 38 972,7 тыс. рублей за счет средств Фонда развития территорий, 95 380,5 тыс. рублей за счет республиканского бюджета Республики Алтай переселено из аварийного жилья 62 человека, в том числе МО «</w:t>
      </w:r>
      <w:proofErr w:type="spellStart"/>
      <w:r>
        <w:rPr>
          <w:rFonts w:ascii="PT Astra Serif" w:hAnsi="PT Astra Serif"/>
          <w:sz w:val="26"/>
          <w:szCs w:val="26"/>
        </w:rPr>
        <w:t>Улаганский</w:t>
      </w:r>
      <w:proofErr w:type="spellEnd"/>
      <w:r>
        <w:rPr>
          <w:rFonts w:ascii="PT Astra Serif" w:hAnsi="PT Astra Serif"/>
          <w:sz w:val="26"/>
          <w:szCs w:val="26"/>
        </w:rPr>
        <w:t xml:space="preserve"> район» 22 чел., МО «</w:t>
      </w:r>
      <w:proofErr w:type="spellStart"/>
      <w:r>
        <w:rPr>
          <w:rFonts w:ascii="PT Astra Serif" w:hAnsi="PT Astra Serif"/>
          <w:sz w:val="26"/>
          <w:szCs w:val="26"/>
        </w:rPr>
        <w:t>Турочакский</w:t>
      </w:r>
      <w:proofErr w:type="spellEnd"/>
      <w:r>
        <w:rPr>
          <w:rFonts w:ascii="PT Astra Serif" w:hAnsi="PT Astra Serif"/>
          <w:sz w:val="26"/>
          <w:szCs w:val="26"/>
        </w:rPr>
        <w:t xml:space="preserve"> район» 16 чел., МО «</w:t>
      </w:r>
      <w:proofErr w:type="spellStart"/>
      <w:r>
        <w:rPr>
          <w:rFonts w:ascii="PT Astra Serif" w:hAnsi="PT Astra Serif"/>
          <w:sz w:val="26"/>
          <w:szCs w:val="26"/>
        </w:rPr>
        <w:t>Шебалинский</w:t>
      </w:r>
      <w:proofErr w:type="spellEnd"/>
      <w:r>
        <w:rPr>
          <w:rFonts w:ascii="PT Astra Serif" w:hAnsi="PT Astra Serif"/>
          <w:sz w:val="26"/>
          <w:szCs w:val="26"/>
        </w:rPr>
        <w:t xml:space="preserve"> район» 16 чел., МО «</w:t>
      </w:r>
      <w:proofErr w:type="spellStart"/>
      <w:r>
        <w:rPr>
          <w:rFonts w:ascii="PT Astra Serif" w:hAnsi="PT Astra Serif"/>
          <w:sz w:val="26"/>
          <w:szCs w:val="26"/>
        </w:rPr>
        <w:t>Усть-Коксинский</w:t>
      </w:r>
      <w:proofErr w:type="spellEnd"/>
      <w:r>
        <w:rPr>
          <w:rFonts w:ascii="PT Astra Serif" w:hAnsi="PT Astra Serif"/>
          <w:sz w:val="26"/>
          <w:szCs w:val="26"/>
        </w:rPr>
        <w:t xml:space="preserve"> район» 8 чел. Общая расселенная площадь составила 1 379,9 кв. 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в рамках регионального проекта «Реализация индивидуальной программы социально-экономического развития Республики Алтай в сфере жилищно-коммунального хозяйства» с объемом бюджетных ассигнований 28 505,6 тыс. рублей, в том числе за счет средств федерального бюджета 28 220,6 тыс. рублей, обеспечено технологическое присоединение к сетям водоснабжения в с. Чемал (</w:t>
      </w:r>
      <w:proofErr w:type="spellStart"/>
      <w:r>
        <w:rPr>
          <w:rFonts w:ascii="PT Astra Serif" w:hAnsi="PT Astra Serif"/>
          <w:sz w:val="26"/>
          <w:szCs w:val="26"/>
        </w:rPr>
        <w:t>мкр</w:t>
      </w:r>
      <w:proofErr w:type="spellEnd"/>
      <w:r>
        <w:rPr>
          <w:rFonts w:ascii="PT Astra Serif" w:hAnsi="PT Astra Serif"/>
          <w:sz w:val="26"/>
          <w:szCs w:val="26"/>
        </w:rPr>
        <w:t xml:space="preserve">. </w:t>
      </w:r>
      <w:proofErr w:type="spellStart"/>
      <w:r>
        <w:rPr>
          <w:rFonts w:ascii="PT Astra Serif" w:hAnsi="PT Astra Serif"/>
          <w:sz w:val="26"/>
          <w:szCs w:val="26"/>
        </w:rPr>
        <w:t>Барантал</w:t>
      </w:r>
      <w:proofErr w:type="spellEnd"/>
      <w:r>
        <w:rPr>
          <w:rFonts w:ascii="PT Astra Serif" w:hAnsi="PT Astra Serif"/>
          <w:sz w:val="26"/>
          <w:szCs w:val="26"/>
        </w:rPr>
        <w:t>), в результате количество домовладений, у которых появилась возможность подключиться к объектам инженерной инфраструктуры, составило 147 единиц;</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в рамках регионального проекта «Осуществление капитальных вложений в рамках индивидуальной программы социально-экономического развития Республики Алтай» с объемом бюджетных ассигнований 14 728,8 тыс. рублей, в том числе за счет средств федерального бюджета – 14 581,5 тыс. рублей, осуществлено строительство газораспределительных сетей в с. Озерное </w:t>
      </w:r>
      <w:proofErr w:type="spellStart"/>
      <w:r>
        <w:rPr>
          <w:rFonts w:ascii="PT Astra Serif" w:hAnsi="PT Astra Serif"/>
          <w:sz w:val="26"/>
          <w:szCs w:val="26"/>
        </w:rPr>
        <w:t>Майминского</w:t>
      </w:r>
      <w:proofErr w:type="spellEnd"/>
      <w:r>
        <w:rPr>
          <w:rFonts w:ascii="PT Astra Serif" w:hAnsi="PT Astra Serif"/>
          <w:sz w:val="26"/>
          <w:szCs w:val="26"/>
        </w:rPr>
        <w:t xml:space="preserve"> района, в результате увеличена протяженность газораспределительных сетей на 2,648 км;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в рамках регионального проекта «Развитие энергосбережения, повышения энергетической эффективности и адаптация к изменениям климата в коммунальном хозяйстве и жилищной сфере Республики Алтай» с объемом бюджетных ассигнований 156 854,4 тыс. рублей за счет средств республиканского бюджета Республики Алтай, проведены энергосберегающие мероприятия, газификация и обеспечение бесперебойного прохождения отопительного сезона, в результате газифицировано 1 406 домовладений (при плане 1 315), проведен капитальный ремонт 16 котельных, 4,9 км тепловых и водопроводных сетей, 9 скважин, приобретены дизель-генераторы, создан нормативный запас жидкого топлива в МО «</w:t>
      </w:r>
      <w:proofErr w:type="spellStart"/>
      <w:r>
        <w:rPr>
          <w:rFonts w:ascii="PT Astra Serif" w:hAnsi="PT Astra Serif"/>
          <w:sz w:val="26"/>
          <w:szCs w:val="26"/>
        </w:rPr>
        <w:t>Улаганский</w:t>
      </w:r>
      <w:proofErr w:type="spellEnd"/>
      <w:r>
        <w:rPr>
          <w:rFonts w:ascii="PT Astra Serif" w:hAnsi="PT Astra Serif"/>
          <w:sz w:val="26"/>
          <w:szCs w:val="26"/>
        </w:rPr>
        <w:t xml:space="preserve"> район», паспорта готовности к отопительному периоду получили 100% муниципальных образований в Республике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 в рамках регионального проекта «Модернизация коммунальной инфраструктуры» с объемом бюджетных ассигнований – 137 853,4 тыс. рублей за счет средств федерального и республиканского бюджетов, проведен капитальный ремонт объектов тепло- и водоснабжения, с завершением работ на 4 объектах, улучшено качество коммунальных услуг для 2,9 тыс. человек, общая протяженность отремонтированных сетей составила 7,2 км;</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sz w:val="26"/>
          <w:szCs w:val="26"/>
        </w:rPr>
        <w:t xml:space="preserve">е) в рамках ведомственного проекта «Создание условий для возможности улучшения жилищных условий населения, проживающего на территории Республики Алтай» с объемом бюджетных ассигнований 9 898,9 тыс. рублей за счет средств республиканского бюджета Республики Алтай, обеспечено предоставление субсидий отдельным категориям гражданам на компенсацию расходов по аренде жилых помещений, субвенций на постановку на учет граждан, имеющих право на жилищные субсидии (176,9 тыс. рублей,),  субсидий организациям на приобретение квартир для дальнейшей сдачи по договорам найма (9 088,8 тыс. рублей). </w:t>
      </w:r>
      <w:r>
        <w:rPr>
          <w:rFonts w:ascii="PT Astra Serif" w:hAnsi="PT Astra Serif"/>
          <w:color w:val="000000" w:themeColor="text1"/>
          <w:sz w:val="26"/>
          <w:szCs w:val="26"/>
        </w:rPr>
        <w:t>В результате 19 семей получили компенсацию части расходов по аренде, 115 квартир предоставлено по договорам найма, 9 муниципальным образованиям предоставлены субвенции на постановку на учет граждан (в результате постановки на учет выдано 89 жилищных сертификатов);</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 xml:space="preserve">ж) в рамках ведомственного проекта  «Улучшение условий для жизни </w:t>
      </w:r>
      <w:r>
        <w:rPr>
          <w:rFonts w:ascii="PT Astra Serif" w:hAnsi="PT Astra Serif"/>
          <w:sz w:val="26"/>
          <w:szCs w:val="26"/>
        </w:rPr>
        <w:t xml:space="preserve">населения Республики Алтай, проживающего в многоквартирном жилом фонде»  232 392,3 тыс. рублей за счет средств республиканского бюджета Республики Алтай направлено на предоставление субсидий на обеспечение мероприятий по капитальному ремонту многоквартирных домов (212 494,9 тыс. рублей) и на имущественный взнос в СНО «РФКР» (19 897,4 тыс. рублей), в результате проведен капитальный ремонт в 36 многоквартирных домах, количество граждан, улучшивших условия проживания – 2 903 человека, уровень собираемости взносов на капитальный ремонт </w:t>
      </w:r>
      <w:r>
        <w:rPr>
          <w:rFonts w:ascii="PT Astra Serif" w:hAnsi="PT Astra Serif"/>
          <w:color w:val="000000" w:themeColor="text1"/>
          <w:sz w:val="26"/>
          <w:szCs w:val="26"/>
        </w:rPr>
        <w:t xml:space="preserve">составил 90,0%; </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sz w:val="26"/>
          <w:szCs w:val="26"/>
        </w:rPr>
        <w:t xml:space="preserve">з) в рамках комплекса процессных мероприятий «Повышение доступности предоставления коммунальных услуг населению Республики Алтай» 244 261,6 тыс. рублей за счет средств республиканского бюджета Республики Алтай направлено на предоставление субвенции на компенсацию выпадающих доходов </w:t>
      </w:r>
      <w:proofErr w:type="spellStart"/>
      <w:r>
        <w:rPr>
          <w:rFonts w:ascii="PT Astra Serif" w:hAnsi="PT Astra Serif"/>
          <w:sz w:val="26"/>
          <w:szCs w:val="26"/>
        </w:rPr>
        <w:t>ресурсоснабжающих</w:t>
      </w:r>
      <w:proofErr w:type="spellEnd"/>
      <w:r>
        <w:rPr>
          <w:rFonts w:ascii="PT Astra Serif" w:hAnsi="PT Astra Serif"/>
          <w:sz w:val="26"/>
          <w:szCs w:val="26"/>
        </w:rPr>
        <w:t xml:space="preserve"> организаций (в сфере электроэнергетики, тепло-, водоснабжения и водоотведения, обращения с твердыми коммунальными отходами) для обеспечения снижения платы граждан </w:t>
      </w:r>
      <w:r>
        <w:rPr>
          <w:rFonts w:ascii="PT Astra Serif" w:hAnsi="PT Astra Serif"/>
          <w:color w:val="000000" w:themeColor="text1"/>
          <w:sz w:val="26"/>
          <w:szCs w:val="26"/>
        </w:rPr>
        <w:t>за коммунальные услуги относительно экономически обоснованных тарифов.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Министерство строительства и жилищно-коммунального хозяйства Республики Алтай является ответственным исполнителем государственной программы Республики Алтай «Формирование современной городской среды в Республике Алтай», утвержденной постановлением Правительства Республики Алтай от 10 октября 2023 года № 371. </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sz w:val="26"/>
          <w:szCs w:val="26"/>
        </w:rPr>
        <w:t xml:space="preserve">Объем расходов на реализацию государственной программы в 2025 году составил 114 084,5 тыс. рублей, из них за счет средств федерального бюджета 100 000,0 тыс. рублей, за счет средств республиканского бюджета Республики Алтай 14 084,5 тыс. рублей, направленных </w:t>
      </w:r>
      <w:r>
        <w:rPr>
          <w:rFonts w:ascii="PT Astra Serif" w:hAnsi="PT Astra Serif"/>
          <w:color w:val="000000" w:themeColor="text1"/>
          <w:sz w:val="26"/>
          <w:szCs w:val="26"/>
        </w:rPr>
        <w:t>на реализацию регионального проекта «Формирование комфортной городской среды» - 101 010,1 тыс. рублей, в результате благоустроено 14 общественных и 2 дворовых территорий в муниципальных образованиях в Республике Алтай; на реализацию ведомственного проекта «Благоустройство дворовых территорий многоквартирных домов и наиболее посещаемых муниципальных территорий общего пользования на территории Республики Алтай» - 8 000,0 тыс. рублей, в результате благоустроена территория Мемориального комплекса «Парк Победы» в г. Горно-Алтайске; на реализацию ведомственного проекта «Благоустройство территорий в рамках реализации проектов, основанных на местных инициативах» - 5 074,4 тыс. рублей, в результате  реализовано 11 проектов благоустройства в сельских населенных пунктах.</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строительства и жилищно-коммунального хозяйства Республики Алтай является соисполнителем:</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 xml:space="preserve">а) государственной программы Республики Алтай «Развитие внутреннего и въездного туризма», утвержденной постановлением Правительства Республики Алтай от 20 октября 2023 года № 397 (региональный проект «Развитие инфраструктуры туристско-рекреационных кластеров») - 267 881,4 тыс. рублей за счет республиканского бюджета Республики Алтай направлено на технологическое присоединение к ПС 110 </w:t>
      </w:r>
      <w:proofErr w:type="spellStart"/>
      <w:r>
        <w:rPr>
          <w:rFonts w:ascii="PT Astra Serif" w:hAnsi="PT Astra Serif"/>
          <w:color w:val="000000" w:themeColor="text1"/>
          <w:sz w:val="26"/>
          <w:szCs w:val="26"/>
        </w:rPr>
        <w:t>кВ.</w:t>
      </w:r>
      <w:proofErr w:type="spellEnd"/>
      <w:r>
        <w:rPr>
          <w:rFonts w:ascii="PT Astra Serif" w:hAnsi="PT Astra Serif"/>
          <w:color w:val="000000" w:themeColor="text1"/>
          <w:sz w:val="26"/>
          <w:szCs w:val="26"/>
        </w:rPr>
        <w:t xml:space="preserve"> Алтайская долина в рамках инвестиционного проекта «Создание и развитие санаторно-оздоровительного туристско-рекреационного комплекса на территории инвестиционной площадки «Жемчужина Алтая» Республики Алтай» и технологическое присоединение к сетям электроснабжения в рамках инвестиционного проекта «Строительство гостиничного комплекса - Алтай «</w:t>
      </w:r>
      <w:proofErr w:type="spellStart"/>
      <w:r>
        <w:rPr>
          <w:rFonts w:ascii="PT Astra Serif" w:hAnsi="PT Astra Serif"/>
          <w:color w:val="000000" w:themeColor="text1"/>
          <w:sz w:val="26"/>
          <w:szCs w:val="26"/>
        </w:rPr>
        <w:t>Велнес</w:t>
      </w:r>
      <w:proofErr w:type="spellEnd"/>
      <w:r>
        <w:rPr>
          <w:rFonts w:ascii="PT Astra Serif" w:hAnsi="PT Astra Serif"/>
          <w:color w:val="000000" w:themeColor="text1"/>
          <w:sz w:val="26"/>
          <w:szCs w:val="26"/>
        </w:rPr>
        <w:t xml:space="preserve"> </w:t>
      </w:r>
      <w:proofErr w:type="spellStart"/>
      <w:r>
        <w:rPr>
          <w:rFonts w:ascii="PT Astra Serif" w:hAnsi="PT Astra Serif"/>
          <w:color w:val="000000" w:themeColor="text1"/>
          <w:sz w:val="26"/>
          <w:szCs w:val="26"/>
        </w:rPr>
        <w:t>Вилладж</w:t>
      </w:r>
      <w:proofErr w:type="spellEnd"/>
      <w:r>
        <w:rPr>
          <w:rFonts w:ascii="PT Astra Serif" w:hAnsi="PT Astra Serif"/>
          <w:color w:val="000000" w:themeColor="text1"/>
          <w:sz w:val="26"/>
          <w:szCs w:val="26"/>
        </w:rPr>
        <w:t>». Выполнены показатели по - «количеству рабочих мест, созданных в связи с реализацией инфраструктурного  проекта (мероприятия) и (или) инвестиционных проектов, для обеспечения реализации которых реализуется инфраструктурный проект (мероприятие), в том числе в рамках «комплексного развития территорий» - 87 ед., поступлению налоговых и неналоговых доходов в консолидированный бюджет субъекта Российской Федерации от реализации инфраструктурного проекта (мероприятия) и (или) инвестиционных проектов, для обеспечения которых реализуется инфраструктурный проект  (мероприятие), в том числе в рамках комплексного развития территорий - 65,3 млн. рублей, объему средств внебюджетных источников финансирования инфраструктурного  проекта (мероприятия) и (или) инвестиционных проектов, для обеспечения реализации которых реализуется инфраструктурный проект (мероприятие), в том числе в рамках комплексного развития территорий - 11 256,7 млн. руб.;</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б) государственной программы Республики Алтай «Развитие образования»:</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региональный проект «Развитие общего образования в Республике Алтай» - 845 684,3 тыс. рублей направлено на строительство Республиканского классического лицея на 850 мест с интернатом на 200 мест в городе Горно-Алтайске Строительные работы продолжатся в 2026 году;</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региональный проект «Поддержка семьи» – 50 897,9 тыс. рублей (в том числе федеральный бюджет – 34 020,9 тыс. рублей, республиканский бюджет Республики Алтай – 16 877,0 тыс. рублей) направлено на строительство детского сада на 100 мест в с. </w:t>
      </w:r>
      <w:proofErr w:type="spellStart"/>
      <w:r>
        <w:rPr>
          <w:rFonts w:ascii="PT Astra Serif" w:hAnsi="PT Astra Serif"/>
          <w:sz w:val="26"/>
          <w:szCs w:val="26"/>
        </w:rPr>
        <w:t>Каракокша</w:t>
      </w:r>
      <w:proofErr w:type="spellEnd"/>
      <w:r>
        <w:rPr>
          <w:rFonts w:ascii="PT Astra Serif" w:hAnsi="PT Astra Serif"/>
          <w:sz w:val="26"/>
          <w:szCs w:val="26"/>
        </w:rPr>
        <w:t xml:space="preserve"> и строительство детского сада на 60 мест в с. </w:t>
      </w:r>
      <w:proofErr w:type="spellStart"/>
      <w:r>
        <w:rPr>
          <w:rFonts w:ascii="PT Astra Serif" w:hAnsi="PT Astra Serif"/>
          <w:sz w:val="26"/>
          <w:szCs w:val="26"/>
        </w:rPr>
        <w:t>Талда</w:t>
      </w:r>
      <w:proofErr w:type="spellEnd"/>
      <w:r>
        <w:rPr>
          <w:rFonts w:ascii="PT Astra Serif" w:hAnsi="PT Astra Serif"/>
          <w:sz w:val="26"/>
          <w:szCs w:val="26"/>
        </w:rPr>
        <w:t xml:space="preserve"> </w:t>
      </w:r>
      <w:proofErr w:type="spellStart"/>
      <w:r>
        <w:rPr>
          <w:rFonts w:ascii="PT Astra Serif" w:hAnsi="PT Astra Serif"/>
          <w:sz w:val="26"/>
          <w:szCs w:val="26"/>
        </w:rPr>
        <w:t>Усть-Коксинского</w:t>
      </w:r>
      <w:proofErr w:type="spellEnd"/>
      <w:r>
        <w:rPr>
          <w:rFonts w:ascii="PT Astra Serif" w:hAnsi="PT Astra Serif"/>
          <w:sz w:val="26"/>
          <w:szCs w:val="26"/>
        </w:rPr>
        <w:t xml:space="preserve"> района (4 242,5 тыс. рублей). Строительство объектов продолжится в 2026 году;</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региональный проект «Все лучшее детям» – 254 796,5 тыс. рублей, в том числе за счет средств федерального бюджета – 109 913,8 тыс. рублей, республиканского бюджета Республики Алтай – 144 882,7 тыс. рублей направлено на реконструкцию здания СОШ № 12 в г. Горно-Алтайске. Строительство объекта продолжится в 2026 году;</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государственной программы Республики Алтай «Развитие культуры» (региональный проект «Расширение спектра культурно-досуговых услуг в Республике Алтай») - 74 531,9 тыс. рублей (федеральный бюджет – 25 133,6 тыс. рублей, республиканский бюджет Республики Алтай – 49 398,3 тыс. рублей) направлено на строительство Центра культурного развития в г. Горно-Алтайске (объект введен в эксплуатацию), а также на ввод в эксплуатацию  сельского клуба в с. Акташ (470,0 тыс. рублей) и строительство сельского дома культуры в с. </w:t>
      </w:r>
      <w:proofErr w:type="spellStart"/>
      <w:r>
        <w:rPr>
          <w:rFonts w:ascii="PT Astra Serif" w:hAnsi="PT Astra Serif"/>
          <w:sz w:val="26"/>
          <w:szCs w:val="26"/>
        </w:rPr>
        <w:t>Сугаш</w:t>
      </w:r>
      <w:proofErr w:type="spellEnd"/>
      <w:r>
        <w:rPr>
          <w:rFonts w:ascii="PT Astra Serif" w:hAnsi="PT Astra Serif"/>
          <w:sz w:val="26"/>
          <w:szCs w:val="26"/>
        </w:rPr>
        <w:t xml:space="preserve"> (1 135,7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государственной программы Республики Алтай «Комплексное развитие сельских территорий», утвержденной постановлением Правительства Республики Алтай от 10 октября 2023 года № 370, в рамках которой реализованы: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региональный проект «Современный облик сельских территорий» – 457 289,3 тыс. рублей, в том числе за счет федерального бюджета – 354 253,1 тыс. рублей, республиканского бюджета Республики Алтай – 103 036,2 тыс. рублей направлено на строительство средней общеобразовательной школы на 360 мест в с. Элекмонар (187 432,8 тыс. рублей), детского сада на 120 мест в с. Элекмонар (98 888,5 тыс. рублей), дома культуры в с. Кош-Агач (140 808,2 тыс. рублей), физкультурно-оздоровительного комплекса в с. Кош-Агач (30 159,9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комплекс процессных мероприятий «Повышение эффективности деятельности сельских поселений путем укрепления материально-технической базы» – 10 000,0 тыс. рублей направлено на проведение ремонта зданий 8 сельских поселений (</w:t>
      </w:r>
      <w:proofErr w:type="spellStart"/>
      <w:r>
        <w:rPr>
          <w:rFonts w:ascii="PT Astra Serif" w:hAnsi="PT Astra Serif"/>
          <w:sz w:val="26"/>
          <w:szCs w:val="26"/>
        </w:rPr>
        <w:t>Чаган-Узунское</w:t>
      </w:r>
      <w:proofErr w:type="spellEnd"/>
      <w:r>
        <w:rPr>
          <w:rFonts w:ascii="PT Astra Serif" w:hAnsi="PT Astra Serif"/>
          <w:sz w:val="26"/>
          <w:szCs w:val="26"/>
        </w:rPr>
        <w:t xml:space="preserve">, </w:t>
      </w:r>
      <w:proofErr w:type="spellStart"/>
      <w:r>
        <w:rPr>
          <w:rFonts w:ascii="PT Astra Serif" w:hAnsi="PT Astra Serif"/>
          <w:sz w:val="26"/>
          <w:szCs w:val="26"/>
        </w:rPr>
        <w:t>Майминское</w:t>
      </w:r>
      <w:proofErr w:type="spellEnd"/>
      <w:r>
        <w:rPr>
          <w:rFonts w:ascii="PT Astra Serif" w:hAnsi="PT Astra Serif"/>
          <w:sz w:val="26"/>
          <w:szCs w:val="26"/>
        </w:rPr>
        <w:t xml:space="preserve">, </w:t>
      </w:r>
      <w:proofErr w:type="spellStart"/>
      <w:r>
        <w:rPr>
          <w:rFonts w:ascii="PT Astra Serif" w:hAnsi="PT Astra Serif"/>
          <w:sz w:val="26"/>
          <w:szCs w:val="26"/>
        </w:rPr>
        <w:t>Ининское</w:t>
      </w:r>
      <w:proofErr w:type="spellEnd"/>
      <w:r>
        <w:rPr>
          <w:rFonts w:ascii="PT Astra Serif" w:hAnsi="PT Astra Serif"/>
          <w:sz w:val="26"/>
          <w:szCs w:val="26"/>
        </w:rPr>
        <w:t xml:space="preserve">, </w:t>
      </w:r>
      <w:proofErr w:type="spellStart"/>
      <w:r>
        <w:rPr>
          <w:rFonts w:ascii="PT Astra Serif" w:hAnsi="PT Astra Serif"/>
          <w:sz w:val="26"/>
          <w:szCs w:val="26"/>
        </w:rPr>
        <w:t>Бийкинское</w:t>
      </w:r>
      <w:proofErr w:type="spellEnd"/>
      <w:r>
        <w:rPr>
          <w:rFonts w:ascii="PT Astra Serif" w:hAnsi="PT Astra Serif"/>
          <w:sz w:val="26"/>
          <w:szCs w:val="26"/>
        </w:rPr>
        <w:t xml:space="preserve">, </w:t>
      </w:r>
      <w:proofErr w:type="spellStart"/>
      <w:r>
        <w:rPr>
          <w:rFonts w:ascii="PT Astra Serif" w:hAnsi="PT Astra Serif"/>
          <w:sz w:val="26"/>
          <w:szCs w:val="26"/>
        </w:rPr>
        <w:t>Усть-Канское</w:t>
      </w:r>
      <w:proofErr w:type="spellEnd"/>
      <w:r>
        <w:rPr>
          <w:rFonts w:ascii="PT Astra Serif" w:hAnsi="PT Astra Serif"/>
          <w:sz w:val="26"/>
          <w:szCs w:val="26"/>
        </w:rPr>
        <w:t xml:space="preserve">, Амурское, </w:t>
      </w:r>
      <w:proofErr w:type="spellStart"/>
      <w:r>
        <w:rPr>
          <w:rFonts w:ascii="PT Astra Serif" w:hAnsi="PT Astra Serif"/>
          <w:sz w:val="26"/>
          <w:szCs w:val="26"/>
        </w:rPr>
        <w:t>Чепошское</w:t>
      </w:r>
      <w:proofErr w:type="spellEnd"/>
      <w:r>
        <w:rPr>
          <w:rFonts w:ascii="PT Astra Serif" w:hAnsi="PT Astra Serif"/>
          <w:sz w:val="26"/>
          <w:szCs w:val="26"/>
        </w:rPr>
        <w:t xml:space="preserve">, </w:t>
      </w:r>
      <w:proofErr w:type="spellStart"/>
      <w:r>
        <w:rPr>
          <w:rFonts w:ascii="PT Astra Serif" w:hAnsi="PT Astra Serif"/>
          <w:sz w:val="26"/>
          <w:szCs w:val="26"/>
        </w:rPr>
        <w:t>Чойское</w:t>
      </w:r>
      <w:proofErr w:type="spellEnd"/>
      <w:r>
        <w:rPr>
          <w:rFonts w:ascii="PT Astra Serif" w:hAnsi="PT Astra Serif"/>
          <w:sz w:val="26"/>
          <w:szCs w:val="26"/>
        </w:rPr>
        <w:t xml:space="preserve">, </w:t>
      </w:r>
      <w:proofErr w:type="spellStart"/>
      <w:r>
        <w:rPr>
          <w:rFonts w:ascii="PT Astra Serif" w:hAnsi="PT Astra Serif"/>
          <w:sz w:val="26"/>
          <w:szCs w:val="26"/>
        </w:rPr>
        <w:t>Чергинское</w:t>
      </w:r>
      <w:proofErr w:type="spellEnd"/>
      <w:r>
        <w:rPr>
          <w:rFonts w:ascii="PT Astra Serif" w:hAnsi="PT Astra Serif"/>
          <w:sz w:val="26"/>
          <w:szCs w:val="26"/>
        </w:rPr>
        <w:t>);</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 государственной программы Республики Алтай «Обеспечение социальной защищенности», утвержденной постановлением Правительства Республики Алтай от 20 октября 2023 года № 400, (региональный проект «Формирование специализированного жилищного фонда для детей-сирот, детей, оставшихся без попечения родителей) – 53 139,9 тыс. рублей направлено на строительство и ввод в эксплуатацию многоквартирного жилого дома в с. Кызыл-</w:t>
      </w:r>
      <w:proofErr w:type="spellStart"/>
      <w:r>
        <w:rPr>
          <w:rFonts w:ascii="PT Astra Serif" w:hAnsi="PT Astra Serif"/>
          <w:sz w:val="26"/>
          <w:szCs w:val="26"/>
        </w:rPr>
        <w:t>Озек</w:t>
      </w:r>
      <w:proofErr w:type="spellEnd"/>
      <w:r>
        <w:rPr>
          <w:rFonts w:ascii="PT Astra Serif" w:hAnsi="PT Astra Serif"/>
          <w:sz w:val="26"/>
          <w:szCs w:val="26"/>
        </w:rPr>
        <w:t xml:space="preserve"> для детей-сирот;</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е) государственной программы Республики Алтай «Обеспечение экологической безопасности и улучшение состояния окружающей среды», утвержденной постановлением Правительства Республики Алтай от 12 октября 2023 года № 377, в рамках которой реализованы: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региональный проект «Реализация индивидуальной программы социально-экономического развития Республики Алтай в сфере экологии» - 133 189,4 тыс. рублей (федеральный бюджет – 131 857,5 тыс. рублей) направлено на приобретение 14 единиц специализированной техники для сбора и транспортирования твердых коммунальных отходов, 26 058,5 тыс. рублей (федеральный бюджет – 25 797,9 тыс. рублей) на создание и оборудование мест (площадок) накопления твердых коммунальных отходов (создано 78 площадок);</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ведомственный проект «Реализация мероприятий по обращению с твердыми коммунальными отходами» – 58 347,9 тыс. рублей за счет республиканского бюджета Республики Алтай направлено на оказание услуг населению региональным оператором, приобретение 3 единиц спецтехники, разработку (корректировку) территориальной схемы обращения с отходами, закупку контейнеров для МО г. Горно-Алтайск (330);</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ж) государственной программы Республики Алтай «Развитие физической культуры и спорта», утвержденной постановлением Правительства Республики Алтай от 17 октября 2023 года № 391, (региональный проект «Развитие физической культуры и массового спорта» - 179 504,8 тыс. рублей, в том числе за счет средств федерального бюджета – 150 000,0 тыс. рублей, республиканского бюджета Республики Алтай – 29 504,8 тыс. рублей направлено на реконструкцию и ввод в эксплуатацию физкультурно-оздоровительного комплекса в с. Онгудай);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з) государственной программы Республики Алтай «Цифровая трансформация Республики Алтай, утвержденной постановлением Правительства Республики Алтай от 24 октября 2023 года № 405, (ведомственный проект «Строим умные объекты» - 10 188,6 тыс. рублей за счет республиканского бюджета Республики Алтай направлено на формирование объектов капитального строительства с использованием технологии информационного моделирования (4 708,6 тыс. рублей) и на размещение информации в электронном виде по существующему и планируемому развитию территорий (5 480,0 тыс. рублей). Обеспечена 100% доля объектов, сформированных с использованием технологий информационного моделирования (ТИМ) и размещение актуальных документов в государственной информационной системе обеспечения градостроительной деятельности (ГИСОГД).</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цифрового развития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271 628,9 тыс. рублей, или 99,9% от плановых назначений (271 828,4 тыс. рублей), в том числе за счет республиканского бюджета Республики Алтай 198 743,5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Министерство цифрового развития Республики Алтай является ответственным исполнителем государственной программы Республики Алтай «Цифровая трансформация Республики Алтай», утвержденной постановлением Правительства Республики Алтай от 24 октября 2023 года № 405, в рамках которой реализованы: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комплекс процессных мероприятий «Создание условий для реализации государственной программы Республики Алтай «Цифровая трансформация Республики Алтай» направлено 227 572,3 тыс. рублей, в том числе: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обеспечение деятельности АУ РА «Многофункциональный центр обеспечения предоставления государственных и муниципальных услуг», функционирование автоматизированной информационной системы деятельности (АИС МФЦ), функционирование единой службы оперативной помощи гражданам по единым номерам центра телефонного обслуживания МФЦ, в результате оказано 426 528 государственных (муниципальных) услуг, по 3 номерам (117  - горячая линия по вопросам специальной военной операции, 122 - единый номер информационно-справочной службы, 5-11-42 – единая справочная служба МФЦ) принято и отработано 16 697 звонков-обращений от граждан, выполнены показатели по доле граждан, имеющих доступ к получению государственных и муниципальных услуг по принципу «одного окна» по месту пребывания, в том числе в МФЦ – 97,8 % при плане – 90 %; уровень удовлетворенности граждан качеством предоставления государственных и муниципальных услуг в МФЦ – 100 % при плане - 90 %; количество номеров единой службы центра телефонного информирования составило 3 ед. при плане – 2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обеспечение деятельности БУ РА «Эл Телком», в результате в течение 2025 года обеспечено сопровождение компонентов эксплуатируемой автоматизированной информационной системы предоставления государственных и муниципальных услуг «Доверие», обеспечено предоставление и сопровождение 93 региональных государственных и муниципальных услуг Республики Алтай доступных для получения гражданами через ЕПГУ (gosuslugi.ru). К системе межведомственного электронного взаимодействия подключены 14 исполнительных органов Республики Алтай, 11 муниципальных образований в Республике Алтай, 91 сельское поселение, 12 многофункциональных центров. Всего на отчетную дату подключено 321 рабочее место, связанное с предоставлением государственных и муниципальных услуг (план – 321);</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на обеспечение подключения исполнительных органов Республики Алтай к инфраструктуре электронного правительства, в рамках которого обеспечен доступ к информационно-телекоммуникационной сети «Интернет» исполнительных органов Республики Алтай (2 канала по 50 Мбит/с – основной и резервный), обеспечено предоставление услуг связи по передаче данных между органами исполнительной Республики Алтай и организациями, участвующими в предоставлении государственных и муниципальных услуг (СМЭВ), на предоставление в пользование цифровых наземных каналов связи для </w:t>
      </w:r>
      <w:proofErr w:type="spellStart"/>
      <w:r>
        <w:rPr>
          <w:rFonts w:ascii="PT Astra Serif" w:hAnsi="PT Astra Serif"/>
          <w:sz w:val="26"/>
          <w:szCs w:val="26"/>
        </w:rPr>
        <w:t>мультисервисной</w:t>
      </w:r>
      <w:proofErr w:type="spellEnd"/>
      <w:r>
        <w:rPr>
          <w:rFonts w:ascii="PT Astra Serif" w:hAnsi="PT Astra Serif"/>
          <w:sz w:val="26"/>
          <w:szCs w:val="26"/>
        </w:rPr>
        <w:t xml:space="preserve"> сети передачи данных;</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б) комплекс процессных мероприятий «Развитие инструментов информационно-коммуникационного взаимодействия органов местного самоуправления в Республике Алтай и населения Республики Алтай» - 493,0 тыс. рублей направлено на организацию проведения конкурсного мероприятия по стимулированию обеспечения прозрачности коммуникации в интернет-пространстве деятельности органов местного самоуправления. Достигнуто значение целевого показателя: количество размещенного собственного контента, опубликованного в социальных сетях «</w:t>
      </w:r>
      <w:proofErr w:type="spellStart"/>
      <w:r>
        <w:rPr>
          <w:rFonts w:ascii="PT Astra Serif" w:hAnsi="PT Astra Serif"/>
          <w:sz w:val="26"/>
          <w:szCs w:val="26"/>
        </w:rPr>
        <w:t>ВКонтакте</w:t>
      </w:r>
      <w:proofErr w:type="spellEnd"/>
      <w:r>
        <w:rPr>
          <w:rFonts w:ascii="PT Astra Serif" w:hAnsi="PT Astra Serif"/>
          <w:sz w:val="26"/>
          <w:szCs w:val="26"/>
        </w:rPr>
        <w:t>» и «Одноклассники» в сети «Интернет» - 3594 ед. при плане 66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региональный проект «Цифровая трансформация сферы транспорта и логистики» - 574,7 тыс. рублей направлено на обеспечение технической поддержки Региональной навигационной информационной системы Республики Алтай в рамках реализации проекта «Инициатива «Зеленый цифровой коридор пассажира» для обеспечения возможности для граждан отслеживать передвижение общественного транспорта. Достигнуто значение показателя: доля автобусов, осуществляющих регулярные перевозки пассажиров в городском, пригородном и междугородном (в пределах Республики Алтай) сообщении, для которых обеспечена в открытом доступе информация об их реальном движении по маршрутам – 100% при аналогичном плане;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региональный проект «Цифровая трансформация сферы государственного управления» - направлено 36 432,5 тыс. рублей в целях обеспечения доступа исполнительным органам Республики Алтай и органам местного самоуправления в Республике Алтай к Региональной системе электронного документооборота с последующим переходом на государственную информационную систему Республики Алтай «Единая система электронного документооборота» на базе СЭД «Дело», в целях расширения функциональных возможностей системы мониторинга информационной безопасности, а также в целях создания виртуального центра обработки данных в Национальной облачной платформе, в котором размещено 5 информационных систем (3 витрины данных) и 5 сайтов исполнительных органов Республики Алтай и АУ РА «МФЦ». Достигнуты значения целевых показателей: доля электронного юридически значимого документооборота между органами исполнительной власти, местного самоуправления и подведомственными им учреждениями в Республике Алтай - 64,4% при плане – 60%;</w:t>
      </w:r>
      <w:r>
        <w:rPr>
          <w:rFonts w:ascii="PT Astra Serif" w:hAnsi="PT Astra Serif"/>
          <w:sz w:val="26"/>
          <w:szCs w:val="26"/>
        </w:rPr>
        <w:tab/>
        <w:t>количество организаций, использующих информационные системы, размещенные в региональном центре обработки данных - 30 ед. при плане – 10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д) региональный проект «Отечественные решения» - 600,0 тыс. рублей направлено на проведение </w:t>
      </w:r>
      <w:proofErr w:type="spellStart"/>
      <w:r>
        <w:rPr>
          <w:rFonts w:ascii="PT Astra Serif" w:hAnsi="PT Astra Serif"/>
          <w:sz w:val="26"/>
          <w:szCs w:val="26"/>
        </w:rPr>
        <w:t>киберучений</w:t>
      </w:r>
      <w:proofErr w:type="spellEnd"/>
      <w:r>
        <w:rPr>
          <w:rFonts w:ascii="PT Astra Serif" w:hAnsi="PT Astra Serif"/>
          <w:sz w:val="26"/>
          <w:szCs w:val="26"/>
        </w:rPr>
        <w:t xml:space="preserve"> по предотвращению, реагированию и ликвидации последствий компьютерных атак, а также приобретение лицензий отечественного программного обеспечения для исполнительных органов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е) региональный проект «Цифровое государственное управление» 2 065,0 тыс. рублей направлено на обеспечение предоставления и сопровождения 93 массовых социально значимых региональных государственных и муниципальных услуг Республики Алтай доступных для получения гражданами через Единый портал государственных и муниципальных услуг (ЕПГУ), обеспечение функционирования системы видеоконференцсвязи для исполнительных органов Республики Алтай, выполнение работ по развитию (модернизации) автоматизированной системы предоставления государственных и муниципальных услуг Республики Алтай «Доверие» в рамках взаимодействия с витринами данных, популяризацию оказания государственных и муниципальных услуг Республики Алтай в электронном виде (изготовление раздаточных материалов и видеороликов). Достигнуто значение целевого показателя: доля обращений за получением массовых социально значимых государственных и муниципальных услуг в электронном виде с использованием ЕПГУ без необходимости личного посещения ОГВ, органов местного самоуправления и МФЦ, в общем количестве таких услуг, факт 98,8% при плане 51%.</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цифрового развития Республики Алтай является соисполнителем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 утвержденной постановлением Правительства Республики Алтай от 24 октября 2023 года № 409, в рамках которой 1 000,0 тыс. рублей направлено на реализацию регионального проекта «Содействие в охране общественного правопорядка на территории Республики Алтай» в целях развития и обслуживания системы видеонаблюдения аппаратно-программного комплекса «Безопасный город», в результате выполнен целевой показатель по количеству камер видеонаблюдения, функционирующих в составе АПК «Безопасный город» - 128 единиц при аналогичном плане.</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Комитет по гражданской обороне, чрезвычайным ситуациям и пожарной безопасности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за счет средств республиканского бюджета Республики Алтай составил 532 565,6 тыс. рублей, или 83,9 % от плановых назначений (634 644,7 тыс. рублей) за счет республиканского бюджета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Комитет является ответственным исполнителем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 утвержденной постановлением Правительства Республики Алтай от 24 октября 2023 года № 409, в рамках которой реализованы: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а) комплекс процессных мероприятий «Повышение уровня защиты населения от чрезвычайных ситуаций, пожаров и происшествий на водных объектах» - 409 037,3 тыс. рублей направлено на организацию системы защиты населения и территории от чрезвычайных ситуаций природного и техногенного характера на базе КУ РА «Управление по обеспечению мероприятий в области гражданской обороны, чрезвычайных ситуаций и пожарной безопасности в Республике Алтай» (аварийно-спасательные формирования и подразделения пожарной охраны), на создание подразделения противопожарной службы Республики Алтай на территории </w:t>
      </w:r>
      <w:proofErr w:type="spellStart"/>
      <w:r>
        <w:rPr>
          <w:rFonts w:ascii="PT Astra Serif" w:hAnsi="PT Astra Serif"/>
          <w:sz w:val="26"/>
          <w:szCs w:val="26"/>
        </w:rPr>
        <w:t>Манжерокского</w:t>
      </w:r>
      <w:proofErr w:type="spellEnd"/>
      <w:r>
        <w:rPr>
          <w:rFonts w:ascii="PT Astra Serif" w:hAnsi="PT Astra Serif"/>
          <w:sz w:val="26"/>
          <w:szCs w:val="26"/>
        </w:rPr>
        <w:t xml:space="preserve"> сельского поселения, а также на содержание и пополнение резервов материальных ресурсов для предупреждения и ликвидации чрезвычайных ситуаций. В результате выполнены показатели по количеству оперативных подразделений, реагирующих на происшествия и чрезвычайные ситуации (факт - 34 ед. при плане – 34 ед.), по уровню фактического накопления резервов материальных ресурсов для ликвидации чрезвычайных ситуаций (факт - 81,6 % при плане – 76,3 %);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б) комплекс процессных мероприятий «Обеспечение функционирования информационных систем для безопасности жизнедеятельности населения Республики Алтай» - 95 230,0 тыс. рублей направлено на функционирование центра обработки вызовов системы-112, резервного центра обработки вызовов, на обеспечение функционирования систем мониторинга на базе технологий ГЛОНАСС на территории Республики Алтай, а также на техническое обслуживание региональной автоматизированной системы централизованного оповещения (РАСЦО) и комплексной системы экстренного оповещения населения (КСЭОН). </w:t>
      </w:r>
      <w:r>
        <w:rPr>
          <w:rFonts w:ascii="PT Astra Serif" w:hAnsi="PT Astra Serif"/>
          <w:color w:val="000000" w:themeColor="text1"/>
          <w:sz w:val="26"/>
          <w:szCs w:val="26"/>
        </w:rPr>
        <w:t xml:space="preserve">Системой обеспечения вызовов экстренных оперативных служб по единому номеру «112» за 2025 год принято и обработано 120 320 вызовов (при плане - 110 000 вызовов), во всех </w:t>
      </w:r>
      <w:r>
        <w:rPr>
          <w:rFonts w:ascii="PT Astra Serif" w:hAnsi="PT Astra Serif"/>
          <w:sz w:val="26"/>
          <w:szCs w:val="26"/>
        </w:rPr>
        <w:t>11 муниципальных образованиях в Республике Алтай выполнена работа по эксплуатационно-техническому обслуживанию комплексов технических средств оповещения РАСЦО и КСЭОН, количество работников, обеспечивающих функционирование системы мониторинга транспортных средств на базе ГЛОНАСС/GPS, составило 5 чел. (при плане – 5 чел.);</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комплекс процессных мероприятий «Подготовка населения, должностных лиц и специалистов ГО в области гражданской обороны, защиты населения и территории от ЧС, обеспечения пожарной безопасности и безопасности людей на водных объектах» - 8 165,5 тыс. рублей направлено на обеспечение функционирования БУ ДПО РА «Учебно-методический центр по гражданской обороне, чрезвычайным ситуациям и пожарной безопасности в Республике Алтай», в результате выполнен целевой показатель: доля физических лиц, прошедших обучение, от общего числа физических лиц, предусмотренных планом комплектования слушателями - 100% при аналогичном плане;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региональный проект «Содействие в охране общественного правопорядка на территории Республики Алтай» - 1 105,8 тыс. рублей направлено на представление субсидий муниципальным образованиям в Республике Алтай в целях оказания поддержки гражданам и их объединениям, участвующим в охране общественного порядка, создание условий для деятельности народных дружин, в целях материального стимулирования деятельности представителей добровольных народных дружин, а также страхование их жизней и здоровья, и на осуществление выплат вознаграждения за добровольную сдачу незаконно хранящегося огнестрельного оружия, боеприпасов, взрывчатых веществ и взрывных устройств.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Кроме того, реализовано мероприятие по выплате гражданам денежного вознаграждения за информирование органов внутренних дел (полиции) о факте управления транспортным средством лицом, находящимся в состоянии опьянения, лицом, не имеющим права управления транспортным средством (за исключением случаев учебной езды), лицом, лишенным права управления транспортными средствами, а также о факте оставления водителем в нарушение Правил дорожного движения места дорожно-транспортного происшествия, участником которого он являлся. Достигнуты значения показателей по численности граждан в составе народных дружин и общественных объединений правоохранительной направленности, зарегистрированных в региональном реестре МВД по Республике Алтай- 192 чел. при аналогичном плане, количество преступлений против личности, собственности, общественной безопасности и общественного порядка, совершенных с применением оружия и взрывчатых веществ 12 ед. при плане – 42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д) региональный проект «Содействие в защите государственной границы Российской Федерации в пределах приграничной территории Республики Алтай» с объемом бюджетных ассигнований 158,4 тыс. рублей, направленных на представление субсидий муниципальным образованиям в Республике Алтай в целях </w:t>
      </w:r>
      <w:proofErr w:type="spellStart"/>
      <w:r>
        <w:rPr>
          <w:rFonts w:ascii="PT Astra Serif" w:hAnsi="PT Astra Serif"/>
          <w:sz w:val="26"/>
          <w:szCs w:val="26"/>
        </w:rPr>
        <w:t>софинансирования</w:t>
      </w:r>
      <w:proofErr w:type="spellEnd"/>
      <w:r>
        <w:rPr>
          <w:rFonts w:ascii="PT Astra Serif" w:hAnsi="PT Astra Serif"/>
          <w:sz w:val="26"/>
          <w:szCs w:val="26"/>
        </w:rPr>
        <w:t xml:space="preserve"> расходов местных бюджетов по выплатам вознаграждений гражданам за выявление, предупреждение и пресечение противоправной деятельности в пределах приграничной территории Республики Алтай. Количество выявленных нарушений правовых режимов, установленных на государственной границе и приграничной территории Республики Алтай, в 2025 году составило 41 ед. при плане 50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е) ведомственный проект «Проведение мероприятий, связанных с информированием населения об угрозе возникновения и о возникновении чрезвычайных ситуаций в Республике Алтай» с объемом бюджетных ассигнований 2 300,0 тыс. рублей, направленных на проектирование реконструкции системы оповещения населения Республики Алтай.</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труда, социального развития и занятости населения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5 391 029,2 тыс. рублей или 98,4 % от плановых назначений (5 477 926,9 тыс. рублей), из них за счет средств федерального бюджета – 1 210 925,8 тыс. рублей, за счет средств республиканского бюджета Республики Алтай – 4 144 659,6 тыс. рублей, за счет средств Фонда поддержки детей, находящихся в трудной жизненной ситуации 15 417,8 тыс. рублей, за счет средств Фонда Президентских грантов 20 000,0 тыс. рублей, за счет средств Фонда пенсионного и социального страхования Российской Федерации 26,0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труда, социального развития и занятости населения Республики Алтай является ответственным исполнителем государственной программы Республики Алтай «Обеспечение социальной защищенности», утвержденной постановлением Правительства Республики Алтай от 20 октября 2023 года № 400, направленной на повышение уровня и качества жизни граждан, нуждающихся в социальной поддержке, снижение социального неравенства и содействие занятости населения, а также государственной программы Республики Алтай «Содействие занятости населения», утвержденной постановлением Правительства Республики Алтай от 20 октября 2023 года № 399.</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данной госпрограммы реализованы мероприятия, в том числе связанные с реализацией региональных проектов (в рамках Национальных проектов), в том числе: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а) </w:t>
      </w:r>
      <w:r>
        <w:rPr>
          <w:rFonts w:ascii="PT Astra Serif" w:hAnsi="PT Astra Serif"/>
          <w:color w:val="000000" w:themeColor="text1"/>
          <w:sz w:val="26"/>
          <w:szCs w:val="26"/>
        </w:rPr>
        <w:t>региональный проект «Поддержка семьи» - 10</w:t>
      </w:r>
      <w:r>
        <w:rPr>
          <w:rFonts w:ascii="PT Astra Serif" w:hAnsi="PT Astra Serif"/>
          <w:sz w:val="26"/>
          <w:szCs w:val="26"/>
        </w:rPr>
        <w:t xml:space="preserve"> 777,9 тыс. рублей направлено на предоставление регионального материнского (семейного) капитала, выплату получили 188 чел.;</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б) региональный проект «Многодетная семья» - 467 679,2 тыс. рублей (за счет средств федерального бюджета – 463 002,4 тыс. рублей) направлено на оказание государственной социальной помощи на основании социального контракта отдельным категориям граждан, в результате заключено 1 977 контрактов, в том числе на открытие ИП 880, на организацию ЛПХ 599, поиск работы 203, в связи с тяжелой жизненной ситуацией 295;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региональный проект «Старшее поколение» – 159 964,9 тыс. рублей (за счет средств федерального бюджета – 145 004,6 тыс. рублей, за счет средств республиканского бюджета– 14 960,3 тыс. рублей) направлено:</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создание системы долговременного ухода за гражданами пожилого возраста и инвалидами (146 469,3 тыс. рублей), в результате 228 человек получили услуги по уходу, план выполнен на 100%);</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мероприятия по доставке лиц старше 65 лет в медицинские организации для проведения профилактических осмотров и диспансеризации (оплата труда водителей, расходы на ГСМ, запасные части и др.) (7 803,2 тыс. рублей), в результате выполнены запланированные целевые показатели по численности обслуженных граждан 3675 чел., при плане 3500 чел.;</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мероприятия по внедрению технологии по созданию системы долговременного ухода за гражданами пожилого возраста и инвалидами (5 692,4 тыс. рублей), в результате выполнены запланированные целевые показатели по численности обслуженных граждан 40 чел., при плане 35 чел.;</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комплекс процессных мероприятий «Меры социальной поддержки отдельных категорий граждан» 3 075 336,3 тыс. рублей (исполнение 97,5% от плановых назначений) направлено на оказание гарантированных мер социальной поддержки, в том числе (показатель «Доля граждан, получивших социальную поддержку, к общей численности граждан, имеющих право на ее получение» выполнен на 100%):</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ветеранам труда и труженикам тыла – 107 965,3 тыс. рублей (меры поддержки предоставлены 9 454 чел.), ветеранам труда Республики Алтай  46 175,8 тыс. рублей (меры поддержки предоставлены 4 734 чел.), отдельным категориям работников, проживающих в сельской местности 318 877,3 тыс. рублей (меры поддержки предоставлены 10 577 чел.), по оплате жилищно-коммунальных услуг отдельным категориям граждан 221 872,1 тыс. рублей (меры поддержки предоставлены 17 397 чел.),  по газификации жилых помещений отдельным категориям граждан – 2 431,9 тыс. рублей (меры поддержки предоставлены 161 чел.), лицам, награжденным нагрудным знаком «Почетный донор России» 13 700,1 тыс. рублей (меры поддержки предоставлены 730 чел.), обеспечение жильем отдельных категорий граждан, ветеранов боевых действий  (осуществление полномочий Российской Федерации - Федеральный закон от 12 января 1995 года № 5-ФЗ «О ветеранах») 8 540,7 тыс. рублей (меры поддержки предоставлены 3 чел.), обеспечение жильем отдельных категорий граждан (осуществление полномочий Российской Федерации - Федеральный закон от 24 ноября 1995 года № 181-ФЗ «О социальной защите инвалидов в Российской Федерации») – 11 313,1 тыс. рублей (меры поддержки предоставлены 4 чел.), выплаты  реабилитированным лицам и лицам, признанным пострадавшими от политических репрессий 3 210,1 тыс. рублей (меры поддержки предоставлены 190 чел.), обеспечение равной доступности услуг общественного транспорта отдельным категориям 38 727,8 тыс. рублей (меры поддержки предоставлены     8 808 чел.),  выплаты государственного единовременного пособия и ежемесячной денежной компенсации гражданам при возникновении поствакцинальных осложнений 42,5 тыс. рублей (меры поддержки предоставлены 2 чел.),   предоставление гарантированных услуг по погребению 4 038,6 тыс. рублей (294 чел.), компенсация отдельным категориям граждан оплаты взноса на капитальный ремонт общего имущества в многоквартирном доме 2 877,3 тыс. рублей (меры поддержки предоставлены 949 чел.), доплата к пенсиям государственных служащих 47 436,4 тыс. рублей (меры поддержки предоставлены 264 чел.), оплата жилого помещения и коммунальных услуг 36 279,0 тыс. рублей (меры поддержки предоставлены 2 009 чел.), государственная социальная помощь гражданам 1 469,0 тыс. рублей (меры поддержки предоставлены 959 чел.).</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На предоставление мер социальной поддержки отдельным категориям граждан, участникам специальной военной операции и членам их семей направлено 1 444 222,0 тыс. рублей, в том числе выплаты получили 2 127 чел. (1 351 476,2 тыс. рублей), предоставлены услуги по реабилитации и психологической поддержке – 64  гражданам (2 400,0 тыс. рублей), предоставлены услуги по выплатам  на приобретение твердого топлива  3 551 семьям участников специальной военной операции по 10,0 тыс. рублей (35 511,7 тыс. рублей), обеспечен  бесплатный проезд детей на городском и пригородном пассажирском транспорте 343 чел. (4 271,5 тыс. рублей), оказана поддержка многодетных семей – 15,4 тыс. рублей (2 чел.), а также 23 100,0 тыс. рублей направлено на доставку гуманитарного груза;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 комплекс процессных мероприятий «Социальная поддержка семей, имеющих детей» - 251 165,8 тыс. рублей (за счет средств федерального бюджета 22 197,6 тыс. рублей, за счет средств республиканского бюджета Республики Алтай – 228 968,2 тыс. рублей) направлено (показатель «Доля граждан, получивших социальную поддержку, к общей численности граждан, имеющих право на ее получение» выполнен на 118,7% (план – 40,6%, факт – 48,2%) на выплаты многодетным семьям - поддержку получили  7 185 получателей  (154 679,6 тыс. рублей), на предоставление субвенций бюджету Социального фонда России (</w:t>
      </w:r>
      <w:proofErr w:type="spellStart"/>
      <w:r>
        <w:rPr>
          <w:rFonts w:ascii="PT Astra Serif" w:hAnsi="PT Astra Serif"/>
          <w:sz w:val="26"/>
          <w:szCs w:val="26"/>
        </w:rPr>
        <w:t>софинансирование</w:t>
      </w:r>
      <w:proofErr w:type="spellEnd"/>
      <w:r>
        <w:rPr>
          <w:rFonts w:ascii="PT Astra Serif" w:hAnsi="PT Astra Serif"/>
          <w:sz w:val="26"/>
          <w:szCs w:val="26"/>
        </w:rPr>
        <w:t>) на выплату ежемесячного пособия в связи с рождением и воспитанием ребенка для 37 925 детей (54 682,3 тыс. рублей), на создание семейных многофункциональных центров за счет средств Фонда поддержки детей, находящихся в трудной жизненной ситуации 7 866,7 тыс. рублей, на реализацию мероприятий, направленных на поддержку семей с детьми, находящихся в трудной жизненной ситуации  и улучшение условий жизнедеятельности детей в таких семьях, за счет средств Фонда поддержки детей 7 551,2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е) комплекс процессных мероприятий «Организация отдыха, оздоровления детей» - 93 278,4 тыс. рублей направлено на организацию оздоровительной кампании в детских оздоровительных лагерях для 9 298 детей, в том числе 482 ребенка участников специальной военной операции (показатель «Доля детей школьного возраста, обеспеченных отдыхом и оздоровлением, от общей численности детей школьного возраста» выполнен на 103,8% (план – 63%, факт – 65,4%);</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ж) региональный проект «Социальная поддержка отдельных категорий граждан» - 19 760,4 тыс. рублей направлено на покупку и установку газоиспользующего оборудования, проведение работ при социальной газификации (</w:t>
      </w:r>
      <w:proofErr w:type="spellStart"/>
      <w:r>
        <w:rPr>
          <w:rFonts w:ascii="PT Astra Serif" w:hAnsi="PT Astra Serif"/>
          <w:sz w:val="26"/>
          <w:szCs w:val="26"/>
        </w:rPr>
        <w:t>догазификации</w:t>
      </w:r>
      <w:proofErr w:type="spellEnd"/>
      <w:r>
        <w:rPr>
          <w:rFonts w:ascii="PT Astra Serif" w:hAnsi="PT Astra Serif"/>
          <w:sz w:val="26"/>
          <w:szCs w:val="26"/>
        </w:rPr>
        <w:t>) для 211 чел. (16 883,2 тыс. рублей), на компенсацию отдельным категориям граждан оплаты взноса на капитальный ремонт общего имущества в многоквартирном доме для 949 получателей (2 877,4 тыс. рублей), (показатель «Доля граждан, получивших компенсацию оплаты взноса на капитальный ремонт общего имущества в многоквартирном доме, от общего числа граждан, имеющих право на получение такой компенсации в соответствии с федеральными законами и обратившимся в установленном порядке за ее получением» выполнен на 100%);</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з) региональный проект «Развитие социально ориентированных некоммерческих организаций» - 46 200,0 тыс. рублей направлено на предоставление грантов 26 некоммерческим организациям на проведение социально-значимых мероприятий и реализацию проектов по развитию гражданского общества (показатель «Количество граждан, получивших социальные услуги от социально ориентированных некоммерческих организаций» выполнен на 118,6% (план – 295 чел., факт – 350 чел.), в том числе: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«Укрепление общероссийской гражданской идентичности и единства многонационального народа Российской Федерации (российской нации)»;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«Социальное обслуживание, социальная поддержка и защита граждан»;</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«Повышение качества жизни маломобильных людей и инвалидов»;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«Пропаганда здорового образа жизни»;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«Поддержка проектов в области здравоохранения»;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«Поддержка проектов в области культуры»;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«Поддержка проектов в области образования и науки»;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«Поддержка проектов в области молодежной политики»;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«Поддержка проектов по вопросам местного значения»;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«Развитие общественной дипломатии и поддержка соотечественников».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Кроме того, организовано обучение участников команды «Герои Алтая» (ветераны и действующие военнослужащие специальной военной операции, всего 31 чел.) на базе Горно-Алтайского государственного университета (ГАГУ) по программе </w:t>
      </w:r>
      <w:proofErr w:type="spellStart"/>
      <w:r>
        <w:rPr>
          <w:rFonts w:ascii="PT Astra Serif" w:hAnsi="PT Astra Serif"/>
          <w:sz w:val="26"/>
          <w:szCs w:val="26"/>
        </w:rPr>
        <w:t>РАНХиГС</w:t>
      </w:r>
      <w:proofErr w:type="spellEnd"/>
      <w:r>
        <w:rPr>
          <w:rFonts w:ascii="PT Astra Serif" w:hAnsi="PT Astra Serif"/>
          <w:sz w:val="26"/>
          <w:szCs w:val="26"/>
        </w:rPr>
        <w:t>;</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и) региональный проект «Формирование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- 33 382,7 тыс. рублей направлено на </w:t>
      </w:r>
      <w:r>
        <w:rPr>
          <w:rFonts w:ascii="PT Astra Serif" w:hAnsi="PT Astra Serif"/>
          <w:color w:val="000000" w:themeColor="text1"/>
          <w:sz w:val="26"/>
          <w:szCs w:val="26"/>
        </w:rPr>
        <w:t xml:space="preserve">обеспечение детей-сирот и детей, оставшихся без попечения родителей, жилыми помещениями 26 152,7 тыс. рублей (приобретено и включено в специализированный жилищный фонд 4 жилых помещения), </w:t>
      </w:r>
      <w:r>
        <w:rPr>
          <w:rFonts w:ascii="PT Astra Serif" w:hAnsi="PT Astra Serif"/>
          <w:sz w:val="26"/>
          <w:szCs w:val="26"/>
        </w:rPr>
        <w:t>на создание условий для функционирования специализированного жилищного фонда для детей-сирот (7 230,0 тыс. рублей, выполнен ремонт в 11 жилых помещениях);</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к) региональный проект «Социальная поддержка детей-сирот и детей, оставшихся без попечения родителей, а также лиц из их числа» - 762 727,3 тыс. рублей направлено на выплаты на содержание детей и вознаграждение приемным родителям, выплаты социальной поддержки детям-сиротам, в виде социальной выплаты на приобретение жилых помещений в собственность, удостоверяемой сертификатом (выдано 72 жилищных сертификата на сумму 361 116,3 тыс. рублей), а также на обеспечение деятельности государственного учреждения Республики Алтай в сфере социального обслуживания для детей-сирот и детей, оставшихся без попечения родителей КУ РА «Центр помощи детям «Очаг»;</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л) региональный проект «Реализация региональной программы по формированию системы комплексной реабилитации и </w:t>
      </w:r>
      <w:proofErr w:type="spellStart"/>
      <w:r>
        <w:rPr>
          <w:rFonts w:ascii="PT Astra Serif" w:hAnsi="PT Astra Serif"/>
          <w:sz w:val="26"/>
          <w:szCs w:val="26"/>
        </w:rPr>
        <w:t>абилитации</w:t>
      </w:r>
      <w:proofErr w:type="spellEnd"/>
      <w:r>
        <w:rPr>
          <w:rFonts w:ascii="PT Astra Serif" w:hAnsi="PT Astra Serif"/>
          <w:sz w:val="26"/>
          <w:szCs w:val="26"/>
        </w:rPr>
        <w:t xml:space="preserve"> инвалидов, в том числе детей-инвалидов» - 4 228,8 тыс. рублей направлено на укрепление реабилитационной инфраструктуры (социально-реабилитационное отделение для граждан пожилого возраста и инвалидов, в том числе участников специальной военной операции);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м) региональный проект «Формирование </w:t>
      </w:r>
      <w:proofErr w:type="spellStart"/>
      <w:r>
        <w:rPr>
          <w:rFonts w:ascii="PT Astra Serif" w:hAnsi="PT Astra Serif"/>
          <w:sz w:val="26"/>
          <w:szCs w:val="26"/>
        </w:rPr>
        <w:t>безбарьерной</w:t>
      </w:r>
      <w:proofErr w:type="spellEnd"/>
      <w:r>
        <w:rPr>
          <w:rFonts w:ascii="PT Astra Serif" w:hAnsi="PT Astra Serif"/>
          <w:sz w:val="26"/>
          <w:szCs w:val="26"/>
        </w:rPr>
        <w:t xml:space="preserve"> среды для инвалидов и других маломобильных граждан» - 68 439,6 тыс. рублей направлено на создание условий для полноценной жизнедеятельности граждан с ограниченными возможностями и повышение эффективности комплексной реабилитации инвалидов в обществе, а также на оказание услуг на базе БУ РА «Республиканский реабилитационный центр для детей и подростков с ограниченными возможностями»;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 региональный проект «Создание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Республику Алтай, включая создание условий для адаптации и интеграции соотечественников в принимающее сообщество, оказание мер социальной поддержки с целью их закрепления на территории Республики Алтай» - 70,0 тыс. рублей направлено на подготовку информационно-справочных материалов о региональной программе, с размещением в средствах массовой информации и на информационном портале;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 комплекс процессных мероприятий «Содействие занятости населения» - 250 493,9 тыс. рублей направлено на мероприятия по активной политике занятости населения, в результате обеспечено предоставление услуг на базе КУ РА «Центр занятости населения Республики Алтай», выплата пособий безработным гражданам - 1 227 чел., реализованы дополнительные мероприятия в сфере занятости населения;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 комплекс процессных мероприятий «Создание условий для снижения рисков производственного травматизма и заболеваемости работников организаций на территории Республики Алтай» - 2 419,2 тыс. рублей направлено на проведение республиканских конкурсов по охране труда, на осуществление государственных полномочий Республики Алтай по уведомительной регистрации коллективных договоров (показатель «Численность пострадавших при несчастных случаях на производстве с утратой трудоспособности на один рабочий день и более» достигнут на 195,8% (план – 47 чел., факт – 24 чел.).</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Объем бюджетных ассигнований, направленных на исполнение публичных нормативных обязательств в 2025 году составил 1 765 138,3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труда, социального развития и занятости населения является соисполнителем государственных программ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государственная программа Республики Алтай «Реализация государственной национальной политики», утвержденная постановлением Правительства Республики Алтай от 24 октября 2023 года № 406 (5 649,4 тыс. рублей направлено в рамках регионального проекта «Реализация мер по антитеррористической защищенности» на реализацию мероприятий по обеспечению антитеррористической безопасности объектов государственных учреждений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государственная программа Республики Алтай «Цифровая трансформация Республики Алтай», утвержденная постановлением Правительства Республики Алтай от 24 октября 2023 года № 405, в рамках ведомственного проекта «Цифровая трансформация сферы социальной поддержки и занятости населения» - 9 777,3 тыс. рублей направлено на обслуживание программного комплекса «Катарсис соцзащита», «Катарсис занятость» и на обеспечение защиты информации;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государственная программа Республики Алтай «Развитие здравоохранения» в рамках ведомственного проекта «Оказание медицинских услуг в сфере социального обслуживания» - 2 000,0 тыс. рублей направлено на выполнение государственного задания БУ РА «Республиканский Центр для детей и подростков с ограниченными возможностями;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г) 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 утвержденная постановлением Правительства Республики Алтай от 24 октября 2023 года № 409, в рамках комплекса процессных мероприятий «Защита от жестокого обращения и профилактика насилия детей» - 1 963,4 тыс. рублей направлено на функционирование службы для детей, подростков и их родителей «Телефон доверия «Нет насилию» с единым бесплатным для входящих звонков общероссийским номером 8-800-2000-122, в службу поступило и отработано 4 874 звонка, кроме того 70,0 тыс. рублей направлено на оказание услуг по социальной реабилитации граждан, прошедших медицинское лечение от наркозависимости, организацию курсов повышения квалификации специалистов учреждений социального обслуживания по осуществлению социальной реабилитации граждан, прошедших курс лечения от наркотической зависимости. </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юстиции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280 767,9 тыс. рублей или 99,6 % от плановых назначений (281 902,8 тыс. рублей), в том числе за счет средств федерального бюджета -  45 605,3 тыс. рублей (в т. ч. единая субвенция субъектам Российской Федерации на осуществление переданных полномочий по государственной регистрации актов гражданского состояния), средств республиканского бюджета Республики Алтай – 235 162,6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юстиции Республики Алтай является соисполнителем государственной программы Республики Алтай «Развитие культуры» в части реализации комплекса процессных мероприятий «Создание условий для реализации государственной программы Республики Алтай «Развитие культуры» в сфере архивного дела, регистрации актов гражданского состояния», с исполненным объемом бюджетных ассигнований 101 254,9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В рамках мероприятия обеспечена деятельность КУ РА «</w:t>
      </w:r>
      <w:proofErr w:type="spellStart"/>
      <w:r>
        <w:rPr>
          <w:rFonts w:ascii="PT Astra Serif" w:hAnsi="PT Astra Serif"/>
          <w:sz w:val="26"/>
          <w:szCs w:val="26"/>
        </w:rPr>
        <w:t>Госархив</w:t>
      </w:r>
      <w:proofErr w:type="spellEnd"/>
      <w:r>
        <w:rPr>
          <w:rFonts w:ascii="PT Astra Serif" w:hAnsi="PT Astra Serif"/>
          <w:sz w:val="26"/>
          <w:szCs w:val="26"/>
        </w:rPr>
        <w:t xml:space="preserve"> РА» (55 649,6 тыс. рублей), с выполнением целевых показателей по количеству документов, включенных в состав Архивного фонда Республики Алтай – 7 350 ед. хр. при плане 7 000 ед. хр., по исполненным в полном объеме и в установленный срок запросам.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плановом режиме исполнялись государственные функции по обеспечению сохранности, учета и комплектованию Архивного фонда Республики Алтай (на государственном хранении находятся – 311 345 единиц хранения, прирост составил 3 777, ед. хр.), продолжена работа по созданию страхового фонда особо ценных документов, </w:t>
      </w:r>
      <w:proofErr w:type="spellStart"/>
      <w:r>
        <w:rPr>
          <w:rFonts w:ascii="PT Astra Serif" w:hAnsi="PT Astra Serif"/>
          <w:sz w:val="26"/>
          <w:szCs w:val="26"/>
        </w:rPr>
        <w:t>отмикрофильмировано</w:t>
      </w:r>
      <w:proofErr w:type="spellEnd"/>
      <w:r>
        <w:rPr>
          <w:rFonts w:ascii="PT Astra Serif" w:hAnsi="PT Astra Serif"/>
          <w:sz w:val="26"/>
          <w:szCs w:val="26"/>
        </w:rPr>
        <w:t xml:space="preserve"> 1061 ед. хр. 32 994 кадра (при плане 32000 кадров) (объем страхового фонда по состоянию на 01 января 2026 года составил 6259 </w:t>
      </w:r>
      <w:proofErr w:type="spellStart"/>
      <w:r>
        <w:rPr>
          <w:rFonts w:ascii="PT Astra Serif" w:hAnsi="PT Astra Serif"/>
          <w:sz w:val="26"/>
          <w:szCs w:val="26"/>
        </w:rPr>
        <w:t>ед.хр</w:t>
      </w:r>
      <w:proofErr w:type="spellEnd"/>
      <w:r>
        <w:rPr>
          <w:rFonts w:ascii="PT Astra Serif" w:hAnsi="PT Astra Serif"/>
          <w:sz w:val="26"/>
          <w:szCs w:val="26"/>
        </w:rPr>
        <w:t xml:space="preserve">.), </w:t>
      </w:r>
      <w:proofErr w:type="spellStart"/>
      <w:r>
        <w:rPr>
          <w:rFonts w:ascii="PT Astra Serif" w:hAnsi="PT Astra Serif"/>
          <w:sz w:val="26"/>
          <w:szCs w:val="26"/>
        </w:rPr>
        <w:t>картонированию</w:t>
      </w:r>
      <w:proofErr w:type="spellEnd"/>
      <w:r>
        <w:rPr>
          <w:rFonts w:ascii="PT Astra Serif" w:hAnsi="PT Astra Serif"/>
          <w:sz w:val="26"/>
          <w:szCs w:val="26"/>
        </w:rPr>
        <w:t xml:space="preserve"> архивных дел (в хранилищах КУ РА «</w:t>
      </w:r>
      <w:proofErr w:type="spellStart"/>
      <w:r>
        <w:rPr>
          <w:rFonts w:ascii="PT Astra Serif" w:hAnsi="PT Astra Serif"/>
          <w:sz w:val="26"/>
          <w:szCs w:val="26"/>
        </w:rPr>
        <w:t>Госархив</w:t>
      </w:r>
      <w:proofErr w:type="spellEnd"/>
      <w:r>
        <w:rPr>
          <w:rFonts w:ascii="PT Astra Serif" w:hAnsi="PT Astra Serif"/>
          <w:sz w:val="26"/>
          <w:szCs w:val="26"/>
        </w:rPr>
        <w:t xml:space="preserve"> РА» </w:t>
      </w:r>
      <w:proofErr w:type="spellStart"/>
      <w:r>
        <w:rPr>
          <w:rFonts w:ascii="PT Astra Serif" w:hAnsi="PT Astra Serif"/>
          <w:sz w:val="26"/>
          <w:szCs w:val="26"/>
        </w:rPr>
        <w:t>закартонировано</w:t>
      </w:r>
      <w:proofErr w:type="spellEnd"/>
      <w:r>
        <w:rPr>
          <w:rFonts w:ascii="PT Astra Serif" w:hAnsi="PT Astra Serif"/>
          <w:sz w:val="26"/>
          <w:szCs w:val="26"/>
        </w:rPr>
        <w:t xml:space="preserve"> 12 551 ед. хр. (при плановых 5 000), по заполнению тематической базы данных «Горный Алтай в годы Великой Отечественной войны в документах Государственного архива Республики Алтай».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Подготовлен Календарь юбилейных и памятных дат Республики Алтай на 2026 год, издание предназначено для широкого круга читателей, исследователей истории Горного Алтая. Подготовлено научно-популярное издание «Сплоченные войной»: эвакуация из Ленинграда в Горный Алтай. Люди. Истории. Судьбы».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течение года читальные залы КУ РА «</w:t>
      </w:r>
      <w:proofErr w:type="spellStart"/>
      <w:r>
        <w:rPr>
          <w:rFonts w:ascii="PT Astra Serif" w:hAnsi="PT Astra Serif"/>
          <w:sz w:val="26"/>
          <w:szCs w:val="26"/>
        </w:rPr>
        <w:t>Госархив</w:t>
      </w:r>
      <w:proofErr w:type="spellEnd"/>
      <w:r>
        <w:rPr>
          <w:rFonts w:ascii="PT Astra Serif" w:hAnsi="PT Astra Serif"/>
          <w:sz w:val="26"/>
          <w:szCs w:val="26"/>
        </w:rPr>
        <w:t xml:space="preserve"> РА» посетили 512 исследователей, на 245 человек больше по сравнению с предыдущим годом, исполнено 1758 (при плане 1000) запросов.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На реализацию основного мероприятия «Развитие архивного дела в Республике Алтай» с объемом бюджетных ассигнований 22 915,8 тыс. рублей. В рамках данного мероприятия выделены средства на осуществление государственных полномочий Республики Алтай по хранению, комплектованию, учету и использованию архивных документов, относящихся к государственной собственности Республики Алтай и находящихся на территории муниципальных образований в Республике Алтай.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На осуществление переданных полномочий Российской Федерации по государственной регистрация актов гражданского состояния направлено 45 605,3 тыс. рублей, с выполнением показателей по количеству зарегистрированных актов гражданского состояния – 8 327 шт., совершенных юридически значимых действий – 55 716 шт., уровню удовлетворенности населения услугами в сфере государственной регистрации актов гражданского состояния - 100%.</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юстиции Республики Алтай является соисполнителем государственной программы Республики Алтай «Реализация государственной национальной политики», утвержденной постановлением Правительства Республики Алтай от 24 октября 2023 года № 406, в части регионального проекта «Реализация мер по антитеррористической защищенности» с объемом бюджетных ассигнований 123,6 тыс. рублей, направленным на обеспечение антитеррористической безопасности 2 зданий.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рамках непрограммных направлений </w:t>
      </w:r>
      <w:r>
        <w:rPr>
          <w:rFonts w:ascii="PT Astra Serif" w:hAnsi="PT Astra Serif"/>
          <w:color w:val="000000" w:themeColor="text1"/>
          <w:sz w:val="26"/>
          <w:szCs w:val="26"/>
        </w:rPr>
        <w:t xml:space="preserve">деятельности 82 458,2 тыс. рублей </w:t>
      </w:r>
      <w:r>
        <w:rPr>
          <w:rFonts w:ascii="PT Astra Serif" w:hAnsi="PT Astra Serif"/>
          <w:sz w:val="26"/>
          <w:szCs w:val="26"/>
        </w:rPr>
        <w:t xml:space="preserve">направлено на обеспечение деятельности КУ РА «Центр обеспечения деятельности мировых судей», в течение года от судебных участков мировых судей Республики Алтай поступило и отработано 803 заявки на материально-техническое обеспечение судебных участков. </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Комитет по контролю (надзору)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66 546,7 тыс. рублей или 99,4% от плановых значений (66 921,2 тыс. рублей) за счет средств республиканского бюджета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Комитет по контролю (надзору) Республики Алтай является соисполнителем государственной программы Республики Алтай «Развитие жилищно-коммунального комплекса», утвержденной постановлением Правительства Республики Алтай от 12 октября 2023 года № 372, в части комплекса процессных мероприятий «Создание условий для реализации государственной программы Республики Алтай </w:t>
      </w:r>
      <w:r>
        <w:rPr>
          <w:rFonts w:ascii="PT Astra Serif" w:hAnsi="PT Astra Serif"/>
          <w:sz w:val="26"/>
          <w:szCs w:val="26"/>
        </w:rPr>
        <w:br/>
        <w:t>«Развитие жилищно-коммунального комплекса» в области контрольно-надзорной деятельности», на реализацию которого направлено 64 394,4 тыс. рублей или 99,42% от планового объема 64 768,89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организации внутреннего государственного финансового контроля проведено 44 контрольных мероприятия. Объем проверенных средств составил 690 272,9 тыс. рублей. По итогам проверок направлено 26 представлений об устранении нарушений.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части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проведено 28 проверок, объем проверенных средств составил 2 947,68 млн. рублей. По результатам проведенных контрольных мероприятий направлено 4 предписания, рассмотрено 41 дело об административном правонарушении, вынесено 30 постановлений о назначении административного наказания в виде предупреждения, 2 постановления о прекращении административного производства, 9 постановлений о назначении административного наказания в виде штрафа на общую сумму 136,0 тыс. рублей.</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sz w:val="26"/>
          <w:szCs w:val="26"/>
        </w:rPr>
        <w:t xml:space="preserve">В рамках осуществления государственного строительного надзора проведено 250 контрольных (надзорных) мероприятий, выявлено 550 нарушений обязательных требований, выдано 91 предписание об устранении выявленных нарушений, возбуждено 97 административных дел, общая сумма наложенных административных штрафов </w:t>
      </w:r>
      <w:r>
        <w:rPr>
          <w:rFonts w:ascii="PT Astra Serif" w:hAnsi="PT Astra Serif"/>
          <w:color w:val="000000" w:themeColor="text1"/>
          <w:sz w:val="26"/>
          <w:szCs w:val="26"/>
        </w:rPr>
        <w:t xml:space="preserve">составила 2,1 млн. рублей.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регионального государственного контроля (надзора) в области долевого строительства многоквартирных домов и (или) иных объектов недвижимости на контроле находилось 32 многоквартирных жилых дома. Проверки проводились в режиме наблюдения, по результатам которых объявлено 9 предостережений о недопустимости нарушений обязательных требований, которые были своевременно исполнены. Общее количество контрольных документов за 2025 год – 96.</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рамках регионального государственного жилищного контроля (надзора), лицензионного контроля за осуществлением предпринимательской деятельности по управлению многоквартирными домами на территории Республики Алтай проведено 112 внеплановых проверок, по результатам которых в отношении управляющих организаций, ТСЖ, </w:t>
      </w:r>
      <w:proofErr w:type="spellStart"/>
      <w:r>
        <w:rPr>
          <w:rFonts w:ascii="PT Astra Serif" w:hAnsi="PT Astra Serif"/>
          <w:sz w:val="26"/>
          <w:szCs w:val="26"/>
        </w:rPr>
        <w:t>ресурсоснабжающих</w:t>
      </w:r>
      <w:proofErr w:type="spellEnd"/>
      <w:r>
        <w:rPr>
          <w:rFonts w:ascii="PT Astra Serif" w:hAnsi="PT Astra Serif"/>
          <w:sz w:val="26"/>
          <w:szCs w:val="26"/>
        </w:rPr>
        <w:t xml:space="preserve"> организаций вынесено 80 предписаний.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рамках регионального государственного контроля (надзора) за соблюдением юридическими лицами, индивидуальными предпринимателями, подрядчиками требований к порядку и срокам размещения в единой информационной системе жилищного строительства информации и сведений, предусмотренных частями 2 и 4 статьи 4 Федерального закона от 22 июля 2024 года № 186-ФЗ «О строительстве жилых домов по договорам строительного подряда с использованием счетов </w:t>
      </w:r>
      <w:proofErr w:type="spellStart"/>
      <w:r>
        <w:rPr>
          <w:rFonts w:ascii="PT Astra Serif" w:hAnsi="PT Astra Serif"/>
          <w:sz w:val="26"/>
          <w:szCs w:val="26"/>
        </w:rPr>
        <w:t>эскроу</w:t>
      </w:r>
      <w:proofErr w:type="spellEnd"/>
      <w:r>
        <w:rPr>
          <w:rFonts w:ascii="PT Astra Serif" w:hAnsi="PT Astra Serif"/>
          <w:sz w:val="26"/>
          <w:szCs w:val="26"/>
        </w:rPr>
        <w:t xml:space="preserve">» осуществлялся контроль за строительством 29 объектов индивидуального жилого строительства по договорам строительного подряда с использованием счетов </w:t>
      </w:r>
      <w:proofErr w:type="spellStart"/>
      <w:r>
        <w:rPr>
          <w:rFonts w:ascii="PT Astra Serif" w:hAnsi="PT Astra Serif"/>
          <w:sz w:val="26"/>
          <w:szCs w:val="26"/>
        </w:rPr>
        <w:t>эскроу</w:t>
      </w:r>
      <w:proofErr w:type="spellEnd"/>
      <w:r>
        <w:rPr>
          <w:rFonts w:ascii="PT Astra Serif" w:hAnsi="PT Astra Serif"/>
          <w:sz w:val="26"/>
          <w:szCs w:val="26"/>
        </w:rPr>
        <w:t xml:space="preserve">: 12 объектов индивидуального жилого строительства по договорам строительного подряда с использованием счетов </w:t>
      </w:r>
      <w:proofErr w:type="spellStart"/>
      <w:r>
        <w:rPr>
          <w:rFonts w:ascii="PT Astra Serif" w:hAnsi="PT Astra Serif"/>
          <w:sz w:val="26"/>
          <w:szCs w:val="26"/>
        </w:rPr>
        <w:t>эскроу</w:t>
      </w:r>
      <w:proofErr w:type="spellEnd"/>
      <w:r>
        <w:rPr>
          <w:rFonts w:ascii="PT Astra Serif" w:hAnsi="PT Astra Serif"/>
          <w:sz w:val="26"/>
          <w:szCs w:val="26"/>
        </w:rPr>
        <w:t xml:space="preserve"> завершены и сданы в срок.</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Рассмотрено 88 дел об административных правонарушениях, вынесено 17 постановления о назначении административного наказания в виде наложения административного штрафа, 64 постановлений о назначении административного наказания в виде предупреждения.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color w:val="000000" w:themeColor="text1"/>
          <w:sz w:val="26"/>
          <w:szCs w:val="26"/>
        </w:rPr>
        <w:t xml:space="preserve">В рамках регионального контроля (надзора) в сфере перевозок пассажиров и багажа легковым такси проведено </w:t>
      </w:r>
      <w:r>
        <w:rPr>
          <w:rFonts w:ascii="PT Astra Serif" w:hAnsi="PT Astra Serif"/>
          <w:sz w:val="26"/>
          <w:szCs w:val="26"/>
        </w:rPr>
        <w:t xml:space="preserve">2 профилактических мероприятия, осуществлено консультирований - 91, информирований – 13, направлено информационных писем – 3. </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молодежной политики и спорта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403 261,1 тыс. рублей, или 99,98% от плановых назначений (403 345,2 тыс. рублей), из них за счет средств республиканского бюджета Республики Алтай 354 461,4 тыс. рублей, за счет средств федерального бюджета 48 799,7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Министерство молодежной политики и спорта Республики Алтай является ответственным исполнителем государственной программы Республики Алтай «Развитие физической культуры и спорта», утвержденной постановлением Правительства Республики Алтай от 17 октября 2023 года № 391, направленной на организацию и создание условий для регулярных занятий физической культурой и массовым спортом, развитие спорта высших достижений и системы подготовки спортивного резерва.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данной госпрограммы Министерством молодежной политики и спорта Республики Алтай в 2025 году реализованы: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а) региональный проект «Развитие физической культуры и массового спорта» - 8 240, 6 тыс. рублей направлено (за счет средств федерального бюджета 8 158, 2 тыс. рублей) на государственную поддержку организаций, входящих в систему спортивной подготовки, приобретение спортивного оборудования и инвентаря для БУ РА «Спортивная школа олимпийского резерва», закупку и монтаж спортивно-технологического оборудования для создания 2-х малых спортивных площадок Всероссийского физкультурно-спортивного комплекса «Готов к труду и обороне (ГТО) в с. </w:t>
      </w:r>
      <w:proofErr w:type="spellStart"/>
      <w:r>
        <w:rPr>
          <w:rFonts w:ascii="PT Astra Serif" w:hAnsi="PT Astra Serif"/>
          <w:sz w:val="26"/>
          <w:szCs w:val="26"/>
        </w:rPr>
        <w:t>Чендек</w:t>
      </w:r>
      <w:proofErr w:type="spellEnd"/>
      <w:r>
        <w:rPr>
          <w:rFonts w:ascii="PT Astra Serif" w:hAnsi="PT Astra Serif"/>
          <w:sz w:val="26"/>
          <w:szCs w:val="26"/>
        </w:rPr>
        <w:t xml:space="preserve"> МО «</w:t>
      </w:r>
      <w:proofErr w:type="spellStart"/>
      <w:r>
        <w:rPr>
          <w:rFonts w:ascii="PT Astra Serif" w:hAnsi="PT Astra Serif"/>
          <w:sz w:val="26"/>
          <w:szCs w:val="26"/>
        </w:rPr>
        <w:t>Усть-Коксинский</w:t>
      </w:r>
      <w:proofErr w:type="spellEnd"/>
      <w:r>
        <w:rPr>
          <w:rFonts w:ascii="PT Astra Serif" w:hAnsi="PT Astra Serif"/>
          <w:sz w:val="26"/>
          <w:szCs w:val="26"/>
        </w:rPr>
        <w:t xml:space="preserve"> район» и в с. </w:t>
      </w:r>
      <w:proofErr w:type="spellStart"/>
      <w:r>
        <w:rPr>
          <w:rFonts w:ascii="PT Astra Serif" w:hAnsi="PT Astra Serif"/>
          <w:sz w:val="26"/>
          <w:szCs w:val="26"/>
        </w:rPr>
        <w:t>Иогач</w:t>
      </w:r>
      <w:proofErr w:type="spellEnd"/>
      <w:r>
        <w:rPr>
          <w:rFonts w:ascii="PT Astra Serif" w:hAnsi="PT Astra Serif"/>
          <w:sz w:val="26"/>
          <w:szCs w:val="26"/>
        </w:rPr>
        <w:t xml:space="preserve"> МО «</w:t>
      </w:r>
      <w:proofErr w:type="spellStart"/>
      <w:r>
        <w:rPr>
          <w:rFonts w:ascii="PT Astra Serif" w:hAnsi="PT Astra Serif"/>
          <w:sz w:val="26"/>
          <w:szCs w:val="26"/>
        </w:rPr>
        <w:t>Турочакский</w:t>
      </w:r>
      <w:proofErr w:type="spellEnd"/>
      <w:r>
        <w:rPr>
          <w:rFonts w:ascii="PT Astra Serif" w:hAnsi="PT Astra Serif"/>
          <w:sz w:val="26"/>
          <w:szCs w:val="26"/>
        </w:rPr>
        <w:t xml:space="preserve"> район»;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б) региональный проект «Бизнес-спринт (Я выбираю спорт)» 28 265, 5 тыс. рублей (за счет средств федерального бюджета - 9 444, 6 тыс. рублей) направлено на завершение монтажа модульного спортивного зала в с. </w:t>
      </w:r>
      <w:proofErr w:type="spellStart"/>
      <w:r>
        <w:rPr>
          <w:rFonts w:ascii="PT Astra Serif" w:hAnsi="PT Astra Serif"/>
          <w:sz w:val="26"/>
          <w:szCs w:val="26"/>
        </w:rPr>
        <w:t>Улаган</w:t>
      </w:r>
      <w:proofErr w:type="spellEnd"/>
      <w:r>
        <w:rPr>
          <w:rFonts w:ascii="PT Astra Serif" w:hAnsi="PT Astra Serif"/>
          <w:sz w:val="26"/>
          <w:szCs w:val="26"/>
        </w:rPr>
        <w:t xml:space="preserve">, </w:t>
      </w:r>
      <w:proofErr w:type="spellStart"/>
      <w:r>
        <w:rPr>
          <w:rFonts w:ascii="PT Astra Serif" w:hAnsi="PT Astra Serif"/>
          <w:sz w:val="26"/>
          <w:szCs w:val="26"/>
        </w:rPr>
        <w:t>Улаганского</w:t>
      </w:r>
      <w:proofErr w:type="spellEnd"/>
      <w:r>
        <w:rPr>
          <w:rFonts w:ascii="PT Astra Serif" w:hAnsi="PT Astra Serif"/>
          <w:sz w:val="26"/>
          <w:szCs w:val="26"/>
        </w:rPr>
        <w:t xml:space="preserve"> района и закуп спортивно-технологического оборудования для монтажа «умной» спортивной площадки в с. Амур, МО </w:t>
      </w:r>
      <w:proofErr w:type="spellStart"/>
      <w:r>
        <w:rPr>
          <w:rFonts w:ascii="PT Astra Serif" w:hAnsi="PT Astra Serif"/>
          <w:sz w:val="26"/>
          <w:szCs w:val="26"/>
        </w:rPr>
        <w:t>Усть-Коксинский</w:t>
      </w:r>
      <w:proofErr w:type="spellEnd"/>
      <w:r>
        <w:rPr>
          <w:rFonts w:ascii="PT Astra Serif" w:hAnsi="PT Astra Serif"/>
          <w:sz w:val="26"/>
          <w:szCs w:val="26"/>
        </w:rPr>
        <w:t xml:space="preserve"> район»;</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в) комплекс процессных мероприятий «Создание условий для реализации государственной программы Республики Алтай «Развитие физической культуры и спорта» - 49 682, тыс. рублей направлено обеспечение деятельности Министерства молодежной политики и спорта Республики Алтай и деятельность КУ РА «Региональный центр спортивной подготовки спортивных сборных команд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комплекс процессных мероприятий «Создание условий для обеспечения участия, организации проведения спортивно-массовых и физкультурно-оздоровительных мероприятий на территории Республики Алтай и за ее пределами» - 25 523, 2 тыс. рублей направлено:</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организацию и проведение 111 ед. спортивно-массовых и физкультурно-оздоровительных мероприятий на территории Республики Алтай и за ее пределами, в том числе с участием ветеранов специальной военной операции;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поэтапное внедрение Всероссийского физкультурно-спортивного комплекса «Готов к труду и обороне» (ГТО) с количеством участников 2434 чел., из них выполнили норматив 1098 чел.;</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ремонт помещения и организационные мероприятия по созданию демонстрационно-просветительского центра по адаптивному спорту в Республике Алтай на базе АУ ДО РА «Спортивная школа «Атлант»;</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проведение ежегодного конкурса на лучшее спортивное мероприятие среди крупных, средних и малых сел Республики Алтай, премированы победители конкурса занявшие призовые места (иные межбюджетные трансферты в объеме 270 тыс. рублей, в том числе: 100 тыс. рублей за 1 место Кызыл-</w:t>
      </w:r>
      <w:proofErr w:type="spellStart"/>
      <w:r>
        <w:rPr>
          <w:rFonts w:ascii="PT Astra Serif" w:hAnsi="PT Astra Serif"/>
          <w:sz w:val="26"/>
          <w:szCs w:val="26"/>
        </w:rPr>
        <w:t>Озекское</w:t>
      </w:r>
      <w:proofErr w:type="spellEnd"/>
      <w:r>
        <w:rPr>
          <w:rFonts w:ascii="PT Astra Serif" w:hAnsi="PT Astra Serif"/>
          <w:sz w:val="26"/>
          <w:szCs w:val="26"/>
        </w:rPr>
        <w:t xml:space="preserve"> сельское поселение; за 2 место 90 тыс. рублей </w:t>
      </w:r>
      <w:proofErr w:type="spellStart"/>
      <w:r>
        <w:rPr>
          <w:rFonts w:ascii="PT Astra Serif" w:hAnsi="PT Astra Serif"/>
          <w:sz w:val="26"/>
          <w:szCs w:val="26"/>
        </w:rPr>
        <w:t>Чендекское</w:t>
      </w:r>
      <w:proofErr w:type="spellEnd"/>
      <w:r>
        <w:rPr>
          <w:rFonts w:ascii="PT Astra Serif" w:hAnsi="PT Astra Serif"/>
          <w:sz w:val="26"/>
          <w:szCs w:val="26"/>
        </w:rPr>
        <w:t xml:space="preserve"> сельское поселение МО «</w:t>
      </w:r>
      <w:proofErr w:type="spellStart"/>
      <w:r>
        <w:rPr>
          <w:rFonts w:ascii="PT Astra Serif" w:hAnsi="PT Astra Serif"/>
          <w:sz w:val="26"/>
          <w:szCs w:val="26"/>
        </w:rPr>
        <w:t>Усть-Коксинский</w:t>
      </w:r>
      <w:proofErr w:type="spellEnd"/>
      <w:r>
        <w:rPr>
          <w:rFonts w:ascii="PT Astra Serif" w:hAnsi="PT Astra Serif"/>
          <w:sz w:val="26"/>
          <w:szCs w:val="26"/>
        </w:rPr>
        <w:t xml:space="preserve"> район»; 3 место 80 тыс. рублей Хабаровское сельское поселение МО «</w:t>
      </w:r>
      <w:proofErr w:type="spellStart"/>
      <w:r>
        <w:rPr>
          <w:rFonts w:ascii="PT Astra Serif" w:hAnsi="PT Astra Serif"/>
          <w:sz w:val="26"/>
          <w:szCs w:val="26"/>
        </w:rPr>
        <w:t>Онгудайский</w:t>
      </w:r>
      <w:proofErr w:type="spellEnd"/>
      <w:r>
        <w:rPr>
          <w:rFonts w:ascii="PT Astra Serif" w:hAnsi="PT Astra Serif"/>
          <w:sz w:val="26"/>
          <w:szCs w:val="26"/>
        </w:rPr>
        <w:t xml:space="preserve"> район»);</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 комплекс процессных мероприятий «Формирование региональной системы подготовки спортивного резерва» - 208 125 тыс. рублей направлено на поощрение 46 спортсменов и тренеров, на организацию проведения и участие 7 592 чел., в том числе спортсменов, зачисленных в сборные команды, в спортивных мероприятиях на территории Республики Алтай и за ее пределами, на обеспечение подготовки спортивного резерва, в том числе: на базе спортивной школы единоборств «</w:t>
      </w:r>
      <w:proofErr w:type="spellStart"/>
      <w:r>
        <w:rPr>
          <w:rFonts w:ascii="PT Astra Serif" w:hAnsi="PT Astra Serif"/>
          <w:sz w:val="26"/>
          <w:szCs w:val="26"/>
        </w:rPr>
        <w:t>Ирбизек</w:t>
      </w:r>
      <w:proofErr w:type="spellEnd"/>
      <w:r>
        <w:rPr>
          <w:rFonts w:ascii="PT Astra Serif" w:hAnsi="PT Astra Serif"/>
          <w:sz w:val="26"/>
          <w:szCs w:val="26"/>
        </w:rPr>
        <w:t xml:space="preserve">» (численность обучающихся в 200 чел.), на базе учреждений олимпийского резерва (численность обучающихся 523 чел.) и по зимним видам спорта (численность обучающихся 66 чел.), на базе спортивно-оздоровительного комплекса «Атлант» и  плавательного бассейна (количество занимающихся 304 чел.), а также из числа лиц с ограниченными возможностями (численность обучающихся 107 чел.).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молодежной политики и спорта Республики Алтай является соисполнителем государственных программ Республики Алтай:</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sz w:val="26"/>
          <w:szCs w:val="26"/>
        </w:rPr>
        <w:t xml:space="preserve">а) государственная программа Республики Алтай «Развитие жилищно-коммунального комплекса», утвержденная постановлением Правительства Республики Алтай от 12 октября 2023 года № 372, в рамках регионального проекта «Улучшение жилищных условий молодых семей» - 31 552,52 тыс. рублей, в том числе за счет средств федерального бюджета 31 196,9 тыс. рублей, направлено </w:t>
      </w:r>
      <w:r>
        <w:rPr>
          <w:rFonts w:ascii="PT Astra Serif" w:hAnsi="PT Astra Serif"/>
          <w:color w:val="000000" w:themeColor="text1"/>
          <w:sz w:val="26"/>
          <w:szCs w:val="26"/>
        </w:rPr>
        <w:t>на мероприятия по предоставлению субсидии на обеспечение жильем молодых семей и дополнительной социальной выплаты молодым семьям на приобретение (строительство) жилья, в результате выданы свидетельства о праве на получение социальной выплаты на приобретение жилого помещения или создание объекта индивидуального жилищного строительства 54 молодым семьям, при плановом значении 49 семей, предоставлена дополнительная социальная выплата молодой семье из МО «</w:t>
      </w:r>
      <w:proofErr w:type="spellStart"/>
      <w:r>
        <w:rPr>
          <w:rFonts w:ascii="PT Astra Serif" w:hAnsi="PT Astra Serif"/>
          <w:color w:val="000000" w:themeColor="text1"/>
          <w:sz w:val="26"/>
          <w:szCs w:val="26"/>
        </w:rPr>
        <w:t>Турочакский</w:t>
      </w:r>
      <w:proofErr w:type="spellEnd"/>
      <w:r>
        <w:rPr>
          <w:rFonts w:ascii="PT Astra Serif" w:hAnsi="PT Astra Serif"/>
          <w:color w:val="000000" w:themeColor="text1"/>
          <w:sz w:val="26"/>
          <w:szCs w:val="26"/>
        </w:rPr>
        <w:t xml:space="preserve"> район» Республики Алтай в объеме 40,5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б) 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 утвержденная постановлением Правительства Республики Алтай от 24 октября 2023 года № 409, в части регионального проекта «Комплексные меры по противодействию незаконному обороту и потреблению наркотических средств, психотропных веществ и их </w:t>
      </w:r>
      <w:proofErr w:type="spellStart"/>
      <w:r>
        <w:rPr>
          <w:rFonts w:ascii="PT Astra Serif" w:hAnsi="PT Astra Serif"/>
          <w:sz w:val="26"/>
          <w:szCs w:val="26"/>
        </w:rPr>
        <w:t>прекурсоров</w:t>
      </w:r>
      <w:proofErr w:type="spellEnd"/>
      <w:r>
        <w:rPr>
          <w:rFonts w:ascii="PT Astra Serif" w:hAnsi="PT Astra Serif"/>
          <w:sz w:val="26"/>
          <w:szCs w:val="26"/>
        </w:rPr>
        <w:t xml:space="preserve"> в Республике Алтай» - направлено 100,0 тыс. рублей, в результате проведены традиционный республиканский турнир «Учитель» антинаркотической направленности по единоборствам, в котором приняли участие 150 чел. – представителей самбо, дзюдо и греко-римского стиля из районов Республики Алтай, города Горно-Алтайска, первенство Республики Алтай по баскетболу среди юношей 2010 г.р. и младше под девизом «Мы против наркотиков!!!» (приняли участие более 100 человек), Республиканский турнир по мини футболу «Кубок села </w:t>
      </w:r>
      <w:proofErr w:type="spellStart"/>
      <w:r>
        <w:rPr>
          <w:rFonts w:ascii="PT Astra Serif" w:hAnsi="PT Astra Serif"/>
          <w:sz w:val="26"/>
          <w:szCs w:val="26"/>
        </w:rPr>
        <w:t>Инегень</w:t>
      </w:r>
      <w:proofErr w:type="spellEnd"/>
      <w:r>
        <w:rPr>
          <w:rFonts w:ascii="PT Astra Serif" w:hAnsi="PT Astra Serif"/>
          <w:sz w:val="26"/>
          <w:szCs w:val="26"/>
        </w:rPr>
        <w:t>» под девизом «НЕТ наркотикам» (приняло участие 120 человек);</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sz w:val="26"/>
          <w:szCs w:val="26"/>
        </w:rPr>
        <w:t xml:space="preserve">в) государственная программа Республики Алтай «Реализация государственной национальной политики», утвержденная постановлением Правительства Республики Алтай от 24 октября 2023 года № 406, в рамках регионального проекта «Реализация мер по антитеррористической защищенности» -  5 600, 1 тыс. рублей направлено на охрану 3 объектов АУ ДО </w:t>
      </w:r>
      <w:r>
        <w:rPr>
          <w:rFonts w:ascii="PT Astra Serif" w:hAnsi="PT Astra Serif"/>
          <w:color w:val="000000" w:themeColor="text1"/>
          <w:sz w:val="26"/>
          <w:szCs w:val="26"/>
        </w:rPr>
        <w:t>РА «СШ «Атлант» Ледовый дворец, Плавательный бассейн и стадион «Спартак» (АУ ДО РА «СШОРЕ «</w:t>
      </w:r>
      <w:proofErr w:type="spellStart"/>
      <w:r>
        <w:rPr>
          <w:rFonts w:ascii="PT Astra Serif" w:hAnsi="PT Astra Serif"/>
          <w:color w:val="000000" w:themeColor="text1"/>
          <w:sz w:val="26"/>
          <w:szCs w:val="26"/>
        </w:rPr>
        <w:t>Ирбизек</w:t>
      </w:r>
      <w:proofErr w:type="spellEnd"/>
      <w:r>
        <w:rPr>
          <w:rFonts w:ascii="PT Astra Serif" w:hAnsi="PT Astra Serif"/>
          <w:color w:val="000000" w:themeColor="text1"/>
          <w:sz w:val="26"/>
          <w:szCs w:val="26"/>
        </w:rPr>
        <w:t xml:space="preserve">»);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государственная программа Республики Алтай «Развитие образования», утвержденная постановлением Правительства Республики Алтай от 17 октября 2023 года № 387:</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рамках реализации регионального проекта «Мы вместе (Воспитание гармонично развитой личности)» проведена ежегодная информационная кампания «МЫ ВМЕСТЕ» по популяризации добровольчества (охват просмотров составил 23 426 человек, в том числе, в сети «Интернет», на радио и телевидении, при плановом значении 7 400 человек), региональным ресурсным центром поддержки добровольчества «Сила Алтая» проведены крупные региональные и межрегиональные мероприятия, в </w:t>
      </w:r>
      <w:proofErr w:type="spellStart"/>
      <w:r>
        <w:rPr>
          <w:rFonts w:ascii="PT Astra Serif" w:hAnsi="PT Astra Serif"/>
          <w:sz w:val="26"/>
          <w:szCs w:val="26"/>
        </w:rPr>
        <w:t>т.ч</w:t>
      </w:r>
      <w:proofErr w:type="spellEnd"/>
      <w:r>
        <w:rPr>
          <w:rFonts w:ascii="PT Astra Serif" w:hAnsi="PT Astra Serif"/>
          <w:sz w:val="26"/>
          <w:szCs w:val="26"/>
        </w:rPr>
        <w:t>. обеспечена работа волонтёрского корпуса по оказанию помощи семьям военнослужащих, оказана помощь в сборе голосов в рамках проекта «Формирование комфортной городской среды» и др. Охват молодёжи патриотическими мероприятиями составил 14 698 человек при плановом значении 12 700 человек, исполнение составило 115,7%, на эти цели направлено 6 740, 2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реализации регионального проекта «Развитие системы поддержки общественных движений, деятельность которых направлена на содействие воспитанию детей и молодежи» созданы условия для обеспечения деятельности регионального отделения общероссийского общественно-государственного движения детей и молодежи «Движение первых» Республики Алтай (объем субсидии - 2 291,5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реализации регионального проекта «Россия - страна возможностей» обеспечено участие 6 представителей Республики Алтай в очных образовательных заездах Арт-кластера «Таврида» на территории Республики Крым, а также 4 представителей Республики Алтай в образовательных заездах в формате «онлайн», на эти цели направлено 550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реализации комплекса процессных мероприятий «Реализация молодежной политики» 35 354,3 тыс. рублей направлено, в том числе: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на реализацию мероприятий молодежной политики (26 016, 8 тыс. рублей), в результате проведено более 70 мероприятий, в числе которых XXVII Республиканский фестиваль студенческого творчества «Студенческая весна – 2025» (участие приняли более 100 студентов из Республики Алтай), республиканский семинар-совещание по внедрению муниципального стандарта молодежной политики с руководителями, курирующими реализацию государственной молодежной политики и специалистами по молодежной политике муниципальных образований в Республике Алтай (приняли участие 30 специалистов), праздничные мероприятия, посвященные Дню молодежи в России, фестиваль уличных культур и общественных организаций в Республике Алтай, VI Межрегиональный молодёжный образовательный форум «Алтай», ежегодный конкурс в области добровольчества «Хрустальное сердце Алтая».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Кроме того, одаренные дети и талантливая молодежь Республики Алтай отмечены премиями и поощрениями (52 чел., направлено 564,5 тыс. рублей, ежегодно присуждается: 8 ежемесячных денежных поощрений имени Лазаря Васильевича </w:t>
      </w:r>
      <w:proofErr w:type="spellStart"/>
      <w:r>
        <w:rPr>
          <w:rFonts w:ascii="PT Astra Serif" w:hAnsi="PT Astra Serif"/>
          <w:sz w:val="26"/>
          <w:szCs w:val="26"/>
        </w:rPr>
        <w:t>Кокышева</w:t>
      </w:r>
      <w:proofErr w:type="spellEnd"/>
      <w:r>
        <w:rPr>
          <w:rFonts w:ascii="PT Astra Serif" w:hAnsi="PT Astra Serif"/>
          <w:sz w:val="26"/>
          <w:szCs w:val="26"/>
        </w:rPr>
        <w:t xml:space="preserve">, 22 ежемесячных денежных поощрения имени Павла Лукича Казанцева, 5 ежемесячных денежных поощрений имени Прокопия Андреевича </w:t>
      </w:r>
      <w:proofErr w:type="spellStart"/>
      <w:r>
        <w:rPr>
          <w:rFonts w:ascii="PT Astra Serif" w:hAnsi="PT Astra Serif"/>
          <w:sz w:val="26"/>
          <w:szCs w:val="26"/>
        </w:rPr>
        <w:t>Елбаева</w:t>
      </w:r>
      <w:proofErr w:type="spellEnd"/>
      <w:r>
        <w:rPr>
          <w:rFonts w:ascii="PT Astra Serif" w:hAnsi="PT Astra Serif"/>
          <w:sz w:val="26"/>
          <w:szCs w:val="26"/>
        </w:rPr>
        <w:t xml:space="preserve">, 12 ежемесячных денежных поощрений имени Павла Васильевича </w:t>
      </w:r>
      <w:proofErr w:type="spellStart"/>
      <w:r>
        <w:rPr>
          <w:rFonts w:ascii="PT Astra Serif" w:hAnsi="PT Astra Serif"/>
          <w:sz w:val="26"/>
          <w:szCs w:val="26"/>
        </w:rPr>
        <w:t>Кучияка</w:t>
      </w:r>
      <w:proofErr w:type="spellEnd"/>
      <w:r>
        <w:rPr>
          <w:rFonts w:ascii="PT Astra Serif" w:hAnsi="PT Astra Serif"/>
          <w:sz w:val="26"/>
          <w:szCs w:val="26"/>
        </w:rPr>
        <w:t>, 5 единовременных денежных премий Главы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мероприятий по военно-патриотическому воспитанию и допризывной подготовке молодежи Республики Алтай направлено 7 273 тыс. рублей на проведение более 30 мероприятий (цикл мероприятий, посвященных 81-ой годовщине полного освобождения Ленинграда от фашистской блокады; мероприятия, посвященные Дню защитника Отечества; цикл мероприятий в рамках дня единых действий, посвященному выводу советских войск из Афганистана; Международная акция «Диктант Победы»; Международная акция «Сад Памяти»; Всероссийская акция «Георгиевская лента»; волонтерское сопровождение парадов Победы и праздничных концертов, посвященных Дню Победы; волонтерское сопровождение акции «Бессмертный полк»); обеспечено участие более 100 человек обучающиеся образовательных организаций Республики Алтай (допризывной молодежи) в 5 дневных учебных полевых сборах на базе воинской части 31466 г. Бийск (направлено 500 тыс. рублей), издано 1000 брошюр, посвященных Героям специальной военной операции, организовано Первенство по огневой подготовке среди команд военно-патриотических клубов (ВПК), кружков и организаций военно-патриотической направленности, посвященное 80-годовщине Победы в ВОВ, проведен спортивный фестиваль «Спорт защитников Отечества», организованы и проведены соревнований по военно-прикладным дисциплинам среди допризывной молодежи, участие приняли более 100 человек обучающиеся образовательных организаций Республики Алтай, обеспечено участие в Открытии памятника на территории Вологодской области, погибшим участникам Великой Отечественной войны 1941 – 1945 годов, призванным из Ойротской автономной области, проведен республиканский турнир по военно-прикладным видам спорта, среди допризывной молодежи Республики Алтай, посвященный «Дню военной разведки», 80 годовщине Победы в Великой Отечественной войне (1941-1945), Году Защитника Отечества и 95-летию Воздушно-десантных войск ( приняли участи более 150 юношей допризывного возраста).</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Контрольно-счетная палата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Объем кассовых расходов за отчетный период составил 37 312,9 тыс. рублей или 99,9 % от плановых назначений (37 358,9 тыс. рублей) за счет средств республиканского бюджета Республики Алтай.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Контрольно-счетной палатой Республики Алтай как постоянно действующим органом внешнего государственного финансового контроля Республики Алтай в течение 2025 года проведено 10 контрольных мероприятий, 6 мероприятий по текущему исполнению республиканского бюджета Республики Алтай, 3 мероприятия по проверке реализации национальных проектов, 13 экспертиз проектов законов Республики Алтай. В отчетном году проверками охвачено 50 объектов различной формы собственности, составлен 51 акт проверок. Коллегией Контрольно-счетной палаты Республики Алтай (22 ед.) рассмотрено и утверждено 10 отчетов.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По результатам контрольных и экспертно-аналитических мероприятий в 2025 году установлены нарушения в финансово-бюджетной сфере всех уровней бюджетной системы на сумму 1 003 490,5 тыс. рублей, вынесено 19 представлений и 3 предписания. Объем проверенных средств за 2025 год составил 44 141,5 млн. рублей. В результате проведенных мероприятий в доход республиканского бюджета Республики Алтай поступили средства в сумме 5 521,6 тыс. рублей, сумма поступивших штрафов за административные правонарушения в доход республиканского бюджета Республики Алтай составила 78,5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2025 году, наряду с использованием в работе автоматизированной информационной системы «Находка-КСО», внедрен в работу многофункциональный сервис проверки контрагентов «Контур. Фокус». </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Избирательная комиссия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46 600,1 тыс. рублей за счет средств республиканского бюджета Республики Алтай или 99,6 % от объема уточненных плановых назначений (46 764,8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Деятельность Избирательной комиссии Республики Алтай направлена на проведение мероприятий по подготовке и проведению федеральных и республиканских выборов и референдумов с соблюдением требований федерального и республиканского законодательства о выборах и референдумах и признание этих выборов, референдумов состоявшимися, а их результаты действительными.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течении 2025 года Избирательная комиссия Республики Алтай осуществляла мероприятия по оказанию правовой, методической, организационно-технической помощи нижестоящим избирательным комиссиям по подготовке и проведению 16 избирательных кампаний, в том числе дополнительные выборы депутата Республики Алтай по одномандатному избирательному округу № 2, также 15 избирательных кампаний по выборам в органы местного самоуправления в Республике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течении года Избирательной комиссией Республики Алтай проведены мероприятия по повышению правовой культуры избирателей (участников референдума) и обучению организаторов выборов и референдумов. Проведено 4 обучающих мероприятий для членов территориальных, участковых избирательных комиссий, других участников избирательного процесса (количество обученных 561 чел.), обеспечен ежегодный выпуск – «Вестник Избирательной комиссии Республики Алтай» в электронной версии.</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Государственное Собрание – Эл Курултай Республики Алтай.</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 xml:space="preserve">Объем кассовых расходов за отчетный период составил 242 924,1 тыс. рублей, или 98,7 % от объема уточненных плановых назначений (246 180,7 тыс. рублей). </w:t>
      </w:r>
    </w:p>
    <w:p w:rsidR="00C40B5C" w:rsidRDefault="00C40B5C" w:rsidP="00C40B5C">
      <w:pPr>
        <w:spacing w:line="270" w:lineRule="atLeast"/>
        <w:ind w:firstLine="709"/>
        <w:rPr>
          <w:rFonts w:ascii="PT Astra Serif" w:hAnsi="PT Astra Serif"/>
          <w:color w:val="000000"/>
          <w:sz w:val="26"/>
          <w:szCs w:val="26"/>
        </w:rPr>
      </w:pPr>
      <w:r>
        <w:rPr>
          <w:rFonts w:ascii="PT Astra Serif" w:hAnsi="PT Astra Serif"/>
          <w:color w:val="000000" w:themeColor="text1"/>
          <w:sz w:val="26"/>
          <w:szCs w:val="26"/>
        </w:rPr>
        <w:t>Деятельность Государственного Собрания - Эл Курултай Республики Алтай направлена на реализацию полномочий, установленных Законом Республики Алтай от 27 марта 1998 года № 3-44 «О Государственном Собрании – Эл Курултай Республики Алтай» (непрограммные направления деятельности), в том числе по</w:t>
      </w:r>
      <w:r>
        <w:rPr>
          <w:rFonts w:ascii="PT Astra Serif" w:hAnsi="PT Astra Serif"/>
          <w:color w:val="000000"/>
          <w:sz w:val="26"/>
          <w:szCs w:val="26"/>
        </w:rPr>
        <w:t xml:space="preserve"> созданию организационно-правовой, информационно-аналитической, материально-технической базы для стабильной бесперебойной работы депутатского корпуса.</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В течение 2025 года Государственным Собранием - Эл Курултай Республики Алтай организовано и проведено 9 сессий, рассмотрено и принято 147 законов Республики Алтай, 368 постановлений.</w:t>
      </w:r>
    </w:p>
    <w:p w:rsidR="00C40B5C" w:rsidRDefault="00C40B5C" w:rsidP="00C40B5C">
      <w:pPr>
        <w:autoSpaceDE w:val="0"/>
        <w:autoSpaceDN w:val="0"/>
        <w:adjustRightInd w:val="0"/>
        <w:ind w:firstLine="709"/>
        <w:jc w:val="center"/>
        <w:rPr>
          <w:rFonts w:ascii="PT Astra Serif" w:hAnsi="PT Astra Serif"/>
          <w:b/>
          <w:color w:val="000000" w:themeColor="text1"/>
          <w:sz w:val="26"/>
          <w:szCs w:val="26"/>
        </w:rPr>
      </w:pPr>
      <w:r>
        <w:rPr>
          <w:rFonts w:ascii="PT Astra Serif" w:hAnsi="PT Astra Serif"/>
          <w:b/>
          <w:color w:val="000000" w:themeColor="text1"/>
          <w:sz w:val="26"/>
          <w:szCs w:val="26"/>
        </w:rPr>
        <w:t>Администрация Главы Республики Алтай.</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Объем кассовых расходов за отчетный период составил 684 907,4 тыс. рублей или 97,6 % от объема уточненных плановых назначений (701 670,7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Деятельность Администрации Главы Республики Алтай (далее Администрация) направлена на реализацию полномочий, установленных Указом Главы Республики Алтай от 12 мая 2025 года № 146-у «Об утверждении Положения об Администрации Главы Республики Алтай и признании утратившими силу некоторых указов Главы Республики Алтай, Председателя Правительства Республики Алтай» (обеспечение деятельности Главы Республики Алтай и Правительства Республики Алтай, организация контроля за выполнением исполнительными органами Республики Алтай принятых Главой Республики Алтай решений, осуществление функций по выработке государственной политики Республики Алтай, нормативно-правовому регулированию в установленной сфере деятельности).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части реализации программных направлений деятельности Администрация является соисполнителем: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государственной программы Республики Алтай «Развитие культуры» в рамках комплекса процессных мероприятий - «Создание условий для освещения деятельности органов государственной власти Республики Алтай в средствах массовой информации» с объемом бюджетных ассигнований 36 672,7 тыс. рублей, направленных на выполнение государственного задания подведомственными учреждениями: АУ РА «Редакция газеты «</w:t>
      </w:r>
      <w:proofErr w:type="spellStart"/>
      <w:r>
        <w:rPr>
          <w:rFonts w:ascii="PT Astra Serif" w:hAnsi="PT Astra Serif"/>
          <w:sz w:val="26"/>
          <w:szCs w:val="26"/>
        </w:rPr>
        <w:t>Алтайдын</w:t>
      </w:r>
      <w:proofErr w:type="spellEnd"/>
      <w:r>
        <w:rPr>
          <w:rFonts w:ascii="PT Astra Serif" w:hAnsi="PT Astra Serif"/>
          <w:sz w:val="26"/>
          <w:szCs w:val="26"/>
        </w:rPr>
        <w:t xml:space="preserve"> </w:t>
      </w:r>
      <w:proofErr w:type="spellStart"/>
      <w:r>
        <w:rPr>
          <w:rFonts w:ascii="PT Astra Serif" w:hAnsi="PT Astra Serif"/>
          <w:sz w:val="26"/>
          <w:szCs w:val="26"/>
        </w:rPr>
        <w:t>Чолмоны</w:t>
      </w:r>
      <w:proofErr w:type="spellEnd"/>
      <w:r>
        <w:rPr>
          <w:rFonts w:ascii="PT Astra Serif" w:hAnsi="PT Astra Serif"/>
          <w:sz w:val="26"/>
          <w:szCs w:val="26"/>
        </w:rPr>
        <w:t xml:space="preserve">», АУ РА «Редакция газеты «Звезда Алтая».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государственных услуг в натуральных показателях составил план и факт 1 890 полос формата А3, выполнение 100%. АУ РА «Редакция газеты «Звезда Алтая» выпустило 52 номера газеты, печатная площадь по государственному заданию 949 полос формата А3, АУ РА «Редакция газеты «</w:t>
      </w:r>
      <w:proofErr w:type="spellStart"/>
      <w:r>
        <w:rPr>
          <w:rFonts w:ascii="PT Astra Serif" w:hAnsi="PT Astra Serif"/>
          <w:sz w:val="26"/>
          <w:szCs w:val="26"/>
        </w:rPr>
        <w:t>Алтайдын</w:t>
      </w:r>
      <w:proofErr w:type="spellEnd"/>
      <w:r>
        <w:rPr>
          <w:rFonts w:ascii="PT Astra Serif" w:hAnsi="PT Astra Serif"/>
          <w:sz w:val="26"/>
          <w:szCs w:val="26"/>
        </w:rPr>
        <w:t xml:space="preserve"> </w:t>
      </w:r>
      <w:proofErr w:type="spellStart"/>
      <w:r>
        <w:rPr>
          <w:rFonts w:ascii="PT Astra Serif" w:hAnsi="PT Astra Serif"/>
          <w:sz w:val="26"/>
          <w:szCs w:val="26"/>
        </w:rPr>
        <w:t>Чолмоны</w:t>
      </w:r>
      <w:proofErr w:type="spellEnd"/>
      <w:r>
        <w:rPr>
          <w:rFonts w:ascii="PT Astra Serif" w:hAnsi="PT Astra Serif"/>
          <w:sz w:val="26"/>
          <w:szCs w:val="26"/>
        </w:rPr>
        <w:t>» - 51 номеров газеты, печатная площадь по государственному заданию - 941 полос формата А3;</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государственной программы Республики Алтай «Комплексные меры профилактики правонарушений и защита населения и территорий Республики Алтай от чрезвычайных ситуаций», утвержденной постановлением Правительства Республики Алтай от 24 октября 2023 года № 409, в рамках которой направлено:</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4 611,0 тыс. рублей на реализацию комплекса процессных мероприятий «Обеспечение ведения регистра муниципальных нормативных правовых актов в Республике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3 972,4 тыс. рублей на реализацию комплекса процессных мероприятий «Профилактика административных правонарушений в Республике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818,1 тыс. рублей на реализацию комплекса процессных мероприятий «Оценка уровня коррупции в Республике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377,2 тыс. рублей на реализацию регионального проекта «Повышение уровня антикоррупционной компетентности государственных гражданских служащих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298,7 тыс. рублей на реализацию регионального проекта «Обеспечение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 обеспечение поддержки общественных антикоррупционных инициатив».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государственной программы Республики Алтай «Комплексное развитие сельских территорий», утвержденной постановлением Правительства Республики Алтай от 10 октября 2023 года № 370, в рамках которой направлено 540,0 тыс. рублей на реализацию комплекса процессных мероприятий «Развитие рынка труда (кадрового потенциала) на сельских территориях».</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Администрация также осуществляется содержание помощников сенаторов Российской Федерации (объем расходов составил 9 164,7 тыс. рублей) и помощников депутатов Государственной Думы (объем расходов составил 10 348,4 тыс. рублей). </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природных ресурсов и экологии Республики Алтай.</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Объем кассовых расходов за отчетный период составил 657 555,8 тыс. рублей, или 70,2 % от уточненных плановых назначений (936 796,4 тыс. рублей), в том числе за счет федерального бюджета 397 252,9 тыс. рублей, 260 302,9 тыс. рублей из республиканского бюджета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природных ресурсов и экологии Республики Алтай является ответственным исполнителем государственной программы Республики Алтай «Обеспечение экологической безопасности и улучшение состояния окружающей среды», утвержденной постановлением Правительства Республики Алтай от 12 октября 2023 года № 377, направленной на обеспечение потребностей населения в природных ресурсах, сохранение экологического баланса и благоприятной окружающей среды.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отчетном периоде в рамках данной государственной программы реализованы следующие мероприятия, в том числе направленные на реализацию региональных проектов, в рамках национальных проектов: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а) региональный проект «Сохранение лесов» (национальный проект «Экологическое благополучие») - 17 790,3 тыс. рублей направлено на </w:t>
      </w:r>
      <w:proofErr w:type="spellStart"/>
      <w:r>
        <w:rPr>
          <w:rFonts w:ascii="PT Astra Serif" w:hAnsi="PT Astra Serif"/>
          <w:sz w:val="26"/>
          <w:szCs w:val="26"/>
        </w:rPr>
        <w:t>лесовосстановление</w:t>
      </w:r>
      <w:proofErr w:type="spellEnd"/>
      <w:r>
        <w:rPr>
          <w:rFonts w:ascii="PT Astra Serif" w:hAnsi="PT Astra Serif"/>
          <w:sz w:val="26"/>
          <w:szCs w:val="26"/>
        </w:rPr>
        <w:t xml:space="preserve"> на лесных участках площадью 1 809,95 га, не переданных в аренду при плановом объеме 1 600 га, что выше планового значения на 13,12% (16 818,2 тыс. рублей), а также на формирование запаса лесных семян в объеме 800 кг для </w:t>
      </w:r>
      <w:proofErr w:type="spellStart"/>
      <w:r>
        <w:rPr>
          <w:rFonts w:ascii="PT Astra Serif" w:hAnsi="PT Astra Serif"/>
          <w:sz w:val="26"/>
          <w:szCs w:val="26"/>
        </w:rPr>
        <w:t>лесовосстановления</w:t>
      </w:r>
      <w:proofErr w:type="spellEnd"/>
      <w:r>
        <w:rPr>
          <w:rFonts w:ascii="PT Astra Serif" w:hAnsi="PT Astra Serif"/>
          <w:sz w:val="26"/>
          <w:szCs w:val="26"/>
        </w:rPr>
        <w:t xml:space="preserve"> вырубленных и погибших лесных насаждений (972,1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региональный проект «Стимулирование спроса на отечественные беспилотные авиационные системы» в рамках национального проекта «Беспилотные авиационные системы» - 13 499,0 тыс. рублей направлено на приобретение 3 единиц беспилотных летающих аппаратов и оплату поставленных 12 единиц беспилотных летательных аппаратов по контракту 2024 г., всего 15 БПЛА;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комплекс процессных мероприятий «Развитие лесного хозяйства» 375 428,4 тыс. рублей направлено (в том числе за счет средств федерального бюджета 269 411,6 тыс. рублей, за счет средств республиканского бюджета Республики Алтай - 106 016,8 тыс. рублей) на исполнение переданных полномочий Российской Федерации в области лесных отношений.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результате в отчетном периоде на территории лесного фонда Республики Алтай зарегистрировано и ликвидировано 30 лесных пожаров на общей площади 220,25 га. Выполнены в полном объеме противопожарные мероприятия в соответствии с лесным планом и нормативами: проведен мониторинг пожарной опасности в лесах на площади 5 039 121,0 га, обустроено 25,0 км лесных дорог противопожарного назначения, проведена реконструкция 50,0 км лесных дорог противопожарного назначения, устроены 37 км противопожарных минерализованных полос, обеспечен уход за противопожарными минерализованными полосами протяженностью 74,0 км.;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Кроме того, проведено 6 263 мероприятий по патрулированию лесов по маршрутам общей протяженностью 698 400,6 км, по результатам которых выявлено 185 фактов нарушений лесного законодательства, из которых 95 – незаконная рубка лесных насаждений, также проведены мероприятия по отводу и таксации лесосек для заготовки древесины гражданами и юридическими лицами, осуществлены меры пожарной безопасности на землях лесного фонда, реализованы отдельные полномочия по содержанию </w:t>
      </w:r>
      <w:proofErr w:type="spellStart"/>
      <w:r>
        <w:rPr>
          <w:rFonts w:ascii="PT Astra Serif" w:hAnsi="PT Astra Serif"/>
          <w:sz w:val="26"/>
          <w:szCs w:val="26"/>
        </w:rPr>
        <w:t>лесопожарных</w:t>
      </w:r>
      <w:proofErr w:type="spellEnd"/>
      <w:r>
        <w:rPr>
          <w:rFonts w:ascii="PT Astra Serif" w:hAnsi="PT Astra Serif"/>
          <w:sz w:val="26"/>
          <w:szCs w:val="26"/>
        </w:rPr>
        <w:t xml:space="preserve"> формирований.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результате выполнены целевые показатели по доле лесных пожаров, ликвидированных в течение первых суток с момента обнаружения, в общем количестве лесных пожаров, доле площади погибших и повреждённых лесных насаждений с учётом проведённых мероприятий по защите леса в общей площади земель лесного фонда, занятых лесными насаждениями, доле площади лесов, на которых проведена таксация лесов и в отношении которых осуществлено проектирование мероприятий по охране, защите и воспроизводству, динамике предотвращения возникновения нарушений лесного законодательства, причиняющих вред лесам, относительно уровня нарушений предыдущего года;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г) региональный проект «Развитие водохозяйственного комплекса» 95 970,5 тыс. рублей (в том числе за счет средств федерального бюджета 39 936,8 тыс. рублей, за счет средств республиканского бюджета Республики Алтай 56 033,7 тыс. рублей) направлено на строительство </w:t>
      </w:r>
      <w:proofErr w:type="spellStart"/>
      <w:r>
        <w:rPr>
          <w:rFonts w:ascii="PT Astra Serif" w:hAnsi="PT Astra Serif"/>
          <w:sz w:val="26"/>
          <w:szCs w:val="26"/>
        </w:rPr>
        <w:t>противопаводковых</w:t>
      </w:r>
      <w:proofErr w:type="spellEnd"/>
      <w:r>
        <w:rPr>
          <w:rFonts w:ascii="PT Astra Serif" w:hAnsi="PT Astra Serif"/>
          <w:sz w:val="26"/>
          <w:szCs w:val="26"/>
        </w:rPr>
        <w:t xml:space="preserve"> дамб на р. </w:t>
      </w:r>
      <w:proofErr w:type="spellStart"/>
      <w:r>
        <w:rPr>
          <w:rFonts w:ascii="PT Astra Serif" w:hAnsi="PT Astra Serif"/>
          <w:sz w:val="26"/>
          <w:szCs w:val="26"/>
        </w:rPr>
        <w:t>Чулышман</w:t>
      </w:r>
      <w:proofErr w:type="spellEnd"/>
      <w:r>
        <w:rPr>
          <w:rFonts w:ascii="PT Astra Serif" w:hAnsi="PT Astra Serif"/>
          <w:sz w:val="26"/>
          <w:szCs w:val="26"/>
        </w:rPr>
        <w:t xml:space="preserve"> в с. </w:t>
      </w:r>
      <w:proofErr w:type="spellStart"/>
      <w:r>
        <w:rPr>
          <w:rFonts w:ascii="PT Astra Serif" w:hAnsi="PT Astra Serif"/>
          <w:sz w:val="26"/>
          <w:szCs w:val="26"/>
        </w:rPr>
        <w:t>Балыкча</w:t>
      </w:r>
      <w:proofErr w:type="spellEnd"/>
      <w:r>
        <w:rPr>
          <w:rFonts w:ascii="PT Astra Serif" w:hAnsi="PT Astra Serif"/>
          <w:sz w:val="26"/>
          <w:szCs w:val="26"/>
        </w:rPr>
        <w:t xml:space="preserve"> </w:t>
      </w:r>
      <w:proofErr w:type="spellStart"/>
      <w:r>
        <w:rPr>
          <w:rFonts w:ascii="PT Astra Serif" w:hAnsi="PT Astra Serif"/>
          <w:sz w:val="26"/>
          <w:szCs w:val="26"/>
        </w:rPr>
        <w:t>Улаганского</w:t>
      </w:r>
      <w:proofErr w:type="spellEnd"/>
      <w:r>
        <w:rPr>
          <w:rFonts w:ascii="PT Astra Serif" w:hAnsi="PT Astra Serif"/>
          <w:sz w:val="26"/>
          <w:szCs w:val="26"/>
        </w:rPr>
        <w:t xml:space="preserve"> района Республики Алтай - 35 681,7 тыс. рублей за счет средств республиканского бюджета Республики Алтай, на ремонт гидротехнических сооружений на р. Чемал Республики Алтай -44 915,8 тыс. рублей (37 635,6 средства федерального бюджета, 7 280,2 тыс. рублей средства республиканского бюджета Республики Алтай), на определение границ зон затопления, подтопления 13 071,8 тыс. рублей (за счет средств республиканского бюджета Республики Алтай), а также  2 301,2 тыс. рублей на определение границ </w:t>
      </w:r>
      <w:proofErr w:type="spellStart"/>
      <w:r>
        <w:rPr>
          <w:rFonts w:ascii="PT Astra Serif" w:hAnsi="PT Astra Serif"/>
          <w:sz w:val="26"/>
          <w:szCs w:val="26"/>
        </w:rPr>
        <w:t>водоохранных</w:t>
      </w:r>
      <w:proofErr w:type="spellEnd"/>
      <w:r>
        <w:rPr>
          <w:rFonts w:ascii="PT Astra Serif" w:hAnsi="PT Astra Serif"/>
          <w:sz w:val="26"/>
          <w:szCs w:val="26"/>
        </w:rPr>
        <w:t xml:space="preserve"> зон.</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Исполнение бюджетных назначений ниже 95% сложилось вследствие поступления средств в завершение финансового года (30 декабря 2025 г.) на строительство </w:t>
      </w:r>
      <w:proofErr w:type="spellStart"/>
      <w:r>
        <w:rPr>
          <w:rFonts w:ascii="PT Astra Serif" w:hAnsi="PT Astra Serif"/>
          <w:sz w:val="26"/>
          <w:szCs w:val="26"/>
        </w:rPr>
        <w:t>противопаводковых</w:t>
      </w:r>
      <w:proofErr w:type="spellEnd"/>
      <w:r>
        <w:rPr>
          <w:rFonts w:ascii="PT Astra Serif" w:hAnsi="PT Astra Serif"/>
          <w:sz w:val="26"/>
          <w:szCs w:val="26"/>
        </w:rPr>
        <w:t xml:space="preserve"> дамб на р. </w:t>
      </w:r>
      <w:proofErr w:type="spellStart"/>
      <w:r>
        <w:rPr>
          <w:rFonts w:ascii="PT Astra Serif" w:hAnsi="PT Astra Serif"/>
          <w:sz w:val="26"/>
          <w:szCs w:val="26"/>
        </w:rPr>
        <w:t>Чулышман</w:t>
      </w:r>
      <w:proofErr w:type="spellEnd"/>
      <w:r>
        <w:rPr>
          <w:rFonts w:ascii="PT Astra Serif" w:hAnsi="PT Astra Serif"/>
          <w:sz w:val="26"/>
          <w:szCs w:val="26"/>
        </w:rPr>
        <w:t xml:space="preserve"> в с. </w:t>
      </w:r>
      <w:proofErr w:type="spellStart"/>
      <w:r>
        <w:rPr>
          <w:rFonts w:ascii="PT Astra Serif" w:hAnsi="PT Astra Serif"/>
          <w:sz w:val="26"/>
          <w:szCs w:val="26"/>
        </w:rPr>
        <w:t>Балыкча</w:t>
      </w:r>
      <w:proofErr w:type="spellEnd"/>
      <w:r>
        <w:rPr>
          <w:rFonts w:ascii="PT Astra Serif" w:hAnsi="PT Astra Serif"/>
          <w:sz w:val="26"/>
          <w:szCs w:val="26"/>
        </w:rPr>
        <w:t xml:space="preserve"> </w:t>
      </w:r>
      <w:proofErr w:type="spellStart"/>
      <w:r>
        <w:rPr>
          <w:rFonts w:ascii="PT Astra Serif" w:hAnsi="PT Astra Serif"/>
          <w:sz w:val="26"/>
          <w:szCs w:val="26"/>
        </w:rPr>
        <w:t>Улаганского</w:t>
      </w:r>
      <w:proofErr w:type="spellEnd"/>
      <w:r>
        <w:rPr>
          <w:rFonts w:ascii="PT Astra Serif" w:hAnsi="PT Astra Serif"/>
          <w:sz w:val="26"/>
          <w:szCs w:val="26"/>
        </w:rPr>
        <w:t xml:space="preserve"> района Республики Алтай (170 300,0 тыс. рублей) и на ремонт гидротехнических сооружений на р. Чемал Республики Алтай (104 000,0 тыс. рублей), учтенных в бюджете </w:t>
      </w:r>
      <w:proofErr w:type="gramStart"/>
      <w:r>
        <w:rPr>
          <w:rFonts w:ascii="PT Astra Serif" w:hAnsi="PT Astra Serif"/>
          <w:sz w:val="26"/>
          <w:szCs w:val="26"/>
        </w:rPr>
        <w:t>на  2026</w:t>
      </w:r>
      <w:proofErr w:type="gramEnd"/>
      <w:r>
        <w:rPr>
          <w:rFonts w:ascii="PT Astra Serif" w:hAnsi="PT Astra Serif"/>
          <w:sz w:val="26"/>
          <w:szCs w:val="26"/>
        </w:rPr>
        <w:t>-2028 годы для выполнения запланированных работ;</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 комплекс процессных мероприятий «Создание условий для реализации государственной программы Республики Алтай «Обеспечение экологической безопасности и улучшение состояния окружающей среды» - 105 359,0 тыс. рублей (в том числе 53 757,4 тыс. рублей за счет средств федерального бюджета, 51 601,6 тыс. рублей средства республиканского бюджета) направлено на обеспечение деятельности в сфере исполнения отдельных полномочий Российской Федерации в области лесных и водных отношений, переданных органам государственной власти субъектов Российской Федерации, в том числе в сфере регулирования отношений, связанных с охраной окружающей среды, в области организации, охраны и использования особо охраняемых природных территорий,  на ведение государственного лесного реестра;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е) комплекс процессных мероприятий «Обеспечение экологической безопасности с учетом адаптации к изменениям климата» - 17 842,4 тыс. рублей направлено за счет средств республиканского бюджета Республики Алтай на обеспечение деятельности БУ РА «Дирекция особо охраняемых природных территорий Республики Алтай», на осуществление государственного контроля на особо охраняемых природных территориях Республики Алтай, а также на осуществление эколого-просветительской деятельности, проведение государственной экологической экспертизы материалов, обосновывающих объёмы (лимиты, квоты)  изъятия охотничьих ресурсов на территории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ж) ведомственный проект «Реализация мероприятий плана природоохранных мероприятий Республики Алтай» - 23 293,0 тыс. рублей направлено, в том числе на профилактические лесохозяйственные мероприятия с применением пестицидов и биологических средств защиты леса для предотвращения появления очагов вредных организмов, сплошные санитарные рубки, выборочные санитарные рубки, заготовка семян лесных растений - 14 574 тыс. рублей; на рубки осветления, проводимые в целях ухода за лесами - 3 112,2 тыс. рублей; на формирование экологической культуры населения, экологического образования и просвещения (изготовление и установка информационных щитов, аншлагов, издание полиграфических изданий, проведение экологических акций, обустройство родников, обустройство и межевание </w:t>
      </w:r>
      <w:proofErr w:type="spellStart"/>
      <w:r>
        <w:rPr>
          <w:rFonts w:ascii="PT Astra Serif" w:hAnsi="PT Astra Serif"/>
          <w:sz w:val="26"/>
          <w:szCs w:val="26"/>
        </w:rPr>
        <w:t>экотропы</w:t>
      </w:r>
      <w:proofErr w:type="spellEnd"/>
      <w:r>
        <w:rPr>
          <w:rFonts w:ascii="PT Astra Serif" w:hAnsi="PT Astra Serif"/>
          <w:sz w:val="26"/>
          <w:szCs w:val="26"/>
        </w:rPr>
        <w:t>) - 1 599,1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Кроме того, 1 000,0 тыс. рублей направлено на сбор, обработку, анализ и актуализацию данных о распределении численности, местах обитания, биологии, лимитирующих факторах, принятых и необходимых мерах охраны объектов животного и растительного мира, занесенных или рекомендуемых к занесению в Красную книгу, об изменении среды их обитания (произрастания), иных данных об объектах животного и растительного мира, занесенных и рекомендуемых к занесению в Красную книгу Республики Алтай («Растения», «Животные»).</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по национальной политике и связям с общественностью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Объем кассовых расходов за отчетный период составил 66 804,5 тыс. рублей или 99,9 % от объема уточненных плановых назначений (66 822,9 тыс. рублей), из них за счет средств республиканского бюджета Республики Алтай 54 001,8 тыс. рублей, за счет средств федерального бюджета 12 821,0 тыс. рублей.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по национальной политике и связям с общественностью Республики Алтай (в 2025 году - Комитет по национальной политике и связям с общественностью Республики Алтай, переименовано 1 марта 2026 года в соответствии с Указом Главы Республики Алтай от 26 февраля 2026 года № 109-у «О переименовании Комитета по национальной политике и связям с общественностью Республики Алтай, внесении изменений в Указ Главы Республики Алтай, Председателя Правительства Республики Алтай от 8 октября 2024 года № 287-у») является ответственным исполнителем государственных программ Республики Алтай «Реализация государственной национальной политики» и «Сохранение и развитие алтайского языка», утвержденных постановлением Правительства Республики Алтай от 24 октября 2023 года № 406 и постановлением Правительства Республики Алтай от 24 октября 2023 года № 407 соответственно (далее соответственно – государственная программа Республики Алтай «Реализация государственной национальной политики», государственная программа Республики Алтай «Сохранение и развитие алтайского языка»).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составе государственной программы Республики Алтай «Реализация государственной национальной политики» реализованы 3 региональных проекта и 7 комплексов процессных мероприятий (в результате выполнен показатель по доле граждан, положительно оценивающих состояние межнациональных отношений, в общей численности граждан Российской Федерации в Республике Алтай факт - 90,5 % при плане 88,3 %), в том числе: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региональный проект «Укрепление общероссийской гражданской идентичности и этнокультурное развитие народов Республики Алтай» - 3 329,7 тыс. рублей направлено на проведение мероприятий по укреплению общероссийского гражданского единства народов России на территории Республики Алтай», (факт/план 7 мероприятий с общим количеством участников 20,7 тыс. человек), в их числе VIII Республиканская конференция «Республика Алтай – территория согласия»; третья Международная научно-практической конференция «Актуальные проблемы сохранения и изучения русского языка на приграничных территориях», посвященная Дню русского языка; праздничное мероприятие «Мы - РОССИЯНЕ», посвященное Дню России; фестиваль семейных ценностей народов Алтая «Семейные традиции»; информационный проект, посвященный 80-й годовщине Победы в Великой Отечественной войне 1941-1945 годов, межрегиональный фестиваль Казачьей культуры «Казаки на страже мира и согласия» в рамках Фестиваля русского народного творчества «Родники Алтая»;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региональный проект «Повышение качества жизни коренных малочисленных народов» - 9 620,9 тыс. рублей, в том числе за счет федерального бюджета – 9 524,7 тыс. рублей, из них 1 712,1 тыс. рублей направлено на этнокультурное развитие традиций коренных малочисленных народов (далее – КМН), проживающих на территории Республики Алтай (проведено 15 мероприятий при плане 11 с общим количеством участников 3254 тыс. человек при плане 1300 тыс. человек, исполнение 136% и 250% соответственно).</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числе этнокультурных мероприятий народный праздник «</w:t>
      </w:r>
      <w:proofErr w:type="spellStart"/>
      <w:r>
        <w:rPr>
          <w:rFonts w:ascii="PT Astra Serif" w:hAnsi="PT Astra Serif"/>
          <w:sz w:val="26"/>
          <w:szCs w:val="26"/>
        </w:rPr>
        <w:t>Jылгайак</w:t>
      </w:r>
      <w:proofErr w:type="spellEnd"/>
      <w:r>
        <w:rPr>
          <w:rFonts w:ascii="PT Astra Serif" w:hAnsi="PT Astra Serif"/>
          <w:sz w:val="26"/>
          <w:szCs w:val="26"/>
        </w:rPr>
        <w:t xml:space="preserve">» на территории традиционного проживания КМН (с. Тулой, </w:t>
      </w:r>
      <w:proofErr w:type="spellStart"/>
      <w:r>
        <w:rPr>
          <w:rFonts w:ascii="PT Astra Serif" w:hAnsi="PT Astra Serif"/>
          <w:sz w:val="26"/>
          <w:szCs w:val="26"/>
        </w:rPr>
        <w:t>Турочакский</w:t>
      </w:r>
      <w:proofErr w:type="spellEnd"/>
      <w:r>
        <w:rPr>
          <w:rFonts w:ascii="PT Astra Serif" w:hAnsi="PT Astra Serif"/>
          <w:sz w:val="26"/>
          <w:szCs w:val="26"/>
        </w:rPr>
        <w:t xml:space="preserve"> район и с. </w:t>
      </w:r>
      <w:proofErr w:type="spellStart"/>
      <w:r>
        <w:rPr>
          <w:rFonts w:ascii="PT Astra Serif" w:hAnsi="PT Astra Serif"/>
          <w:sz w:val="26"/>
          <w:szCs w:val="26"/>
        </w:rPr>
        <w:t>Каракокша</w:t>
      </w:r>
      <w:proofErr w:type="spellEnd"/>
      <w:r>
        <w:rPr>
          <w:rFonts w:ascii="PT Astra Serif" w:hAnsi="PT Astra Serif"/>
          <w:sz w:val="26"/>
          <w:szCs w:val="26"/>
        </w:rPr>
        <w:t xml:space="preserve">, </w:t>
      </w:r>
      <w:proofErr w:type="spellStart"/>
      <w:r>
        <w:rPr>
          <w:rFonts w:ascii="PT Astra Serif" w:hAnsi="PT Astra Serif"/>
          <w:sz w:val="26"/>
          <w:szCs w:val="26"/>
        </w:rPr>
        <w:t>Чойский</w:t>
      </w:r>
      <w:proofErr w:type="spellEnd"/>
      <w:r>
        <w:rPr>
          <w:rFonts w:ascii="PT Astra Serif" w:hAnsi="PT Astra Serif"/>
          <w:sz w:val="26"/>
          <w:szCs w:val="26"/>
        </w:rPr>
        <w:t xml:space="preserve"> район); отчетный концерт ансамбля Ассоциации коренных малочисленных народов Республики Алтай «</w:t>
      </w:r>
      <w:proofErr w:type="spellStart"/>
      <w:r>
        <w:rPr>
          <w:rFonts w:ascii="PT Astra Serif" w:hAnsi="PT Astra Serif"/>
          <w:sz w:val="26"/>
          <w:szCs w:val="26"/>
        </w:rPr>
        <w:t>АйКюн</w:t>
      </w:r>
      <w:proofErr w:type="spellEnd"/>
      <w:r>
        <w:rPr>
          <w:rFonts w:ascii="PT Astra Serif" w:hAnsi="PT Astra Serif"/>
          <w:sz w:val="26"/>
          <w:szCs w:val="26"/>
        </w:rPr>
        <w:t>» (г. Горно-Алтайск); организация участия представителей КМН Российской Федерации, проживающих в Республике Алтай, в работе XIX Международной выставки-ярмарки «Сокровища севера - мастера и художники России - 2025», XIX Всероссийского фестиваля национальных культур коренных малочисленных народов Севера, Сибири и Дальнего Востока «кочевье севера», фестиваля этнического костюма коренных малочисленных народов Севера, Сибири и Дальнего Востока Российской Федерации «полярный стиль 2025» (ВДНХ, г. Москва); День коренных малочисленных народов (с. Турочак); презентация книги (алтайский героический эпос) «</w:t>
      </w:r>
      <w:proofErr w:type="spellStart"/>
      <w:r>
        <w:rPr>
          <w:rFonts w:ascii="PT Astra Serif" w:hAnsi="PT Astra Serif"/>
          <w:sz w:val="26"/>
          <w:szCs w:val="26"/>
        </w:rPr>
        <w:t>Алып</w:t>
      </w:r>
      <w:proofErr w:type="spellEnd"/>
      <w:r>
        <w:rPr>
          <w:rFonts w:ascii="PT Astra Serif" w:hAnsi="PT Astra Serif"/>
          <w:sz w:val="26"/>
          <w:szCs w:val="26"/>
        </w:rPr>
        <w:t xml:space="preserve"> </w:t>
      </w:r>
      <w:proofErr w:type="spellStart"/>
      <w:r>
        <w:rPr>
          <w:rFonts w:ascii="PT Astra Serif" w:hAnsi="PT Astra Serif"/>
          <w:sz w:val="26"/>
          <w:szCs w:val="26"/>
        </w:rPr>
        <w:t>Манаш</w:t>
      </w:r>
      <w:proofErr w:type="spellEnd"/>
      <w:r>
        <w:rPr>
          <w:rFonts w:ascii="PT Astra Serif" w:hAnsi="PT Astra Serif"/>
          <w:sz w:val="26"/>
          <w:szCs w:val="26"/>
        </w:rPr>
        <w:t>» (г. Горно-Алтайск); этнокультурное мероприятие - Культурно-образовательный проект «Возрождая традиции» (г. Горно-Алтайск).</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Кроме того, в рамках регионального проекта направлены средства муниципальным образованиям в Республике Алтай в размере 7 908,9 тыс. рублей (факт/план 8 мероприятий), в том числе МО «</w:t>
      </w:r>
      <w:proofErr w:type="spellStart"/>
      <w:r>
        <w:rPr>
          <w:rFonts w:ascii="PT Astra Serif" w:hAnsi="PT Astra Serif"/>
          <w:sz w:val="26"/>
          <w:szCs w:val="26"/>
        </w:rPr>
        <w:t>Улаганский</w:t>
      </w:r>
      <w:proofErr w:type="spellEnd"/>
      <w:r>
        <w:rPr>
          <w:rFonts w:ascii="PT Astra Serif" w:hAnsi="PT Astra Serif"/>
          <w:sz w:val="26"/>
          <w:szCs w:val="26"/>
        </w:rPr>
        <w:t xml:space="preserve"> район» - на обустройство культовых мест на территории традиционного расселения КМН - Целебного источника «</w:t>
      </w:r>
      <w:proofErr w:type="spellStart"/>
      <w:r>
        <w:rPr>
          <w:rFonts w:ascii="PT Astra Serif" w:hAnsi="PT Astra Serif"/>
          <w:sz w:val="26"/>
          <w:szCs w:val="26"/>
        </w:rPr>
        <w:t>Кутук</w:t>
      </w:r>
      <w:proofErr w:type="spellEnd"/>
      <w:r>
        <w:rPr>
          <w:rFonts w:ascii="PT Astra Serif" w:hAnsi="PT Astra Serif"/>
          <w:sz w:val="26"/>
          <w:szCs w:val="26"/>
        </w:rPr>
        <w:t xml:space="preserve">» в с. </w:t>
      </w:r>
      <w:proofErr w:type="spellStart"/>
      <w:r>
        <w:rPr>
          <w:rFonts w:ascii="PT Astra Serif" w:hAnsi="PT Astra Serif"/>
          <w:sz w:val="26"/>
          <w:szCs w:val="26"/>
        </w:rPr>
        <w:t>Чибиля</w:t>
      </w:r>
      <w:proofErr w:type="spellEnd"/>
      <w:r>
        <w:rPr>
          <w:rFonts w:ascii="PT Astra Serif" w:hAnsi="PT Astra Serif"/>
          <w:sz w:val="26"/>
          <w:szCs w:val="26"/>
        </w:rPr>
        <w:t xml:space="preserve"> - 620,2 тыс. рублей и Целебного источника «Кызыл-</w:t>
      </w:r>
      <w:proofErr w:type="spellStart"/>
      <w:r>
        <w:rPr>
          <w:rFonts w:ascii="PT Astra Serif" w:hAnsi="PT Astra Serif"/>
          <w:sz w:val="26"/>
          <w:szCs w:val="26"/>
        </w:rPr>
        <w:t>Таш</w:t>
      </w:r>
      <w:proofErr w:type="spellEnd"/>
      <w:r>
        <w:rPr>
          <w:rFonts w:ascii="PT Astra Serif" w:hAnsi="PT Astra Serif"/>
          <w:sz w:val="26"/>
          <w:szCs w:val="26"/>
        </w:rPr>
        <w:t xml:space="preserve">» в с. </w:t>
      </w:r>
      <w:proofErr w:type="spellStart"/>
      <w:r>
        <w:rPr>
          <w:rFonts w:ascii="PT Astra Serif" w:hAnsi="PT Astra Serif"/>
          <w:sz w:val="26"/>
          <w:szCs w:val="26"/>
        </w:rPr>
        <w:t>Балыктуюль</w:t>
      </w:r>
      <w:proofErr w:type="spellEnd"/>
      <w:r>
        <w:rPr>
          <w:rFonts w:ascii="PT Astra Serif" w:hAnsi="PT Astra Serif"/>
          <w:sz w:val="26"/>
          <w:szCs w:val="26"/>
        </w:rPr>
        <w:t xml:space="preserve"> - 856,4 тыс. рублей, МО «Кош-</w:t>
      </w:r>
      <w:proofErr w:type="spellStart"/>
      <w:r>
        <w:rPr>
          <w:rFonts w:ascii="PT Astra Serif" w:hAnsi="PT Astra Serif"/>
          <w:sz w:val="26"/>
          <w:szCs w:val="26"/>
        </w:rPr>
        <w:t>Агачский</w:t>
      </w:r>
      <w:proofErr w:type="spellEnd"/>
      <w:r>
        <w:rPr>
          <w:rFonts w:ascii="PT Astra Serif" w:hAnsi="PT Astra Serif"/>
          <w:sz w:val="26"/>
          <w:szCs w:val="26"/>
        </w:rPr>
        <w:t xml:space="preserve"> район -выпуск студийного альбома Народного вокально-инструментального ансамбля «Эре-Чуй» (Вечность) (с приобретением музыкальных инструментов, пошивом костюмов, записью и обработкой композиций) -  1 315,7 тыс. рублей, МО «</w:t>
      </w:r>
      <w:proofErr w:type="spellStart"/>
      <w:r>
        <w:rPr>
          <w:rFonts w:ascii="PT Astra Serif" w:hAnsi="PT Astra Serif"/>
          <w:sz w:val="26"/>
          <w:szCs w:val="26"/>
        </w:rPr>
        <w:t>Чойский</w:t>
      </w:r>
      <w:proofErr w:type="spellEnd"/>
      <w:r>
        <w:rPr>
          <w:rFonts w:ascii="PT Astra Serif" w:hAnsi="PT Astra Serif"/>
          <w:sz w:val="26"/>
          <w:szCs w:val="26"/>
        </w:rPr>
        <w:t xml:space="preserve"> район» - обеспечен отдых и оздоровление 10 детей из числа КМН (приобретены путевки в Детский оздоровительный лагерь «Горный орленок» 441 тыс. рублей), выплачена стипендия 10 студентам из числа КМН, обучающихся по очной форме обучения в высших учебных заведениях, достигшим успехов в учебе, в спортивных мероприятиях, а также мероприятиях культурной и языковой направленности - 588 тыс. рублей, приобретен стилизованный под традиционное жилище КМП (</w:t>
      </w:r>
      <w:proofErr w:type="spellStart"/>
      <w:r>
        <w:rPr>
          <w:rFonts w:ascii="PT Astra Serif" w:hAnsi="PT Astra Serif"/>
          <w:sz w:val="26"/>
          <w:szCs w:val="26"/>
        </w:rPr>
        <w:t>тубаларов</w:t>
      </w:r>
      <w:proofErr w:type="spellEnd"/>
      <w:r>
        <w:rPr>
          <w:rFonts w:ascii="PT Astra Serif" w:hAnsi="PT Astra Serif"/>
          <w:sz w:val="26"/>
          <w:szCs w:val="26"/>
        </w:rPr>
        <w:t xml:space="preserve">) модульный аил в с. </w:t>
      </w:r>
      <w:proofErr w:type="spellStart"/>
      <w:r>
        <w:rPr>
          <w:rFonts w:ascii="PT Astra Serif" w:hAnsi="PT Astra Serif"/>
          <w:sz w:val="26"/>
          <w:szCs w:val="26"/>
        </w:rPr>
        <w:t>Уймень</w:t>
      </w:r>
      <w:proofErr w:type="spellEnd"/>
      <w:r>
        <w:rPr>
          <w:rFonts w:ascii="PT Astra Serif" w:hAnsi="PT Astra Serif"/>
          <w:sz w:val="26"/>
          <w:szCs w:val="26"/>
        </w:rPr>
        <w:t xml:space="preserve"> на 657,6 тыс. рублей; МО «</w:t>
      </w:r>
      <w:proofErr w:type="spellStart"/>
      <w:r>
        <w:rPr>
          <w:rFonts w:ascii="PT Astra Serif" w:hAnsi="PT Astra Serif"/>
          <w:sz w:val="26"/>
          <w:szCs w:val="26"/>
        </w:rPr>
        <w:t>Турочакский</w:t>
      </w:r>
      <w:proofErr w:type="spellEnd"/>
      <w:r>
        <w:rPr>
          <w:rFonts w:ascii="PT Astra Serif" w:hAnsi="PT Astra Serif"/>
          <w:sz w:val="26"/>
          <w:szCs w:val="26"/>
        </w:rPr>
        <w:t xml:space="preserve"> район» реализован этнокультурный проект «</w:t>
      </w:r>
      <w:proofErr w:type="spellStart"/>
      <w:r>
        <w:rPr>
          <w:rFonts w:ascii="PT Astra Serif" w:hAnsi="PT Astra Serif"/>
          <w:sz w:val="26"/>
          <w:szCs w:val="26"/>
        </w:rPr>
        <w:t>Айыл</w:t>
      </w:r>
      <w:proofErr w:type="spellEnd"/>
      <w:r>
        <w:rPr>
          <w:rFonts w:ascii="PT Astra Serif" w:hAnsi="PT Astra Serif"/>
          <w:sz w:val="26"/>
          <w:szCs w:val="26"/>
        </w:rPr>
        <w:t>» в с. Турочак (2 242,5 тыс. рублей), МО «</w:t>
      </w:r>
      <w:proofErr w:type="spellStart"/>
      <w:r>
        <w:rPr>
          <w:rFonts w:ascii="PT Astra Serif" w:hAnsi="PT Astra Serif"/>
          <w:sz w:val="26"/>
          <w:szCs w:val="26"/>
        </w:rPr>
        <w:t>Майминский</w:t>
      </w:r>
      <w:proofErr w:type="spellEnd"/>
      <w:r>
        <w:rPr>
          <w:rFonts w:ascii="PT Astra Serif" w:hAnsi="PT Astra Serif"/>
          <w:sz w:val="26"/>
          <w:szCs w:val="26"/>
        </w:rPr>
        <w:t xml:space="preserve"> район» реализован культурно-образовательный проект «Возрождая традиции» (на 1 187,5 тыс. рублей) (выполнен показатель «Доля граждан из числа коренных малочисленных народов Севера, Сибири и Дальнего Востока Российской Федерации, удовлетворенных качеством реализуемых мероприятий, факт 37,2 % при плане 33 %);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региональный проект «Реализация мер по антитеррористической защищенности» - 75 905,9 тыс. рублей направлено на осуществление государственной политики в сфере профилактики экстремизма и терроризма посредством реализации мероприятий по обеспечению антитеррористической безопасности государственных учреждений на территории Республики Алтай и проведения мероприятий по профилактике терроризма и экстремизма.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регионального проекта выполнен показатель по количеству объектов государственных учреждений, подведомственных органам государственной власти Республики Алтай, на которых обеспечена антитеррористическая безопасность (план/факт 27 ед.), а также результат по количеству проведенных мероприятий в сфере профилактики терроризма на территории Республики Алтай (план/ факт 6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Соисполнителями регионального проекта являются 6 исполнительных органов Республики Алтай: Министерство образования и науки Республики Алтай, Министерство здравоохранения Республики Алтай, Министерство культуры Республики Алтай, Министерство труда, социального развития и занятости населения Республики Алтай, Министерство юстиции Республики Алтай и Министерство молодежной политики и спорта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целях профилактики терроризма в отчетном году проведены семинары «Изменение религиозных традиций как угроза национальной безопасности в России» в муниципальных образованиях в Республике Алтай: </w:t>
      </w:r>
      <w:proofErr w:type="spellStart"/>
      <w:r>
        <w:rPr>
          <w:rFonts w:ascii="PT Astra Serif" w:hAnsi="PT Astra Serif"/>
          <w:sz w:val="26"/>
          <w:szCs w:val="26"/>
        </w:rPr>
        <w:t>Шебалинском</w:t>
      </w:r>
      <w:proofErr w:type="spellEnd"/>
      <w:r>
        <w:rPr>
          <w:rFonts w:ascii="PT Astra Serif" w:hAnsi="PT Astra Serif"/>
          <w:sz w:val="26"/>
          <w:szCs w:val="26"/>
        </w:rPr>
        <w:t xml:space="preserve">, </w:t>
      </w:r>
      <w:proofErr w:type="spellStart"/>
      <w:r>
        <w:rPr>
          <w:rFonts w:ascii="PT Astra Serif" w:hAnsi="PT Astra Serif"/>
          <w:sz w:val="26"/>
          <w:szCs w:val="26"/>
        </w:rPr>
        <w:t>Чойском</w:t>
      </w:r>
      <w:proofErr w:type="spellEnd"/>
      <w:r>
        <w:rPr>
          <w:rFonts w:ascii="PT Astra Serif" w:hAnsi="PT Astra Serif"/>
          <w:sz w:val="26"/>
          <w:szCs w:val="26"/>
        </w:rPr>
        <w:t xml:space="preserve">, </w:t>
      </w:r>
      <w:proofErr w:type="spellStart"/>
      <w:r>
        <w:rPr>
          <w:rFonts w:ascii="PT Astra Serif" w:hAnsi="PT Astra Serif"/>
          <w:sz w:val="26"/>
          <w:szCs w:val="26"/>
        </w:rPr>
        <w:t>Чемальском</w:t>
      </w:r>
      <w:proofErr w:type="spellEnd"/>
      <w:r>
        <w:rPr>
          <w:rFonts w:ascii="PT Astra Serif" w:hAnsi="PT Astra Serif"/>
          <w:sz w:val="26"/>
          <w:szCs w:val="26"/>
        </w:rPr>
        <w:t xml:space="preserve">, </w:t>
      </w:r>
      <w:proofErr w:type="spellStart"/>
      <w:r>
        <w:rPr>
          <w:rFonts w:ascii="PT Astra Serif" w:hAnsi="PT Astra Serif"/>
          <w:sz w:val="26"/>
          <w:szCs w:val="26"/>
        </w:rPr>
        <w:t>Усть-Коксинском</w:t>
      </w:r>
      <w:proofErr w:type="spellEnd"/>
      <w:r>
        <w:rPr>
          <w:rFonts w:ascii="PT Astra Serif" w:hAnsi="PT Astra Serif"/>
          <w:sz w:val="26"/>
          <w:szCs w:val="26"/>
        </w:rPr>
        <w:t xml:space="preserve">, </w:t>
      </w:r>
      <w:proofErr w:type="spellStart"/>
      <w:r>
        <w:rPr>
          <w:rFonts w:ascii="PT Astra Serif" w:hAnsi="PT Astra Serif"/>
          <w:sz w:val="26"/>
          <w:szCs w:val="26"/>
        </w:rPr>
        <w:t>Усть</w:t>
      </w:r>
      <w:proofErr w:type="spellEnd"/>
      <w:r>
        <w:rPr>
          <w:rFonts w:ascii="PT Astra Serif" w:hAnsi="PT Astra Serif"/>
          <w:sz w:val="26"/>
          <w:szCs w:val="26"/>
        </w:rPr>
        <w:t xml:space="preserve">-Канском, </w:t>
      </w:r>
      <w:proofErr w:type="spellStart"/>
      <w:r>
        <w:rPr>
          <w:rFonts w:ascii="PT Astra Serif" w:hAnsi="PT Astra Serif"/>
          <w:sz w:val="26"/>
          <w:szCs w:val="26"/>
        </w:rPr>
        <w:t>Турочакском</w:t>
      </w:r>
      <w:proofErr w:type="spellEnd"/>
      <w:r>
        <w:rPr>
          <w:rFonts w:ascii="PT Astra Serif" w:hAnsi="PT Astra Serif"/>
          <w:sz w:val="26"/>
          <w:szCs w:val="26"/>
        </w:rPr>
        <w:t xml:space="preserve">, </w:t>
      </w:r>
      <w:proofErr w:type="spellStart"/>
      <w:r>
        <w:rPr>
          <w:rFonts w:ascii="PT Astra Serif" w:hAnsi="PT Astra Serif"/>
          <w:sz w:val="26"/>
          <w:szCs w:val="26"/>
        </w:rPr>
        <w:t>Онгудайском</w:t>
      </w:r>
      <w:proofErr w:type="spellEnd"/>
      <w:r>
        <w:rPr>
          <w:rFonts w:ascii="PT Astra Serif" w:hAnsi="PT Astra Serif"/>
          <w:sz w:val="26"/>
          <w:szCs w:val="26"/>
        </w:rPr>
        <w:t xml:space="preserve">, </w:t>
      </w:r>
      <w:proofErr w:type="spellStart"/>
      <w:r>
        <w:rPr>
          <w:rFonts w:ascii="PT Astra Serif" w:hAnsi="PT Astra Serif"/>
          <w:sz w:val="26"/>
          <w:szCs w:val="26"/>
        </w:rPr>
        <w:t>Майминском</w:t>
      </w:r>
      <w:proofErr w:type="spellEnd"/>
      <w:r>
        <w:rPr>
          <w:rFonts w:ascii="PT Astra Serif" w:hAnsi="PT Astra Serif"/>
          <w:sz w:val="26"/>
          <w:szCs w:val="26"/>
        </w:rPr>
        <w:t xml:space="preserve"> районах и в г. Горно-Алтайск; </w:t>
      </w:r>
      <w:proofErr w:type="spellStart"/>
      <w:r>
        <w:rPr>
          <w:rFonts w:ascii="PT Astra Serif" w:hAnsi="PT Astra Serif"/>
          <w:sz w:val="26"/>
          <w:szCs w:val="26"/>
        </w:rPr>
        <w:t>квест</w:t>
      </w:r>
      <w:proofErr w:type="spellEnd"/>
      <w:r>
        <w:rPr>
          <w:rFonts w:ascii="PT Astra Serif" w:hAnsi="PT Astra Serif"/>
          <w:sz w:val="26"/>
          <w:szCs w:val="26"/>
        </w:rPr>
        <w:t xml:space="preserve">-игра «Антитеррор», направленная на формирование антитеррористического мировоззрения и устойчивости к пропагандистскому воздействию террористических и экстремистских </w:t>
      </w:r>
      <w:proofErr w:type="spellStart"/>
      <w:r>
        <w:rPr>
          <w:rFonts w:ascii="PT Astra Serif" w:hAnsi="PT Astra Serif"/>
          <w:sz w:val="26"/>
          <w:szCs w:val="26"/>
        </w:rPr>
        <w:t>организаций;памятный</w:t>
      </w:r>
      <w:proofErr w:type="spellEnd"/>
      <w:r>
        <w:rPr>
          <w:rFonts w:ascii="PT Astra Serif" w:hAnsi="PT Astra Serif"/>
          <w:sz w:val="26"/>
          <w:szCs w:val="26"/>
        </w:rPr>
        <w:t xml:space="preserve"> митинг, посвященный Дню солидарности в борьбе с терроризмом;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г) комплекс процессных мероприятий «Государственная поддержка некоммерческих организаций, реализующих проекты в сфере государственной национальной политики Российской Федерации» в рамках которого реализовано 6 мероприятий (плановое значение – 5) с участием РОО «Женщины Алтая - </w:t>
      </w:r>
      <w:proofErr w:type="spellStart"/>
      <w:r>
        <w:rPr>
          <w:rFonts w:ascii="PT Astra Serif" w:hAnsi="PT Astra Serif"/>
          <w:sz w:val="26"/>
          <w:szCs w:val="26"/>
        </w:rPr>
        <w:t>Алтайдын</w:t>
      </w:r>
      <w:proofErr w:type="spellEnd"/>
      <w:r>
        <w:rPr>
          <w:rFonts w:ascii="PT Astra Serif" w:hAnsi="PT Astra Serif"/>
          <w:sz w:val="26"/>
          <w:szCs w:val="26"/>
        </w:rPr>
        <w:t xml:space="preserve"> </w:t>
      </w:r>
      <w:proofErr w:type="spellStart"/>
      <w:r>
        <w:rPr>
          <w:rFonts w:ascii="PT Astra Serif" w:hAnsi="PT Astra Serif"/>
          <w:sz w:val="26"/>
          <w:szCs w:val="26"/>
        </w:rPr>
        <w:t>Эпшилери</w:t>
      </w:r>
      <w:proofErr w:type="spellEnd"/>
      <w:r>
        <w:rPr>
          <w:rFonts w:ascii="PT Astra Serif" w:hAnsi="PT Astra Serif"/>
          <w:sz w:val="26"/>
          <w:szCs w:val="26"/>
        </w:rPr>
        <w:t>», религиозной организации «</w:t>
      </w:r>
      <w:proofErr w:type="spellStart"/>
      <w:r>
        <w:rPr>
          <w:rFonts w:ascii="PT Astra Serif" w:hAnsi="PT Astra Serif"/>
          <w:sz w:val="26"/>
          <w:szCs w:val="26"/>
        </w:rPr>
        <w:t>Горноалтайская</w:t>
      </w:r>
      <w:proofErr w:type="spellEnd"/>
      <w:r>
        <w:rPr>
          <w:rFonts w:ascii="PT Astra Serif" w:hAnsi="PT Astra Serif"/>
          <w:sz w:val="26"/>
          <w:szCs w:val="26"/>
        </w:rPr>
        <w:t xml:space="preserve"> Епархия Русской Православной Церкви (Московский Патриархат)», Ассоциации коренных малочисленных народов Республики Алтай в рамках Международного фестиваля русского народного творчества «Родники Алтая» в с. Усть-Кокса, Межрегиональной детско-юношеской общественной организацией «Казачья молодежь Сибири»; местной общественной организации ветеранов (пенсионеров) войны, труда, Вооруженных сил и правоохранительных органов г. Горно-Алтайска; РОО «Живой родник»;</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д) комплекс процессных мероприятий «Содействие этнокультурному многообразию народов России, проживающих на территории Республики Алтай» - 16 862,5 тыс. рублей направлено на создание условий, способствующих этнокультурному многообразию народов России, в том числе на мероприятия: посвященные 155-ой годовщине со дня рождения Г.И. </w:t>
      </w:r>
      <w:proofErr w:type="spellStart"/>
      <w:r>
        <w:rPr>
          <w:rFonts w:ascii="PT Astra Serif" w:hAnsi="PT Astra Serif"/>
          <w:sz w:val="26"/>
          <w:szCs w:val="26"/>
        </w:rPr>
        <w:t>Чорос-Гуркина</w:t>
      </w:r>
      <w:proofErr w:type="spellEnd"/>
      <w:r>
        <w:rPr>
          <w:rFonts w:ascii="PT Astra Serif" w:hAnsi="PT Astra Serif"/>
          <w:sz w:val="26"/>
          <w:szCs w:val="26"/>
        </w:rPr>
        <w:t>; в рамках празднования народных праздников «Чага Байрам», «Масленица», «</w:t>
      </w:r>
      <w:proofErr w:type="spellStart"/>
      <w:r>
        <w:rPr>
          <w:rFonts w:ascii="PT Astra Serif" w:hAnsi="PT Astra Serif"/>
          <w:sz w:val="26"/>
          <w:szCs w:val="26"/>
        </w:rPr>
        <w:t>Наурыз</w:t>
      </w:r>
      <w:proofErr w:type="spellEnd"/>
      <w:r>
        <w:rPr>
          <w:rFonts w:ascii="PT Astra Serif" w:hAnsi="PT Astra Serif"/>
          <w:sz w:val="26"/>
          <w:szCs w:val="26"/>
        </w:rPr>
        <w:t>»; посвященные годовщине вывода советских войск из Афганистана; оказание содействия в проведении сольного концерта фольклорного ансамбля «</w:t>
      </w:r>
      <w:proofErr w:type="spellStart"/>
      <w:r>
        <w:rPr>
          <w:rFonts w:ascii="PT Astra Serif" w:hAnsi="PT Astra Serif"/>
          <w:sz w:val="26"/>
          <w:szCs w:val="26"/>
        </w:rPr>
        <w:t>Туматуриха</w:t>
      </w:r>
      <w:proofErr w:type="spellEnd"/>
      <w:r>
        <w:rPr>
          <w:rFonts w:ascii="PT Astra Serif" w:hAnsi="PT Astra Serif"/>
          <w:sz w:val="26"/>
          <w:szCs w:val="26"/>
        </w:rPr>
        <w:t>»; национального якутского праздника «</w:t>
      </w:r>
      <w:proofErr w:type="spellStart"/>
      <w:r>
        <w:rPr>
          <w:rFonts w:ascii="PT Astra Serif" w:hAnsi="PT Astra Serif"/>
          <w:sz w:val="26"/>
          <w:szCs w:val="26"/>
        </w:rPr>
        <w:t>Ыысах</w:t>
      </w:r>
      <w:proofErr w:type="spellEnd"/>
      <w:r>
        <w:rPr>
          <w:rFonts w:ascii="PT Astra Serif" w:hAnsi="PT Astra Serif"/>
          <w:sz w:val="26"/>
          <w:szCs w:val="26"/>
        </w:rPr>
        <w:t>»; посвященные Дню солидарности в борьбе с терроризмом; «Мы вместе навсегда», посвященные Дню воссоединения ДНР, ЛНР, Запорожской и Херсонской областей с Российской Федерацией.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комплекса процессных мероприятий также проведены мероприятия в рамках конкурса «Лучшая муниципальная практика в сфере межнациональных отношений», с объемом бюджетных ассигнований в 220,0 тыс. рублей, направленных сельским поселениям в Республике Алтай - победителям конкурса - 1 место - МО «</w:t>
      </w:r>
      <w:proofErr w:type="spellStart"/>
      <w:r>
        <w:rPr>
          <w:rFonts w:ascii="PT Astra Serif" w:hAnsi="PT Astra Serif"/>
          <w:sz w:val="26"/>
          <w:szCs w:val="26"/>
        </w:rPr>
        <w:t>Манжерокское</w:t>
      </w:r>
      <w:proofErr w:type="spellEnd"/>
      <w:r>
        <w:rPr>
          <w:rFonts w:ascii="PT Astra Serif" w:hAnsi="PT Astra Serif"/>
          <w:sz w:val="26"/>
          <w:szCs w:val="26"/>
        </w:rPr>
        <w:t xml:space="preserve"> сельское поселение»; 2 место - МО «</w:t>
      </w:r>
      <w:proofErr w:type="spellStart"/>
      <w:r>
        <w:rPr>
          <w:rFonts w:ascii="PT Astra Serif" w:hAnsi="PT Astra Serif"/>
          <w:sz w:val="26"/>
          <w:szCs w:val="26"/>
        </w:rPr>
        <w:t>Усть-Коксинское</w:t>
      </w:r>
      <w:proofErr w:type="spellEnd"/>
      <w:r>
        <w:rPr>
          <w:rFonts w:ascii="PT Astra Serif" w:hAnsi="PT Astra Serif"/>
          <w:sz w:val="26"/>
          <w:szCs w:val="26"/>
        </w:rPr>
        <w:t xml:space="preserve"> сельское поселение»; 3 место - МО «</w:t>
      </w:r>
      <w:proofErr w:type="spellStart"/>
      <w:r>
        <w:rPr>
          <w:rFonts w:ascii="PT Astra Serif" w:hAnsi="PT Astra Serif"/>
          <w:sz w:val="26"/>
          <w:szCs w:val="26"/>
        </w:rPr>
        <w:t>Элекмонарское</w:t>
      </w:r>
      <w:proofErr w:type="spellEnd"/>
      <w:r>
        <w:rPr>
          <w:rFonts w:ascii="PT Astra Serif" w:hAnsi="PT Astra Serif"/>
          <w:sz w:val="26"/>
          <w:szCs w:val="26"/>
        </w:rPr>
        <w:t xml:space="preserve"> сельское поселение»;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е) комплекс процессных мероприятий «Сохранение самобытной казачьей культуры и обеспечения участия российского казачества в воспитании подрастающего поколения в духе патриотизма» - 418,1 тыс. рублей направлено на мероприятия по сохранению и развитию самобытной казачьей культуры и воспитанию подрастающего поколения в духе патриотизма. В течение года реализовано 9 мероприятий (плановое значение – 6), в том числе участие «Алтайского республиканского </w:t>
      </w:r>
      <w:proofErr w:type="spellStart"/>
      <w:r>
        <w:rPr>
          <w:rFonts w:ascii="PT Astra Serif" w:hAnsi="PT Astra Serif"/>
          <w:sz w:val="26"/>
          <w:szCs w:val="26"/>
        </w:rPr>
        <w:t>отдельского</w:t>
      </w:r>
      <w:proofErr w:type="spellEnd"/>
      <w:r>
        <w:rPr>
          <w:rFonts w:ascii="PT Astra Serif" w:hAnsi="PT Astra Serif"/>
          <w:sz w:val="26"/>
          <w:szCs w:val="26"/>
        </w:rPr>
        <w:t xml:space="preserve"> казачьего общества» Сибирского войскового казачьего общества в работе выездного заседания Совета атаманов Сибирского войскового казачьего общества в г. Салехард, работе Всероссийского семинара-совещания «Российское казачество» г. Москва, а также в VIII Межрегиональном фестивале казачьей культуры «Наследие», г. Омск. и во Всероссийском казачьем форуме «Кадровый резерв» г. Солнечногорск, патриотическое мероприятие с участием казачьей молодежи - «Зарница-2025», с. Элекмонар;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ж) комплекс процессных мероприятий «Реализация мер, направленных на социально-культурную адаптацию и интеграцию иностранных граждан» - 300,00 тыс. рублей направлено на проведение адаптационных лекций по социальной и культурной адаптации и интеграции иностранных граждан, изготовление информационных материалов (показатель охвата мероприятиями 746 человек при плановом значении 670 чел., исполнение 111%);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з) комплекс процессных мероприятий «Поддержка и популяризация русского языка и языков народов России на территории Республики Алтай» - 250,0 тыс. рублей направлено на обеспечение сохранения и развития русского языка и языков народов России, проживающих на территории Республики Алтай. В течение года реализованы мероприятия, в числе которых интеллектуальная викторина «От буквы к слову, от слова к искусству», Пушкинский праздник, музыкально-поэтический фестиваль «Литературная терраса - Страна за </w:t>
      </w:r>
      <w:proofErr w:type="spellStart"/>
      <w:r>
        <w:rPr>
          <w:rFonts w:ascii="PT Astra Serif" w:hAnsi="PT Astra Serif"/>
          <w:sz w:val="26"/>
          <w:szCs w:val="26"/>
        </w:rPr>
        <w:t>Тугаёй</w:t>
      </w:r>
      <w:proofErr w:type="spellEnd"/>
      <w:r>
        <w:rPr>
          <w:rFonts w:ascii="PT Astra Serif" w:hAnsi="PT Astra Serif"/>
          <w:sz w:val="26"/>
          <w:szCs w:val="26"/>
        </w:rPr>
        <w:t xml:space="preserve">», Региональный этап Международных рождественских чтений на тему «Просвещение и нравственность: формирование личности и вызовы времени», Всероссийский </w:t>
      </w:r>
      <w:proofErr w:type="spellStart"/>
      <w:r>
        <w:rPr>
          <w:rFonts w:ascii="PT Astra Serif" w:hAnsi="PT Astra Serif"/>
          <w:sz w:val="26"/>
          <w:szCs w:val="26"/>
        </w:rPr>
        <w:t>этнодиктант</w:t>
      </w:r>
      <w:proofErr w:type="spellEnd"/>
      <w:r>
        <w:rPr>
          <w:rFonts w:ascii="PT Astra Serif" w:hAnsi="PT Astra Serif"/>
          <w:sz w:val="26"/>
          <w:szCs w:val="26"/>
        </w:rPr>
        <w:t xml:space="preserve"> «Россия – дом народов», Всемирная образовательная акция «</w:t>
      </w:r>
      <w:proofErr w:type="spellStart"/>
      <w:r>
        <w:rPr>
          <w:rFonts w:ascii="PT Astra Serif" w:hAnsi="PT Astra Serif"/>
          <w:sz w:val="26"/>
          <w:szCs w:val="26"/>
        </w:rPr>
        <w:t>Татарча</w:t>
      </w:r>
      <w:proofErr w:type="spellEnd"/>
      <w:r>
        <w:rPr>
          <w:rFonts w:ascii="PT Astra Serif" w:hAnsi="PT Astra Serif"/>
          <w:sz w:val="26"/>
          <w:szCs w:val="26"/>
        </w:rPr>
        <w:t xml:space="preserve"> диктант» («Татарский диктант»), посвященная 200-летию со дня рождения выдающегося татарского просветителя, языковеда и писателя </w:t>
      </w:r>
      <w:proofErr w:type="spellStart"/>
      <w:r>
        <w:rPr>
          <w:rFonts w:ascii="PT Astra Serif" w:hAnsi="PT Astra Serif"/>
          <w:sz w:val="26"/>
          <w:szCs w:val="26"/>
        </w:rPr>
        <w:t>Каюма</w:t>
      </w:r>
      <w:proofErr w:type="spellEnd"/>
      <w:r>
        <w:rPr>
          <w:rFonts w:ascii="PT Astra Serif" w:hAnsi="PT Astra Serif"/>
          <w:sz w:val="26"/>
          <w:szCs w:val="26"/>
        </w:rPr>
        <w:t xml:space="preserve"> </w:t>
      </w:r>
      <w:proofErr w:type="spellStart"/>
      <w:r>
        <w:rPr>
          <w:rFonts w:ascii="PT Astra Serif" w:hAnsi="PT Astra Serif"/>
          <w:sz w:val="26"/>
          <w:szCs w:val="26"/>
        </w:rPr>
        <w:t>Насыри</w:t>
      </w:r>
      <w:proofErr w:type="spellEnd"/>
      <w:r>
        <w:rPr>
          <w:rFonts w:ascii="PT Astra Serif" w:hAnsi="PT Astra Serif"/>
          <w:sz w:val="26"/>
          <w:szCs w:val="26"/>
        </w:rPr>
        <w:t xml:space="preserve"> (количество участников 1250 человек при плановом показателе 1100 человек, исполнение 113%).</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части реализации государственной программы Республики Алтай «Сохранение и развитие алтайского языка» в 2025 году направлено 26 835,0 тыс. рублей (с участием соисполнителей - Министерство образования и науки Республики Алтай и Министерство культуры Республики Алтай), в том числе на мероприятия по изданию печатной продукции, направленной на поддержку национальных языков и этнокультурной направленности (в результате издано 12 наименований книг и журналов общим тиражом 9 248 экземпляров (при плане – 6 200, исполнение 149 %) из них: «</w:t>
      </w:r>
      <w:proofErr w:type="spellStart"/>
      <w:r>
        <w:rPr>
          <w:rFonts w:ascii="PT Astra Serif" w:hAnsi="PT Astra Serif"/>
          <w:sz w:val="26"/>
          <w:szCs w:val="26"/>
        </w:rPr>
        <w:t>Маадай</w:t>
      </w:r>
      <w:proofErr w:type="spellEnd"/>
      <w:r>
        <w:rPr>
          <w:rFonts w:ascii="PT Astra Serif" w:hAnsi="PT Astra Serif"/>
          <w:sz w:val="26"/>
          <w:szCs w:val="26"/>
        </w:rPr>
        <w:t>-Кара», «</w:t>
      </w:r>
      <w:proofErr w:type="spellStart"/>
      <w:r>
        <w:rPr>
          <w:rFonts w:ascii="PT Astra Serif" w:hAnsi="PT Astra Serif"/>
          <w:sz w:val="26"/>
          <w:szCs w:val="26"/>
        </w:rPr>
        <w:t>Алтайдын</w:t>
      </w:r>
      <w:proofErr w:type="spellEnd"/>
      <w:r>
        <w:rPr>
          <w:rFonts w:ascii="PT Astra Serif" w:hAnsi="PT Astra Serif"/>
          <w:sz w:val="26"/>
          <w:szCs w:val="26"/>
        </w:rPr>
        <w:t xml:space="preserve"> </w:t>
      </w:r>
      <w:proofErr w:type="spellStart"/>
      <w:r>
        <w:rPr>
          <w:rFonts w:ascii="PT Astra Serif" w:hAnsi="PT Astra Serif"/>
          <w:sz w:val="26"/>
          <w:szCs w:val="26"/>
        </w:rPr>
        <w:t>эпшилери</w:t>
      </w:r>
      <w:proofErr w:type="spellEnd"/>
      <w:r>
        <w:rPr>
          <w:rFonts w:ascii="PT Astra Serif" w:hAnsi="PT Astra Serif"/>
          <w:sz w:val="26"/>
          <w:szCs w:val="26"/>
        </w:rPr>
        <w:t xml:space="preserve">-Женщины Алтая - 80-летию победы в Великой отечественной войне посвящается», К. </w:t>
      </w:r>
      <w:proofErr w:type="spellStart"/>
      <w:r>
        <w:rPr>
          <w:rFonts w:ascii="PT Astra Serif" w:hAnsi="PT Astra Serif"/>
          <w:sz w:val="26"/>
          <w:szCs w:val="26"/>
        </w:rPr>
        <w:t>Тепуков</w:t>
      </w:r>
      <w:proofErr w:type="spellEnd"/>
      <w:r>
        <w:rPr>
          <w:rFonts w:ascii="PT Astra Serif" w:hAnsi="PT Astra Serif"/>
          <w:sz w:val="26"/>
          <w:szCs w:val="26"/>
        </w:rPr>
        <w:t xml:space="preserve"> - «У нас одна планета», «</w:t>
      </w:r>
      <w:proofErr w:type="spellStart"/>
      <w:r>
        <w:rPr>
          <w:rFonts w:ascii="PT Astra Serif" w:hAnsi="PT Astra Serif"/>
          <w:sz w:val="26"/>
          <w:szCs w:val="26"/>
        </w:rPr>
        <w:t>Эпту</w:t>
      </w:r>
      <w:proofErr w:type="spellEnd"/>
      <w:r>
        <w:rPr>
          <w:rFonts w:ascii="PT Astra Serif" w:hAnsi="PT Astra Serif"/>
          <w:sz w:val="26"/>
          <w:szCs w:val="26"/>
        </w:rPr>
        <w:t xml:space="preserve">- </w:t>
      </w:r>
      <w:proofErr w:type="spellStart"/>
      <w:r>
        <w:rPr>
          <w:rFonts w:ascii="PT Astra Serif" w:hAnsi="PT Astra Serif"/>
          <w:sz w:val="26"/>
          <w:szCs w:val="26"/>
        </w:rPr>
        <w:t>jакшы</w:t>
      </w:r>
      <w:proofErr w:type="spellEnd"/>
      <w:r>
        <w:rPr>
          <w:rFonts w:ascii="PT Astra Serif" w:hAnsi="PT Astra Serif"/>
          <w:sz w:val="26"/>
          <w:szCs w:val="26"/>
        </w:rPr>
        <w:t xml:space="preserve"> </w:t>
      </w:r>
      <w:proofErr w:type="spellStart"/>
      <w:r>
        <w:rPr>
          <w:rFonts w:ascii="PT Astra Serif" w:hAnsi="PT Astra Serif"/>
          <w:sz w:val="26"/>
          <w:szCs w:val="26"/>
        </w:rPr>
        <w:t>jурт</w:t>
      </w:r>
      <w:proofErr w:type="spellEnd"/>
      <w:r>
        <w:rPr>
          <w:rFonts w:ascii="PT Astra Serif" w:hAnsi="PT Astra Serif"/>
          <w:sz w:val="26"/>
          <w:szCs w:val="26"/>
        </w:rPr>
        <w:t xml:space="preserve"> </w:t>
      </w:r>
      <w:proofErr w:type="spellStart"/>
      <w:r>
        <w:rPr>
          <w:rFonts w:ascii="PT Astra Serif" w:hAnsi="PT Astra Serif"/>
          <w:sz w:val="26"/>
          <w:szCs w:val="26"/>
        </w:rPr>
        <w:t>болзын</w:t>
      </w:r>
      <w:proofErr w:type="spellEnd"/>
      <w:r>
        <w:rPr>
          <w:rFonts w:ascii="PT Astra Serif" w:hAnsi="PT Astra Serif"/>
          <w:sz w:val="26"/>
          <w:szCs w:val="26"/>
        </w:rPr>
        <w:t xml:space="preserve">», «Алтай </w:t>
      </w:r>
      <w:proofErr w:type="spellStart"/>
      <w:r>
        <w:rPr>
          <w:rFonts w:ascii="PT Astra Serif" w:hAnsi="PT Astra Serif"/>
          <w:sz w:val="26"/>
          <w:szCs w:val="26"/>
        </w:rPr>
        <w:t>алкыштар</w:t>
      </w:r>
      <w:proofErr w:type="spellEnd"/>
      <w:r>
        <w:rPr>
          <w:rFonts w:ascii="PT Astra Serif" w:hAnsi="PT Astra Serif"/>
          <w:sz w:val="26"/>
          <w:szCs w:val="26"/>
        </w:rPr>
        <w:t>», «</w:t>
      </w:r>
      <w:proofErr w:type="spellStart"/>
      <w:r>
        <w:rPr>
          <w:rFonts w:ascii="PT Astra Serif" w:hAnsi="PT Astra Serif"/>
          <w:sz w:val="26"/>
          <w:szCs w:val="26"/>
        </w:rPr>
        <w:t>Алып</w:t>
      </w:r>
      <w:proofErr w:type="spellEnd"/>
      <w:r>
        <w:rPr>
          <w:rFonts w:ascii="PT Astra Serif" w:hAnsi="PT Astra Serif"/>
          <w:sz w:val="26"/>
          <w:szCs w:val="26"/>
        </w:rPr>
        <w:t xml:space="preserve">- </w:t>
      </w:r>
      <w:proofErr w:type="spellStart"/>
      <w:r>
        <w:rPr>
          <w:rFonts w:ascii="PT Astra Serif" w:hAnsi="PT Astra Serif"/>
          <w:sz w:val="26"/>
          <w:szCs w:val="26"/>
        </w:rPr>
        <w:t>Манаш</w:t>
      </w:r>
      <w:proofErr w:type="spellEnd"/>
      <w:r>
        <w:rPr>
          <w:rFonts w:ascii="PT Astra Serif" w:hAnsi="PT Astra Serif"/>
          <w:sz w:val="26"/>
          <w:szCs w:val="26"/>
        </w:rPr>
        <w:t xml:space="preserve">», А. </w:t>
      </w:r>
      <w:proofErr w:type="spellStart"/>
      <w:r>
        <w:rPr>
          <w:rFonts w:ascii="PT Astra Serif" w:hAnsi="PT Astra Serif"/>
          <w:sz w:val="26"/>
          <w:szCs w:val="26"/>
        </w:rPr>
        <w:t>Санаа</w:t>
      </w:r>
      <w:proofErr w:type="spellEnd"/>
      <w:r>
        <w:rPr>
          <w:rFonts w:ascii="PT Astra Serif" w:hAnsi="PT Astra Serif"/>
          <w:sz w:val="26"/>
          <w:szCs w:val="26"/>
        </w:rPr>
        <w:t xml:space="preserve"> - «Ай ла </w:t>
      </w:r>
      <w:proofErr w:type="spellStart"/>
      <w:r>
        <w:rPr>
          <w:rFonts w:ascii="PT Astra Serif" w:hAnsi="PT Astra Serif"/>
          <w:sz w:val="26"/>
          <w:szCs w:val="26"/>
        </w:rPr>
        <w:t>Айу</w:t>
      </w:r>
      <w:proofErr w:type="spellEnd"/>
      <w:r>
        <w:rPr>
          <w:rFonts w:ascii="PT Astra Serif" w:hAnsi="PT Astra Serif"/>
          <w:sz w:val="26"/>
          <w:szCs w:val="26"/>
        </w:rPr>
        <w:t>», К. Кошев «</w:t>
      </w:r>
      <w:proofErr w:type="spellStart"/>
      <w:r>
        <w:rPr>
          <w:rFonts w:ascii="PT Astra Serif" w:hAnsi="PT Astra Serif"/>
          <w:sz w:val="26"/>
          <w:szCs w:val="26"/>
        </w:rPr>
        <w:t>Алтайым-менин</w:t>
      </w:r>
      <w:proofErr w:type="spellEnd"/>
      <w:r>
        <w:rPr>
          <w:rFonts w:ascii="PT Astra Serif" w:hAnsi="PT Astra Serif"/>
          <w:sz w:val="26"/>
          <w:szCs w:val="26"/>
        </w:rPr>
        <w:t xml:space="preserve"> </w:t>
      </w:r>
      <w:proofErr w:type="spellStart"/>
      <w:r>
        <w:rPr>
          <w:rFonts w:ascii="PT Astra Serif" w:hAnsi="PT Astra Serif"/>
          <w:sz w:val="26"/>
          <w:szCs w:val="26"/>
        </w:rPr>
        <w:t>кабайым</w:t>
      </w:r>
      <w:proofErr w:type="spellEnd"/>
      <w:r>
        <w:rPr>
          <w:rFonts w:ascii="PT Astra Serif" w:hAnsi="PT Astra Serif"/>
          <w:sz w:val="26"/>
          <w:szCs w:val="26"/>
        </w:rPr>
        <w:t>», Р. Иванова - «</w:t>
      </w:r>
      <w:proofErr w:type="spellStart"/>
      <w:r>
        <w:rPr>
          <w:rFonts w:ascii="PT Astra Serif" w:hAnsi="PT Astra Serif"/>
          <w:sz w:val="26"/>
          <w:szCs w:val="26"/>
        </w:rPr>
        <w:t>Адамнан</w:t>
      </w:r>
      <w:proofErr w:type="spellEnd"/>
      <w:r>
        <w:rPr>
          <w:rFonts w:ascii="PT Astra Serif" w:hAnsi="PT Astra Serif"/>
          <w:sz w:val="26"/>
          <w:szCs w:val="26"/>
        </w:rPr>
        <w:t xml:space="preserve"> </w:t>
      </w:r>
      <w:proofErr w:type="spellStart"/>
      <w:r>
        <w:rPr>
          <w:rFonts w:ascii="PT Astra Serif" w:hAnsi="PT Astra Serif"/>
          <w:sz w:val="26"/>
          <w:szCs w:val="26"/>
        </w:rPr>
        <w:t>арткан</w:t>
      </w:r>
      <w:proofErr w:type="spellEnd"/>
      <w:r>
        <w:rPr>
          <w:rFonts w:ascii="PT Astra Serif" w:hAnsi="PT Astra Serif"/>
          <w:sz w:val="26"/>
          <w:szCs w:val="26"/>
        </w:rPr>
        <w:t xml:space="preserve"> </w:t>
      </w:r>
      <w:proofErr w:type="spellStart"/>
      <w:r>
        <w:rPr>
          <w:rFonts w:ascii="PT Astra Serif" w:hAnsi="PT Astra Serif"/>
          <w:sz w:val="26"/>
          <w:szCs w:val="26"/>
        </w:rPr>
        <w:t>сос</w:t>
      </w:r>
      <w:proofErr w:type="spellEnd"/>
      <w:r>
        <w:rPr>
          <w:rFonts w:ascii="PT Astra Serif" w:hAnsi="PT Astra Serif"/>
          <w:sz w:val="26"/>
          <w:szCs w:val="26"/>
        </w:rPr>
        <w:t xml:space="preserve">»,    С.Я. </w:t>
      </w:r>
      <w:proofErr w:type="spellStart"/>
      <w:r>
        <w:rPr>
          <w:rFonts w:ascii="PT Astra Serif" w:hAnsi="PT Astra Serif"/>
          <w:sz w:val="26"/>
          <w:szCs w:val="26"/>
        </w:rPr>
        <w:t>Щеброва</w:t>
      </w:r>
      <w:proofErr w:type="spellEnd"/>
      <w:r>
        <w:rPr>
          <w:rFonts w:ascii="PT Astra Serif" w:hAnsi="PT Astra Serif"/>
          <w:sz w:val="26"/>
          <w:szCs w:val="26"/>
        </w:rPr>
        <w:t xml:space="preserve"> - «Григорий </w:t>
      </w:r>
      <w:proofErr w:type="spellStart"/>
      <w:r>
        <w:rPr>
          <w:rFonts w:ascii="PT Astra Serif" w:hAnsi="PT Astra Serif"/>
          <w:sz w:val="26"/>
          <w:szCs w:val="26"/>
        </w:rPr>
        <w:t>Гуркин</w:t>
      </w:r>
      <w:proofErr w:type="spellEnd"/>
      <w:r>
        <w:rPr>
          <w:rFonts w:ascii="PT Astra Serif" w:hAnsi="PT Astra Serif"/>
          <w:sz w:val="26"/>
          <w:szCs w:val="26"/>
        </w:rPr>
        <w:t xml:space="preserve"> национальные образы мира»).</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транспорта и дорожного хозяйства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5 541 736,9 тыс. рублей, или 95,0 % от плановых значений (5 873 323,8 тыс. рублей), из них средства федерального бюджета 2 614 604,5 тыс. рублей, средства республиканского бюджета Республики Алтай 2 927 132,4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транспорта и дорожного хозяйства Республики Алтай является ответственным исполнителем государственной программы Республики Алтай «Развитие транспортного комплекса», утвержденной постановлением Правительства Республики Алтай от 10 октября 2023 года № 369, на реализацию которой в 2025 году направлено 5 435 872,4 тыс. рублей, из них средства федерального бюджета – 2 614 604,5 тыс. рублей, республиканского бюджета Республики Алтай – 2 821 267,9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Дорожный фонд Республики Алтай исполнен в объеме 5 207 745,7 тыс. рублей, из них за счет средств федерального бюджета 2 541 417,7 тыс. рублей, за счет средств республиканского бюджета Республики Алтай 2 666 328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указанной государственной программы реализованы: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региональный проект «Региональная и местная дорожная сеть» с объемом средств 3 486 049,2 тыс. рублей, в том числе федеральный бюджет 2 541 417,7 тыс. рублей, республиканский бюджет Республики Алтай 944 631,5 тыс. рублей, направленных на приведение автомобильных дорог, входящих в опорную сеть, в нормативное состояние (выполнен показатель по автомобильным дорогам соответствующим нормативным требованиям: факт 78,28 % при плане – 76,72 %, протяженность автомобильных дорог регионального значения - 39,027 км, федерального значения - 19,187 км), а также на приведение в нормативное состояние автомобильных дорог регионального и межмуниципального значения (выполнен плановый показатель: - 52,65 %, протяженностью 84,19 км (план – 52,49 %);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ведомственный проект «Сохранение и развитие автомобильных дорог Республики Алтай» с объемом средств 1 139 379,3 тыс. рублей, направленных на мероприятия по капитальному ремонту, ремонту, строительству, реконструкции и содержанию автомобильных дорог регионального значения и искусственных сооружений на них. В результате реализации мероприятия достигнуты показатели- протяженность мостовых сооружений на автомобильных дорогах общего пользования регионального и межмуниципального значения – 8 986,17 тыс. погонных метров; протяженность автомобильных дорог общего пользования регионального и межмуниципального значения с твердым покрытием – 2 228,18 км;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региональный проект «Общесистемные меры развития дорожного хозяйства» - 102 135,0 тыс. рублей за счет средств республиканского бюджета Республики Алтай направлено на обеспечение функционирования автоматической системы </w:t>
      </w:r>
      <w:proofErr w:type="spellStart"/>
      <w:r>
        <w:rPr>
          <w:rFonts w:ascii="PT Astra Serif" w:hAnsi="PT Astra Serif"/>
          <w:sz w:val="26"/>
          <w:szCs w:val="26"/>
        </w:rPr>
        <w:t>фотовидеофиксации</w:t>
      </w:r>
      <w:proofErr w:type="spellEnd"/>
      <w:r>
        <w:rPr>
          <w:rFonts w:ascii="PT Astra Serif" w:hAnsi="PT Astra Serif"/>
          <w:sz w:val="26"/>
          <w:szCs w:val="26"/>
        </w:rPr>
        <w:t xml:space="preserve"> нарушений правил дорожного движения, в рамках регионального проекта достигнут показатель в части установления стационарных камеры </w:t>
      </w:r>
      <w:proofErr w:type="spellStart"/>
      <w:r>
        <w:rPr>
          <w:rFonts w:ascii="PT Astra Serif" w:hAnsi="PT Astra Serif"/>
          <w:sz w:val="26"/>
          <w:szCs w:val="26"/>
        </w:rPr>
        <w:t>фотовидеофиксации</w:t>
      </w:r>
      <w:proofErr w:type="spellEnd"/>
      <w:r>
        <w:rPr>
          <w:rFonts w:ascii="PT Astra Serif" w:hAnsi="PT Astra Serif"/>
          <w:sz w:val="26"/>
          <w:szCs w:val="26"/>
        </w:rPr>
        <w:t xml:space="preserve"> нарушений правил дорожного движения на автомобильных дорогах федерального, регионального или межмуниципального, местного значения – 22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региональный проект «Развитие общественного транспорта в Республике Алтай» - 204 977,9 тыс. рублей за счет средств республиканского бюджета Республики Алтай направлено на реализацию мероприятий по расширению доступности услуг общественного транспорта для населения, в этих целях в отчетном году по соглашению с ООО «Волгоградский автобусный парк» приобретены автобусы для осуществления пассажирских перевозок (28 ед.), в результате выполнен показатель - доля парка общественного транспорта в агломерациях и городах, имеющего срок эксплуатации не старше нормативного – 100 %, годовой объем перевозок пассажиров одним транспортным средством – 93,9 тыс. человек;</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д) региональный проект «Финансирование дорожной деятельности в отношении автомобильных дорог общего пользования регионального или межмуниципального, местного значения» с объемом средств за счет республиканского бюджета Республики Алтай 109 665,7 тыс. рублей, направленных на достижение показателей по протяженности автомобильных дорог общего пользования местного значения, на которых проводился капитальный ремонт и ремонт в текущем году – 6,139 км; по  количеству приобретенной дорожной техники в целях реализации вопросов местного значения на территории муниципального образования – 2 ед.; по мощности мостовых сооружений на автомобильных дорогах общего пользования местного значения Республики Алтай, введенных в эксплуатацию после капитального ремонта и ремонта в текущем году – 88 </w:t>
      </w:r>
      <w:proofErr w:type="spellStart"/>
      <w:r>
        <w:rPr>
          <w:rFonts w:ascii="PT Astra Serif" w:hAnsi="PT Astra Serif"/>
          <w:sz w:val="26"/>
          <w:szCs w:val="26"/>
        </w:rPr>
        <w:t>пог</w:t>
      </w:r>
      <w:proofErr w:type="spellEnd"/>
      <w:r>
        <w:rPr>
          <w:rFonts w:ascii="PT Astra Serif" w:hAnsi="PT Astra Serif"/>
          <w:sz w:val="26"/>
          <w:szCs w:val="26"/>
        </w:rPr>
        <w:t>. 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е) региональный проект «Реализация индивидуальной программы социально-экономического развития Республики Алтай в сфере транспортного обеспечения» с объемом ассигнований 73 926,2 тыс. рублей, в том числе за счет федерального бюджета 73 186,9 тыс. рублей, направленных на расширение транспортной доступности для населения путем субсидирования организаций воздушного транспорта, осуществляющих межрегиональные воздушные перевозки со взлетом и посадкой в аэропорту Горно-Алтайск, в результате выполнен показатель - пассажиропоток по межрегиональным направлениям (с нарастающим итогом) составил 57,652 тыс. человек при плане 46,0 тыс. человек. </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Аппарат Уполномоченного по правам человека в Республике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10 128,3 тыс. рублей, или 100 % от плановых назначений (непрограммные направления деятельности).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рамках реализации задач по обеспечению гарантий прав и свобод человека и гражданина на территории Республики Алтай в отчетном периоде рассмотрено 1179 жалоб и обращений.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По территориальной принадлежности наибольшее количество жалоб и обращений традиционно поступает из г. Горно-Алтайска и </w:t>
      </w:r>
      <w:proofErr w:type="spellStart"/>
      <w:r>
        <w:rPr>
          <w:rFonts w:ascii="PT Astra Serif" w:hAnsi="PT Astra Serif"/>
          <w:sz w:val="26"/>
          <w:szCs w:val="26"/>
        </w:rPr>
        <w:t>Майминского</w:t>
      </w:r>
      <w:proofErr w:type="spellEnd"/>
      <w:r>
        <w:rPr>
          <w:rFonts w:ascii="PT Astra Serif" w:hAnsi="PT Astra Serif"/>
          <w:sz w:val="26"/>
          <w:szCs w:val="26"/>
        </w:rPr>
        <w:t xml:space="preserve"> района.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Обратившиеся граждане получили необходимую помощь и консультации. Из 1271 обращений удовлетворено – 416 (35,8 %), оказано содействие, а также помощь в виде письменных и устных консультаций – 758 (63,8%).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Осуществлено 29 выездов сотрудниками Аппарата Уполномоченного по правам человека в Республике Алтай по жалобам, с целью оказания юридической помощи, проверки социальных и правоохранительных учреждений города и сел в Республике Алтай.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республиканских и районных средствах массовой информации размещено 159 публикаций по правовой тематике. Подготовлен доклад «О соблюдении прав и свобод человека и гражданина в Республике Алтай в 2024 году» - 100 экземпляров. </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Аппарат Уполномоченного по защите прав предпринимателей в</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Республике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9 150,2 тыс. рублей, или 99,8% от плановых назначений (9174,6 тыс. рублей, непрограммные направления деятельности).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рамках реализации задач по обеспечению государственных гарантий защиты прав и законных интересов субъектов предпринимательской деятельности, зарегистрированных в органе, осуществляющем государственную регистрацию на территории Республики Алтай и субъектов предпринимательской деятельности, права и законные интересы которых были нарушены на территории Республики Алтай, в отчетном периоде Уполномоченным по защите прав предпринимателей рассмотрено 169 обращений, поступивших от субъектов предпринимательской деятельности - индивидуальных предпринимателей (78,1%), граждан (15,9%), юридических лиц (6,0%), </w:t>
      </w:r>
      <w:r>
        <w:rPr>
          <w:rFonts w:ascii="PT Astra Serif" w:hAnsi="PT Astra Serif"/>
          <w:color w:val="000000"/>
          <w:sz w:val="26"/>
          <w:szCs w:val="26"/>
        </w:rPr>
        <w:t>из которых: 154 - устные, 15 - письменные.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Обращения предпринимателей касались участия в мероприятиях по оказанию мер государственной поддержки, разъяснения норм федерального и регионального законодательства, земельных отношений и имущественных прав.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Предоставлены консультации по вопросам - получения мер государственной поддержки, налогообложения, в том числе единого налога на вменённый доход (ЕНВД), упрощенной системы налогообложения (УСН), банковской деятельности, кредитования, а также регистрация индивидуального предпринимателя, закрытия индивидуального предпринимателя, банкротства, маркировки товарных изделий.</w:t>
      </w:r>
    </w:p>
    <w:p w:rsidR="00C40B5C" w:rsidRDefault="00C40B5C" w:rsidP="00C40B5C">
      <w:pPr>
        <w:ind w:firstLine="700"/>
        <w:jc w:val="center"/>
        <w:rPr>
          <w:rFonts w:ascii="PT Astra Serif" w:hAnsi="PT Astra Serif"/>
          <w:b/>
          <w:color w:val="000000"/>
          <w:sz w:val="26"/>
          <w:szCs w:val="26"/>
        </w:rPr>
      </w:pPr>
      <w:r>
        <w:rPr>
          <w:rFonts w:ascii="PT Astra Serif" w:hAnsi="PT Astra Serif"/>
          <w:b/>
          <w:color w:val="000000"/>
          <w:sz w:val="26"/>
          <w:szCs w:val="26"/>
        </w:rPr>
        <w:t>Министерство экономического развития Республики Алтай. </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Объем кассовых расходов за отчетный период составил 1 007 812,4 тыс. рублей, или 99,6 % от объема уточненных плановых назначений (1 012 146,7 тыс. рублей), из них за счет средств республиканского бюджета Республики Алтай 397 554,7 тыс. рублей, за счет средств федерального бюджета 610 257,7 тыс. рублей.</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Министерство экономического развития Республики Алтай является ответственным исполнителем государственных программ Республики Алтай «Развитие экономического потенциала и предпринимательства» и «Развитие внутреннего и въездного туризма», утвержденных постановлением Правительства Республики Алтай от 17 октября 2023 года № 388 и постановлением Правительства Республики Алтай от 20 октября 2023 года № 397 (далее соответственно – государственная программа Республики Алтай «Развитие экономического потенциала и предпринимательства», государственная программа Республики Алтай «Развитие внутреннего и въездного туризма».</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В рамках государственной программы Республики Алтай «Развитие экономического потенциала и предпринимательства» реализованы:</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а) ведомственный проект «Поддержка малого и среднего предпринимательства» с объемом средств 28 328,0 тыс. рублей за счет средств республиканского бюджета, направленных на обеспечение деятельности АНО «Центр поддержки предпринимательской и инвестиционной деятельности Республики Алтай «Мой бизнес» и АНО «Центр поддержки экспорта Республики Алтай», а также на предоставление финансовой поддержки (грантов) субъектам малого и среднего предпринимательства (далее – СМСП) в сфере промышленности - 13 000,0 тыс. рублей (направлено на приобретение устройств, механизмов, станков, приборов, аппаратов, агрегатов, установок, комплектующих, запчастей для производства технологических товаров двойного назначения. Выполнены показатели по привлечению внебюджетных инвестиций (собственных средств СМСП- 1,5 млн. рублей) и созданию 2 рабочих мест;</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б) региональный проект «Системные меры развития международной кооперации и экспорта в Республике Алтай - 14 139,1 тыс. рублей, в том числе за счет средств федерального бюджета 13 997,7 тыс. рублей, направлено на мероприятия по</w:t>
      </w:r>
      <w:r>
        <w:rPr>
          <w:rFonts w:ascii="PT Astra Serif" w:hAnsi="PT Astra Serif"/>
          <w:b/>
          <w:color w:val="000000"/>
          <w:sz w:val="26"/>
          <w:szCs w:val="26"/>
        </w:rPr>
        <w:t xml:space="preserve"> </w:t>
      </w:r>
      <w:r>
        <w:rPr>
          <w:rFonts w:ascii="PT Astra Serif" w:hAnsi="PT Astra Serif"/>
          <w:color w:val="000000"/>
          <w:sz w:val="26"/>
          <w:szCs w:val="26"/>
        </w:rPr>
        <w:t xml:space="preserve">созданию и функционированию системы инструментов развития внешнеэкономической деятельности, реализуемых </w:t>
      </w:r>
      <w:r>
        <w:rPr>
          <w:rFonts w:ascii="PT Astra Serif" w:hAnsi="PT Astra Serif"/>
          <w:sz w:val="26"/>
          <w:szCs w:val="26"/>
        </w:rPr>
        <w:t>АНО «Центр поддержки экспорта Республики Алтай», в рамках реализации которых</w:t>
      </w:r>
      <w:r>
        <w:rPr>
          <w:rFonts w:ascii="PT Astra Serif" w:hAnsi="PT Astra Serif"/>
          <w:color w:val="C0504D" w:themeColor="accent2"/>
          <w:sz w:val="26"/>
          <w:szCs w:val="26"/>
        </w:rPr>
        <w:t xml:space="preserve"> </w:t>
      </w:r>
      <w:r>
        <w:rPr>
          <w:rFonts w:ascii="PT Astra Serif" w:hAnsi="PT Astra Serif"/>
          <w:color w:val="000000"/>
          <w:sz w:val="26"/>
          <w:szCs w:val="26"/>
        </w:rPr>
        <w:t xml:space="preserve"> выполнен показатель «количество субъектов Российской Федерации, в которых внедрен Региональный экспортный стандарт 2.0»: план – 1 ед., факт – 1 ед., а также показатель по осуществлению экспорта товаров (работ, услуг) при участии центров поддержки экспорта:</w:t>
      </w:r>
      <w:r>
        <w:rPr>
          <w:rFonts w:ascii="PT Astra Serif" w:eastAsia="Calibri" w:hAnsi="PT Astra Serif" w:cs="Calibri"/>
          <w:color w:val="000000"/>
          <w:sz w:val="26"/>
          <w:szCs w:val="26"/>
        </w:rPr>
        <w:t xml:space="preserve"> </w:t>
      </w:r>
      <w:r>
        <w:rPr>
          <w:rFonts w:ascii="PT Astra Serif" w:hAnsi="PT Astra Serif"/>
          <w:color w:val="000000"/>
          <w:sz w:val="26"/>
          <w:szCs w:val="26"/>
        </w:rPr>
        <w:t>план – 10 ед., факт – 10 ед.</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 В числе реализованных в отчетном году мероприятий данного регионального проекта: заключены соглашения об осуществлении международных и внешнеэкономических связей со странами, определенными для Республики Алтай приоритетными (</w:t>
      </w:r>
      <w:r>
        <w:rPr>
          <w:rFonts w:ascii="PT Astra Serif" w:hAnsi="PT Astra Serif"/>
          <w:sz w:val="26"/>
          <w:szCs w:val="26"/>
        </w:rPr>
        <w:t xml:space="preserve">10 экспортно-ориентированных организаций Республики Алтай заключили экспортные контракты на поставку пантов марала, </w:t>
      </w:r>
      <w:proofErr w:type="spellStart"/>
      <w:r>
        <w:rPr>
          <w:rFonts w:ascii="PT Astra Serif" w:hAnsi="PT Astra Serif"/>
          <w:sz w:val="26"/>
          <w:szCs w:val="26"/>
        </w:rPr>
        <w:t>БАДов</w:t>
      </w:r>
      <w:proofErr w:type="spellEnd"/>
      <w:r>
        <w:rPr>
          <w:rFonts w:ascii="PT Astra Serif" w:hAnsi="PT Astra Serif"/>
          <w:sz w:val="26"/>
          <w:szCs w:val="26"/>
        </w:rPr>
        <w:t>, пищевой продукции, а также оказание туристических услуг с торговыми партнерами из Республики Корея, Монголии, Республики Казахстан и США)</w:t>
      </w:r>
      <w:r>
        <w:rPr>
          <w:rFonts w:ascii="PT Astra Serif" w:hAnsi="PT Astra Serif"/>
          <w:color w:val="000000"/>
          <w:sz w:val="26"/>
          <w:szCs w:val="26"/>
        </w:rPr>
        <w:t xml:space="preserve">; осуществлено целевое обучение специалистов в области внешнеэкономической деятельности и СМСП основам экспортной деятельности; обеспечено участие экспортно-ориентированных организаций в международных бизнес-миссиях, реверсных бизнес-миссиях и </w:t>
      </w:r>
      <w:proofErr w:type="spellStart"/>
      <w:r>
        <w:rPr>
          <w:rFonts w:ascii="PT Astra Serif" w:hAnsi="PT Astra Serif"/>
          <w:color w:val="000000"/>
          <w:sz w:val="26"/>
          <w:szCs w:val="26"/>
        </w:rPr>
        <w:t>выставочно</w:t>
      </w:r>
      <w:proofErr w:type="spellEnd"/>
      <w:r>
        <w:rPr>
          <w:rFonts w:ascii="PT Astra Serif" w:hAnsi="PT Astra Serif"/>
          <w:color w:val="000000"/>
          <w:sz w:val="26"/>
          <w:szCs w:val="26"/>
        </w:rPr>
        <w:t>-ярмарочных мероприятиях; размещены 4 СМСП на международных электронных торговых площадках;</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в) региональный проект «Малое и среднее предпринимательство и поддержка индивидуальной предпринимательской инициативы» - 11 096,8 тыс. рублей, в том числе за счет средств федерального бюджета 10 985,8 тыс. рублей, направлено на достижение показателей по увеличению охвата СМСП услугами и мерами инфраструктуры поддержки и расширение доступа к финансовым ресурсам. </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В числе реализованных мер:</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а) «СМСП обеспечен льготный доступ к заемным средствам государственных </w:t>
      </w:r>
      <w:proofErr w:type="spellStart"/>
      <w:r>
        <w:rPr>
          <w:rFonts w:ascii="PT Astra Serif" w:hAnsi="PT Astra Serif"/>
          <w:color w:val="000000"/>
          <w:sz w:val="26"/>
          <w:szCs w:val="26"/>
        </w:rPr>
        <w:t>микрофинансовых</w:t>
      </w:r>
      <w:proofErr w:type="spellEnd"/>
      <w:r>
        <w:rPr>
          <w:rFonts w:ascii="PT Astra Serif" w:hAnsi="PT Astra Serif"/>
          <w:color w:val="000000"/>
          <w:sz w:val="26"/>
          <w:szCs w:val="26"/>
        </w:rPr>
        <w:t xml:space="preserve"> организаций»: план – 280,7 млн. рублей, факт – 378,2 млн. рублей, </w:t>
      </w:r>
      <w:proofErr w:type="spellStart"/>
      <w:r>
        <w:rPr>
          <w:rFonts w:ascii="PT Astra Serif" w:hAnsi="PT Astra Serif"/>
          <w:color w:val="000000"/>
          <w:sz w:val="26"/>
          <w:szCs w:val="26"/>
        </w:rPr>
        <w:t>микрофинансовой</w:t>
      </w:r>
      <w:proofErr w:type="spellEnd"/>
      <w:r>
        <w:rPr>
          <w:rFonts w:ascii="PT Astra Serif" w:hAnsi="PT Astra Serif"/>
          <w:color w:val="000000"/>
          <w:sz w:val="26"/>
          <w:szCs w:val="26"/>
        </w:rPr>
        <w:t xml:space="preserve"> организацией Республики Алтай выдано 178 займов на общую сумму 378,2 млн. рублей;</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б) «СМСП обеспечено привлечение финансирования за счет поручительств (независимых гарантий) фондов содействия кредитованию (гарантийных фондов, фондов поручительств)»: план – 0,08 млрд. рублей, факт – 0,141 млрд. рублей. Гарантийным фондом Республики Алтай за 2025 год выдано 51 поручительство на 33,9 млн. рублей и привлечено кредитных средств на сумму 141,1 млн. рублей;</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в) «СМСП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 план – 15 ед., факт – 15 ед.;</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г) «СМСП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 план – 1,388 тыс. ед., факт – 1,597 тыс. ед.</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В течение 2025 года АНО «Центр поддержки предпринимательской и инвестиционной деятельности Республики Алтай «Мой бизнес» более 400 СМСП оказаны образовательные услуги, более 80 предоставлена информационная поддержки и около 760 консультаций, а также имущественная и другая поддержка;</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г) региональный проект «Реализация мероприятий индивидуальной программы социально-экономического развития Республики Алтай, направленных на развитие </w:t>
      </w:r>
      <w:proofErr w:type="spellStart"/>
      <w:r>
        <w:rPr>
          <w:rFonts w:ascii="PT Astra Serif" w:hAnsi="PT Astra Serif"/>
          <w:color w:val="000000"/>
          <w:sz w:val="26"/>
          <w:szCs w:val="26"/>
        </w:rPr>
        <w:t>микрофинансовых</w:t>
      </w:r>
      <w:proofErr w:type="spellEnd"/>
      <w:r>
        <w:rPr>
          <w:rFonts w:ascii="PT Astra Serif" w:hAnsi="PT Astra Serif"/>
          <w:color w:val="000000"/>
          <w:sz w:val="26"/>
          <w:szCs w:val="26"/>
        </w:rPr>
        <w:t xml:space="preserve"> организаций и региональных гарантийных организаций» - 50 505,1 тыс. рублей направлено МКК НКО «Фонд поддержки МСП.</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В течение 2025 года МКК НКО «Фонд поддержки МСП» выдано 12 займов СМСП, юридическим лицам на сумму 50,5 млн. рублей, получателями займов средства поддержки направлены на приобретение спецтехники, на развитие стоматологического комплекса и аптеки, благоустройство территории гостиничного комплекса, покупку оборудования оптического кабеля для запуска волоконно-оптической линии связи; в результате  создано 12 рабочих мест, привлечено 9,97 млн. рублей внебюджетных средств, уплачено 10,7 млн. рублей налоговых и неналоговых отчислений;</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д) региональный проект «Реализация мероприятий индивидуальной программы социально-экономического развития Республики Алтай, направленных на стимулирование модернизации производства товаров (работ, услуг)» - 50 505,1 тыс. рублей направлено на предоставление субсидий СМСП на стимулирование модернизации производства товаров (работ, услуг) по следующим направлениям: на оплату первого взноса (аванса) по договорам лизинга оборудования; на оплату лизинговых платежей при приобретении по договорам лизинга оборудования, на оплату по договорам купли-продажи оборудования.</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 Средства субсидий направлены на возмещение части затрат при приобретении спецтехники для осуществления ремонта дорог, перевозки грузов и крупного рогатого скота, приобретении оборудования для производство товарного бетона, стеновых панелей, модулей и мебели, модернизации цехов по производству мясных полуфабрикатов, продуктов питания, пекарни, деревопереработки, а также оказания услуг СТО, электромонтажных работ, бурения скважин.</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По итогам 2 отборов в 2025 году поддержку получили 44 субъекта СМСП, в результате выполнены показатели по объему привлеченных внебюджетных инвестиций в основной капитал: план – 6,0 млн. рублей, факт – 36,5 млн. рублей, созданным рабочим местам: план – 7 ед., факт – 12 ед., объему налоговых и неналоговых отчислений в бюджеты всех уровней: план – 2 млн. рублей, факт – 24,1 млн. рублей;</w:t>
      </w:r>
    </w:p>
    <w:p w:rsidR="00C40B5C" w:rsidRDefault="00C40B5C" w:rsidP="00C40B5C">
      <w:pPr>
        <w:ind w:firstLine="700"/>
        <w:rPr>
          <w:rFonts w:ascii="PT Astra Serif" w:hAnsi="PT Astra Serif"/>
          <w:color w:val="000000" w:themeColor="text1"/>
          <w:sz w:val="26"/>
          <w:szCs w:val="26"/>
        </w:rPr>
      </w:pPr>
      <w:r>
        <w:rPr>
          <w:rFonts w:ascii="PT Astra Serif" w:hAnsi="PT Astra Serif"/>
          <w:color w:val="000000" w:themeColor="text1"/>
          <w:sz w:val="26"/>
          <w:szCs w:val="26"/>
        </w:rPr>
        <w:t>е) комплекс процессных мероприятий «Развитие инфраструктуры поддержки малого и среднего предпринимательства в Республике Алтай» - 10 131,1 тыс. рублей направлено на деятельность и оказание услуг на базе ГБУ РА «Центр развития туризма и предпринимательства РА» (учреждение реорганизовано в АУ РА «Региональный центр туризма и индустрии гостеприимства» в соответствии с постановлением Правительства Республики Алтай от 8 октября 2025 года № 258).</w:t>
      </w:r>
    </w:p>
    <w:p w:rsidR="00C40B5C" w:rsidRDefault="00C40B5C" w:rsidP="00C40B5C">
      <w:pPr>
        <w:ind w:firstLine="700"/>
        <w:rPr>
          <w:rFonts w:ascii="PT Astra Serif" w:hAnsi="PT Astra Serif"/>
          <w:color w:val="000000"/>
          <w:sz w:val="26"/>
          <w:szCs w:val="26"/>
        </w:rPr>
      </w:pPr>
      <w:r>
        <w:rPr>
          <w:rFonts w:ascii="PT Astra Serif" w:hAnsi="PT Astra Serif"/>
          <w:color w:val="000000" w:themeColor="text1"/>
          <w:sz w:val="26"/>
          <w:szCs w:val="26"/>
        </w:rPr>
        <w:t>В рамках оказания имущественной поддержки СМСП в 2025 году осуществлено предоставление в аренду на льготных условиях офисов для СМСП общей площадью 160,6 кв. м., количество резидентов, получивших услугу составило 26 единиц, также проведены семинары, совещания, «круглые столы» и иные мероприятия, направленные на поддержку местных товаропроизводителей. Всего в организованных</w:t>
      </w:r>
      <w:r>
        <w:rPr>
          <w:rFonts w:ascii="PT Astra Serif" w:hAnsi="PT Astra Serif"/>
          <w:color w:val="000000"/>
          <w:sz w:val="26"/>
          <w:szCs w:val="26"/>
        </w:rPr>
        <w:t xml:space="preserve"> мероприятиях приняли участие 161 чел., в том числе 69 субъектов малого и среднего предпринимательства;</w:t>
      </w:r>
    </w:p>
    <w:p w:rsidR="00C40B5C" w:rsidRDefault="00C40B5C" w:rsidP="00C40B5C">
      <w:pPr>
        <w:ind w:firstLine="700"/>
        <w:rPr>
          <w:rFonts w:ascii="PT Astra Serif" w:hAnsi="PT Astra Serif"/>
          <w:color w:val="000000"/>
          <w:sz w:val="26"/>
          <w:szCs w:val="26"/>
        </w:rPr>
      </w:pPr>
      <w:r>
        <w:rPr>
          <w:rFonts w:ascii="PT Astra Serif" w:hAnsi="PT Astra Serif"/>
          <w:sz w:val="26"/>
          <w:szCs w:val="26"/>
        </w:rPr>
        <w:t xml:space="preserve">ж) </w:t>
      </w:r>
      <w:r>
        <w:rPr>
          <w:rFonts w:ascii="PT Astra Serif" w:hAnsi="PT Astra Serif"/>
          <w:color w:val="000000" w:themeColor="text1"/>
          <w:sz w:val="26"/>
          <w:szCs w:val="26"/>
        </w:rPr>
        <w:t>комплекс процессных мероприятий «Управление и распоряжение земельными ресурсами и государственным имуществом Республики Алтай» - 84 942,93 тыс. рублей направлено, в том числе  56 354,1 тыс. рублей на обеспечение деятельности КУ РА «Управление имущества казны Республики Алтай и ГБУ «Центр государственной кадастровой оценки»,</w:t>
      </w:r>
      <w:r>
        <w:rPr>
          <w:rFonts w:ascii="PT Astra Serif" w:hAnsi="PT Astra Serif"/>
          <w:color w:val="000000"/>
          <w:sz w:val="26"/>
          <w:szCs w:val="26"/>
        </w:rPr>
        <w:t xml:space="preserve"> а также на реализацию полномочий собственника государственного имущества Республики Алтай 4 763,3 тыс. рублей., в том числе на реализацию мер по оценке имущества (недвижимого и движимого имущества, лесных насаждений), мероприятия по обследованию объектов недвижимости, проведению кадастровой оценки (показатель объема работ по определению кадастровой стоимости объектов недвижимости за 2025 год – 89 292 ед. выполнен в полном объеме).</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Также в рамках данного комплекса процессных мероприятий направлены средства в 2025 году на предоставление бюджетных инвестиций в виде взноса Республики Алтай в уставный капитал ООО «Экологический оператор» в размере 1 000,0 тыс. рублей и ООО «Единый оператор» в размере 22 325,5 тыс. рублей, на основании принятых Правительством Республики Алтай решений (постановления Правительства Республики Алтай </w:t>
      </w:r>
      <w:r>
        <w:rPr>
          <w:rFonts w:ascii="PT Astra Serif" w:hAnsi="PT Astra Serif"/>
          <w:color w:val="000000" w:themeColor="text1"/>
          <w:sz w:val="26"/>
          <w:szCs w:val="26"/>
        </w:rPr>
        <w:t>от 9 декабря 2024 года № 408,</w:t>
      </w:r>
      <w:r>
        <w:rPr>
          <w:rFonts w:ascii="PT Astra Serif" w:hAnsi="PT Astra Serif"/>
          <w:color w:val="000000"/>
          <w:sz w:val="26"/>
          <w:szCs w:val="26"/>
        </w:rPr>
        <w:t xml:space="preserve"> от 10 декабря 2024 года № 411, от 18 ноября 2025 года № 303) и на реализацию мероприятия в сфере регулирования правоотношений в области оборота земель сельскохозяйственного назначения - приобретен земельный участок сельскохозяйственного назначения в госсобственность Республики Алтай (МО «</w:t>
      </w:r>
      <w:proofErr w:type="spellStart"/>
      <w:r>
        <w:rPr>
          <w:rFonts w:ascii="PT Astra Serif" w:hAnsi="PT Astra Serif"/>
          <w:color w:val="000000"/>
          <w:sz w:val="26"/>
          <w:szCs w:val="26"/>
        </w:rPr>
        <w:t>Усть-Канский</w:t>
      </w:r>
      <w:proofErr w:type="spellEnd"/>
      <w:r>
        <w:rPr>
          <w:rFonts w:ascii="PT Astra Serif" w:hAnsi="PT Astra Serif"/>
          <w:color w:val="000000"/>
          <w:sz w:val="26"/>
          <w:szCs w:val="26"/>
        </w:rPr>
        <w:t xml:space="preserve"> район», </w:t>
      </w:r>
      <w:proofErr w:type="spellStart"/>
      <w:r>
        <w:rPr>
          <w:rFonts w:ascii="PT Astra Serif" w:hAnsi="PT Astra Serif"/>
          <w:color w:val="000000"/>
          <w:sz w:val="26"/>
          <w:szCs w:val="26"/>
        </w:rPr>
        <w:t>Ябоганское</w:t>
      </w:r>
      <w:proofErr w:type="spellEnd"/>
      <w:r>
        <w:rPr>
          <w:rFonts w:ascii="PT Astra Serif" w:hAnsi="PT Astra Serif"/>
          <w:color w:val="000000"/>
          <w:sz w:val="26"/>
          <w:szCs w:val="26"/>
        </w:rPr>
        <w:t xml:space="preserve"> сельское поселение  площадью 39 950 кв. м.) - 500,0 тыс. рублей;</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з) комплекс процессных мероприятий «Реализация государственной политики в сфере социально-экономического развития Республики Алтай» - 35 872,0 тыс. рублей направлено на расширение возможностей сбыта продукции товаропроизводителей Республики Алтай, обеспечение реализации полномочий в сфере социально-экономического развития Республики Алтай, а также на обеспечение реализации полномочий по регулированию контрактной системы в сфере закупок товаров, работ, услуг для обеспечения государственных нужд Республики Алтай.</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В рамках данного комплекса процессных мероприятий премированы органы местного самоуправления сельских поселений в Республике Алтай - победители конкурса на получение гранта Главы Республики Алтай «За достижение показателей в сфере социально-экономического развития сельских поселений», победителями стали:</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в 1 категории сельских поселений с численностью населения до 1 тыс. человек:</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1 место - </w:t>
      </w:r>
      <w:proofErr w:type="spellStart"/>
      <w:r>
        <w:rPr>
          <w:rFonts w:ascii="PT Astra Serif" w:hAnsi="PT Astra Serif"/>
          <w:color w:val="000000"/>
          <w:sz w:val="26"/>
          <w:szCs w:val="26"/>
        </w:rPr>
        <w:t>Каракольское</w:t>
      </w:r>
      <w:proofErr w:type="spellEnd"/>
      <w:r>
        <w:rPr>
          <w:rFonts w:ascii="PT Astra Serif" w:hAnsi="PT Astra Serif"/>
          <w:color w:val="000000"/>
          <w:sz w:val="26"/>
          <w:szCs w:val="26"/>
        </w:rPr>
        <w:t xml:space="preserve"> сельское поселение МО «</w:t>
      </w:r>
      <w:proofErr w:type="spellStart"/>
      <w:r>
        <w:rPr>
          <w:rFonts w:ascii="PT Astra Serif" w:hAnsi="PT Astra Serif"/>
          <w:color w:val="000000"/>
          <w:sz w:val="26"/>
          <w:szCs w:val="26"/>
        </w:rPr>
        <w:t>Онгудайский</w:t>
      </w:r>
      <w:proofErr w:type="spellEnd"/>
      <w:r>
        <w:rPr>
          <w:rFonts w:ascii="PT Astra Serif" w:hAnsi="PT Astra Serif"/>
          <w:color w:val="000000"/>
          <w:sz w:val="26"/>
          <w:szCs w:val="26"/>
        </w:rPr>
        <w:t xml:space="preserve"> район»;</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2 место – </w:t>
      </w:r>
      <w:proofErr w:type="spellStart"/>
      <w:r>
        <w:rPr>
          <w:rFonts w:ascii="PT Astra Serif" w:hAnsi="PT Astra Serif"/>
          <w:color w:val="000000"/>
          <w:sz w:val="26"/>
          <w:szCs w:val="26"/>
        </w:rPr>
        <w:t>Черноануйское</w:t>
      </w:r>
      <w:proofErr w:type="spellEnd"/>
      <w:r>
        <w:rPr>
          <w:rFonts w:ascii="PT Astra Serif" w:hAnsi="PT Astra Serif"/>
          <w:color w:val="000000"/>
          <w:sz w:val="26"/>
          <w:szCs w:val="26"/>
        </w:rPr>
        <w:t xml:space="preserve"> сельское поселение МО </w:t>
      </w:r>
      <w:proofErr w:type="spellStart"/>
      <w:r>
        <w:rPr>
          <w:rFonts w:ascii="PT Astra Serif" w:hAnsi="PT Astra Serif"/>
          <w:color w:val="000000"/>
          <w:sz w:val="26"/>
          <w:szCs w:val="26"/>
        </w:rPr>
        <w:t>Усть-Канский</w:t>
      </w:r>
      <w:proofErr w:type="spellEnd"/>
      <w:r>
        <w:rPr>
          <w:rFonts w:ascii="PT Astra Serif" w:hAnsi="PT Astra Serif"/>
          <w:color w:val="000000"/>
          <w:sz w:val="26"/>
          <w:szCs w:val="26"/>
        </w:rPr>
        <w:t xml:space="preserve"> район»;</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3 место – Дмитриевского сельское поселение МО «</w:t>
      </w:r>
      <w:proofErr w:type="spellStart"/>
      <w:r>
        <w:rPr>
          <w:rFonts w:ascii="PT Astra Serif" w:hAnsi="PT Astra Serif"/>
          <w:color w:val="000000"/>
          <w:sz w:val="26"/>
          <w:szCs w:val="26"/>
        </w:rPr>
        <w:t>Турочакский</w:t>
      </w:r>
      <w:proofErr w:type="spellEnd"/>
      <w:r>
        <w:rPr>
          <w:rFonts w:ascii="PT Astra Serif" w:hAnsi="PT Astra Serif"/>
          <w:color w:val="000000"/>
          <w:sz w:val="26"/>
          <w:szCs w:val="26"/>
        </w:rPr>
        <w:t xml:space="preserve"> район»;</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во 2 категории с численностью населения от 1 тыс. до 2 тыс. человек:</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1 место </w:t>
      </w:r>
      <w:proofErr w:type="spellStart"/>
      <w:r>
        <w:rPr>
          <w:rFonts w:ascii="PT Astra Serif" w:hAnsi="PT Astra Serif"/>
          <w:color w:val="000000"/>
          <w:sz w:val="26"/>
          <w:szCs w:val="26"/>
        </w:rPr>
        <w:t>Сейкинское</w:t>
      </w:r>
      <w:proofErr w:type="spellEnd"/>
      <w:r>
        <w:rPr>
          <w:rFonts w:ascii="PT Astra Serif" w:hAnsi="PT Astra Serif"/>
          <w:color w:val="000000"/>
          <w:sz w:val="26"/>
          <w:szCs w:val="26"/>
        </w:rPr>
        <w:t xml:space="preserve"> сельское поселение МО «</w:t>
      </w:r>
      <w:proofErr w:type="spellStart"/>
      <w:r>
        <w:rPr>
          <w:rFonts w:ascii="PT Astra Serif" w:hAnsi="PT Astra Serif"/>
          <w:color w:val="000000"/>
          <w:sz w:val="26"/>
          <w:szCs w:val="26"/>
        </w:rPr>
        <w:t>Чойский</w:t>
      </w:r>
      <w:proofErr w:type="spellEnd"/>
      <w:r>
        <w:rPr>
          <w:rFonts w:ascii="PT Astra Serif" w:hAnsi="PT Astra Serif"/>
          <w:color w:val="000000"/>
          <w:sz w:val="26"/>
          <w:szCs w:val="26"/>
        </w:rPr>
        <w:t xml:space="preserve"> район»;</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2 место </w:t>
      </w:r>
      <w:proofErr w:type="spellStart"/>
      <w:r>
        <w:rPr>
          <w:rFonts w:ascii="PT Astra Serif" w:hAnsi="PT Astra Serif"/>
          <w:color w:val="000000"/>
          <w:sz w:val="26"/>
          <w:szCs w:val="26"/>
        </w:rPr>
        <w:t>Елинское</w:t>
      </w:r>
      <w:proofErr w:type="spellEnd"/>
      <w:r>
        <w:rPr>
          <w:rFonts w:ascii="PT Astra Serif" w:hAnsi="PT Astra Serif"/>
          <w:color w:val="000000"/>
          <w:sz w:val="26"/>
          <w:szCs w:val="26"/>
        </w:rPr>
        <w:t xml:space="preserve"> сельского поселения МО «</w:t>
      </w:r>
      <w:proofErr w:type="spellStart"/>
      <w:r>
        <w:rPr>
          <w:rFonts w:ascii="PT Astra Serif" w:hAnsi="PT Astra Serif"/>
          <w:color w:val="000000"/>
          <w:sz w:val="26"/>
          <w:szCs w:val="26"/>
        </w:rPr>
        <w:t>Онгудайский</w:t>
      </w:r>
      <w:proofErr w:type="spellEnd"/>
      <w:r>
        <w:rPr>
          <w:rFonts w:ascii="PT Astra Serif" w:hAnsi="PT Astra Serif"/>
          <w:color w:val="000000"/>
          <w:sz w:val="26"/>
          <w:szCs w:val="26"/>
        </w:rPr>
        <w:t xml:space="preserve"> район»; </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3 место </w:t>
      </w:r>
      <w:proofErr w:type="spellStart"/>
      <w:r>
        <w:rPr>
          <w:rFonts w:ascii="PT Astra Serif" w:hAnsi="PT Astra Serif"/>
          <w:color w:val="000000"/>
          <w:sz w:val="26"/>
          <w:szCs w:val="26"/>
        </w:rPr>
        <w:t>Чергинское</w:t>
      </w:r>
      <w:proofErr w:type="spellEnd"/>
      <w:r>
        <w:rPr>
          <w:rFonts w:ascii="PT Astra Serif" w:hAnsi="PT Astra Serif"/>
          <w:color w:val="000000"/>
          <w:sz w:val="26"/>
          <w:szCs w:val="26"/>
        </w:rPr>
        <w:t xml:space="preserve"> сельское поселение МО «</w:t>
      </w:r>
      <w:proofErr w:type="spellStart"/>
      <w:r>
        <w:rPr>
          <w:rFonts w:ascii="PT Astra Serif" w:hAnsi="PT Astra Serif"/>
          <w:color w:val="000000"/>
          <w:sz w:val="26"/>
          <w:szCs w:val="26"/>
        </w:rPr>
        <w:t>Шебалинский</w:t>
      </w:r>
      <w:proofErr w:type="spellEnd"/>
      <w:r>
        <w:rPr>
          <w:rFonts w:ascii="PT Astra Serif" w:hAnsi="PT Astra Serif"/>
          <w:color w:val="000000"/>
          <w:sz w:val="26"/>
          <w:szCs w:val="26"/>
        </w:rPr>
        <w:t xml:space="preserve"> район»;</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в 3 категории с численностью населения от 2 тыс. человек: </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1 место </w:t>
      </w:r>
      <w:proofErr w:type="spellStart"/>
      <w:r>
        <w:rPr>
          <w:rFonts w:ascii="PT Astra Serif" w:hAnsi="PT Astra Serif"/>
          <w:color w:val="000000"/>
          <w:sz w:val="26"/>
          <w:szCs w:val="26"/>
        </w:rPr>
        <w:t>Шебалинское</w:t>
      </w:r>
      <w:proofErr w:type="spellEnd"/>
      <w:r>
        <w:rPr>
          <w:rFonts w:ascii="PT Astra Serif" w:hAnsi="PT Astra Serif"/>
          <w:color w:val="000000"/>
          <w:sz w:val="26"/>
          <w:szCs w:val="26"/>
        </w:rPr>
        <w:t xml:space="preserve"> сельское поселение МО «</w:t>
      </w:r>
      <w:proofErr w:type="spellStart"/>
      <w:r>
        <w:rPr>
          <w:rFonts w:ascii="PT Astra Serif" w:hAnsi="PT Astra Serif"/>
          <w:color w:val="000000"/>
          <w:sz w:val="26"/>
          <w:szCs w:val="26"/>
        </w:rPr>
        <w:t>Шебалинский</w:t>
      </w:r>
      <w:proofErr w:type="spellEnd"/>
      <w:r>
        <w:rPr>
          <w:rFonts w:ascii="PT Astra Serif" w:hAnsi="PT Astra Serif"/>
          <w:color w:val="000000"/>
          <w:sz w:val="26"/>
          <w:szCs w:val="26"/>
        </w:rPr>
        <w:t xml:space="preserve"> район»;</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2 место </w:t>
      </w:r>
      <w:proofErr w:type="spellStart"/>
      <w:r>
        <w:rPr>
          <w:rFonts w:ascii="PT Astra Serif" w:hAnsi="PT Astra Serif"/>
          <w:color w:val="000000"/>
          <w:sz w:val="26"/>
          <w:szCs w:val="26"/>
        </w:rPr>
        <w:t>Турочакское</w:t>
      </w:r>
      <w:proofErr w:type="spellEnd"/>
      <w:r>
        <w:rPr>
          <w:rFonts w:ascii="PT Astra Serif" w:hAnsi="PT Astra Serif"/>
          <w:color w:val="000000"/>
          <w:sz w:val="26"/>
          <w:szCs w:val="26"/>
        </w:rPr>
        <w:t xml:space="preserve"> сельское поселение МО «</w:t>
      </w:r>
      <w:proofErr w:type="spellStart"/>
      <w:r>
        <w:rPr>
          <w:rFonts w:ascii="PT Astra Serif" w:hAnsi="PT Astra Serif"/>
          <w:color w:val="000000"/>
          <w:sz w:val="26"/>
          <w:szCs w:val="26"/>
        </w:rPr>
        <w:t>Турочакский</w:t>
      </w:r>
      <w:proofErr w:type="spellEnd"/>
      <w:r>
        <w:rPr>
          <w:rFonts w:ascii="PT Astra Serif" w:hAnsi="PT Astra Serif"/>
          <w:color w:val="000000"/>
          <w:sz w:val="26"/>
          <w:szCs w:val="26"/>
        </w:rPr>
        <w:t xml:space="preserve"> район»;</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3 место Верх-</w:t>
      </w:r>
      <w:proofErr w:type="spellStart"/>
      <w:r>
        <w:rPr>
          <w:rFonts w:ascii="PT Astra Serif" w:hAnsi="PT Astra Serif"/>
          <w:color w:val="000000"/>
          <w:sz w:val="26"/>
          <w:szCs w:val="26"/>
        </w:rPr>
        <w:t>Уймонское</w:t>
      </w:r>
      <w:proofErr w:type="spellEnd"/>
      <w:r>
        <w:rPr>
          <w:rFonts w:ascii="PT Astra Serif" w:hAnsi="PT Astra Serif"/>
          <w:color w:val="000000"/>
          <w:sz w:val="26"/>
          <w:szCs w:val="26"/>
        </w:rPr>
        <w:t xml:space="preserve"> сельского поселения МО «</w:t>
      </w:r>
      <w:proofErr w:type="spellStart"/>
      <w:r>
        <w:rPr>
          <w:rFonts w:ascii="PT Astra Serif" w:hAnsi="PT Astra Serif"/>
          <w:color w:val="000000"/>
          <w:sz w:val="26"/>
          <w:szCs w:val="26"/>
        </w:rPr>
        <w:t>Усть-Коксинский</w:t>
      </w:r>
      <w:proofErr w:type="spellEnd"/>
      <w:r>
        <w:rPr>
          <w:rFonts w:ascii="PT Astra Serif" w:hAnsi="PT Astra Serif"/>
          <w:color w:val="000000"/>
          <w:sz w:val="26"/>
          <w:szCs w:val="26"/>
        </w:rPr>
        <w:t xml:space="preserve"> район».</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Победители получили гранты (денежное поощрение) за 1 место в размере 500 тысяч рублей, за 2 место – 300 тысяч рублей, за 3 место – 100 тысяч рублей, с направлением средств на оборудование элементами освещения улично-дорожной сети, благоустройство въездных групп сельских </w:t>
      </w:r>
      <w:proofErr w:type="spellStart"/>
      <w:r>
        <w:rPr>
          <w:rFonts w:ascii="PT Astra Serif" w:hAnsi="PT Astra Serif"/>
          <w:color w:val="000000"/>
          <w:sz w:val="26"/>
          <w:szCs w:val="26"/>
        </w:rPr>
        <w:t>поселенй</w:t>
      </w:r>
      <w:proofErr w:type="spellEnd"/>
      <w:r>
        <w:rPr>
          <w:rFonts w:ascii="PT Astra Serif" w:hAnsi="PT Astra Serif"/>
          <w:color w:val="000000"/>
          <w:sz w:val="26"/>
          <w:szCs w:val="26"/>
        </w:rPr>
        <w:t>, благоустройство мест захоронения, укрепление материально-технической базы, в том числе в целях организации деятельности волонтерских движений.</w:t>
      </w:r>
    </w:p>
    <w:p w:rsidR="00C40B5C" w:rsidRDefault="00C40B5C" w:rsidP="00C40B5C">
      <w:pPr>
        <w:ind w:firstLine="709"/>
        <w:rPr>
          <w:rFonts w:ascii="PT Astra Serif" w:hAnsi="PT Astra Serif"/>
          <w:color w:val="000000"/>
          <w:sz w:val="26"/>
          <w:szCs w:val="26"/>
        </w:rPr>
      </w:pPr>
      <w:r>
        <w:rPr>
          <w:rFonts w:ascii="PT Astra Serif" w:hAnsi="PT Astra Serif"/>
          <w:color w:val="000000"/>
          <w:sz w:val="26"/>
          <w:szCs w:val="26"/>
        </w:rPr>
        <w:t>Государственная программа Республики Алтай «Развитие внутреннего и въездного туризма» направлена на создание условий для формирования и продвижения качественного и конкурентоспособного туристского продукта на внутреннем и международном туристских рынках, усиление социальной роли туризма и обеспечение доступности туристских услуг, отдыха и оздоровления граждан.</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В рамках госпрограммы реализованы следующие мероприятия:</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а) региональный проект «Создание номерного фонда, инфраструктуры и новых точек притяжения» - 78 291,9 тыс. рублей направлено на оказание поддержки СМСП по реализации общественных и предпринимательских инициатив в сфере туризма, в результате по итогам 3 конкурсных отборов в течении 2025 г. поддержку получили 27 </w:t>
      </w:r>
      <w:proofErr w:type="spellStart"/>
      <w:r>
        <w:rPr>
          <w:rFonts w:ascii="PT Astra Serif" w:hAnsi="PT Astra Serif"/>
          <w:color w:val="000000"/>
          <w:sz w:val="26"/>
          <w:szCs w:val="26"/>
        </w:rPr>
        <w:t>грантополучателей</w:t>
      </w:r>
      <w:proofErr w:type="spellEnd"/>
      <w:r>
        <w:rPr>
          <w:rFonts w:ascii="PT Astra Serif" w:hAnsi="PT Astra Serif"/>
          <w:color w:val="000000"/>
          <w:sz w:val="26"/>
          <w:szCs w:val="26"/>
        </w:rPr>
        <w:t xml:space="preserve"> по направлениям - создание объектов кемпинг-размещения – 6 грантов; создание электронных путеводителей по туристским маршрутам – 1 грант; реализация проектов, направленных на создание и развитие доступной туристской среды - 1 грант; приобретение туристского оборудования – 16 грантов; организация круглогодичного функционирования и расширение доступности плавательных бассейнов – 3 гранта.</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Получателями грантов в реализацию проектов вложены внебюджетные (собственные) средства в размере – 25 088,95 тыс. рублей, создано 26 новых постоянных рабочих мест в сфере туризма;</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б) региональный проект «Реализация мероприятий индивидуальной программы социально-экономического развития Республики Алтай 5 050,5 тыс. рублей направлено на подготовку кадров для туристской отрасли, АУ РА «Региональный центр туризма и индустрии гостеприимства» в отчетном году организовано обучение 203 чел. в сфере туристской отрасли при плановом значении 150 чел.;</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в) региональный проект «Реализация мероприятий индивидуальной программы социально-экономического развития Республики Алтай» - 73 933,7 тыс. рублей, направлено на мероприятия в сфере туризма, в том числе организованные АУ РА </w:t>
      </w:r>
      <w:r>
        <w:rPr>
          <w:rFonts w:ascii="PT Astra Serif" w:hAnsi="PT Astra Serif"/>
          <w:sz w:val="26"/>
          <w:szCs w:val="26"/>
        </w:rPr>
        <w:t>«Региональный центр туризма и индустрии гостеприимства»,</w:t>
      </w:r>
      <w:r>
        <w:rPr>
          <w:rFonts w:ascii="PT Astra Serif" w:hAnsi="PT Astra Serif"/>
          <w:color w:val="000000"/>
          <w:sz w:val="26"/>
          <w:szCs w:val="26"/>
        </w:rPr>
        <w:t xml:space="preserve"> в числе которых: представление Республики Алтай на международной выставке «MITT 2025»; ежегодный республиканский фестиваль «</w:t>
      </w:r>
      <w:proofErr w:type="spellStart"/>
      <w:r>
        <w:rPr>
          <w:rFonts w:ascii="PT Astra Serif" w:hAnsi="PT Astra Serif"/>
          <w:color w:val="000000"/>
          <w:sz w:val="26"/>
          <w:szCs w:val="26"/>
        </w:rPr>
        <w:t>Чике</w:t>
      </w:r>
      <w:proofErr w:type="spellEnd"/>
      <w:r>
        <w:rPr>
          <w:rFonts w:ascii="PT Astra Serif" w:hAnsi="PT Astra Serif"/>
          <w:color w:val="000000"/>
          <w:sz w:val="26"/>
          <w:szCs w:val="26"/>
        </w:rPr>
        <w:t>-Таманская весна» (посетило более 12 тысяч чел.); участие Республики Алтай на Всероссийской премии «Регионы туризма и гостеприимства»; «Горы России» г. Москва; содействие в организации фестиваля на бурной воде «Кубок Катуни Ак-</w:t>
      </w:r>
      <w:proofErr w:type="spellStart"/>
      <w:r>
        <w:rPr>
          <w:rFonts w:ascii="PT Astra Serif" w:hAnsi="PT Astra Serif"/>
          <w:color w:val="000000"/>
          <w:sz w:val="26"/>
          <w:szCs w:val="26"/>
        </w:rPr>
        <w:t>Талай</w:t>
      </w:r>
      <w:proofErr w:type="spellEnd"/>
      <w:r>
        <w:rPr>
          <w:rFonts w:ascii="PT Astra Serif" w:hAnsi="PT Astra Serif"/>
          <w:color w:val="000000"/>
          <w:sz w:val="26"/>
          <w:szCs w:val="26"/>
        </w:rPr>
        <w:t xml:space="preserve"> </w:t>
      </w:r>
      <w:proofErr w:type="spellStart"/>
      <w:r>
        <w:rPr>
          <w:rFonts w:ascii="PT Astra Serif" w:hAnsi="PT Astra Serif"/>
          <w:color w:val="000000"/>
          <w:sz w:val="26"/>
          <w:szCs w:val="26"/>
        </w:rPr>
        <w:t>Маргаан</w:t>
      </w:r>
      <w:proofErr w:type="spellEnd"/>
      <w:r>
        <w:rPr>
          <w:rFonts w:ascii="PT Astra Serif" w:hAnsi="PT Astra Serif"/>
          <w:color w:val="000000"/>
          <w:sz w:val="26"/>
          <w:szCs w:val="26"/>
        </w:rPr>
        <w:t xml:space="preserve"> - Супермарафон – 2025»; ежегодное событийное мероприятие «Фестивальный </w:t>
      </w:r>
      <w:proofErr w:type="spellStart"/>
      <w:r>
        <w:rPr>
          <w:rFonts w:ascii="PT Astra Serif" w:hAnsi="PT Astra Serif"/>
          <w:color w:val="000000"/>
          <w:sz w:val="26"/>
          <w:szCs w:val="26"/>
        </w:rPr>
        <w:t>Турсиб</w:t>
      </w:r>
      <w:proofErr w:type="spellEnd"/>
      <w:r>
        <w:rPr>
          <w:rFonts w:ascii="PT Astra Serif" w:hAnsi="PT Astra Serif"/>
          <w:color w:val="000000"/>
          <w:sz w:val="26"/>
          <w:szCs w:val="26"/>
        </w:rPr>
        <w:t>»; культурная программа событийного спортивного мероприятия «</w:t>
      </w:r>
      <w:proofErr w:type="spellStart"/>
      <w:r>
        <w:rPr>
          <w:rFonts w:ascii="PT Astra Serif" w:hAnsi="PT Astra Serif"/>
          <w:color w:val="000000"/>
          <w:sz w:val="26"/>
          <w:szCs w:val="26"/>
        </w:rPr>
        <w:t>Wild</w:t>
      </w:r>
      <w:proofErr w:type="spellEnd"/>
      <w:r>
        <w:rPr>
          <w:rFonts w:ascii="PT Astra Serif" w:hAnsi="PT Astra Serif"/>
          <w:color w:val="000000"/>
          <w:sz w:val="26"/>
          <w:szCs w:val="26"/>
        </w:rPr>
        <w:t xml:space="preserve"> </w:t>
      </w:r>
      <w:proofErr w:type="spellStart"/>
      <w:r>
        <w:rPr>
          <w:rFonts w:ascii="PT Astra Serif" w:hAnsi="PT Astra Serif"/>
          <w:color w:val="000000"/>
          <w:sz w:val="26"/>
          <w:szCs w:val="26"/>
        </w:rPr>
        <w:t>Siberia</w:t>
      </w:r>
      <w:proofErr w:type="spellEnd"/>
      <w:r>
        <w:rPr>
          <w:rFonts w:ascii="PT Astra Serif" w:hAnsi="PT Astra Serif"/>
          <w:color w:val="000000"/>
          <w:sz w:val="26"/>
          <w:szCs w:val="26"/>
        </w:rPr>
        <w:t xml:space="preserve">»; изготовление продукции для продвижения туристического бренда «Алтай»; создание макета цифрового путеводителя «Республика Алтай»; участие в Международном туристическом форуме «Путешествуй»; содействие в организации и проведении первого фестиваля воздухоплавания «Небо Алтая» (посетило более 5000 чел., 2-е место в номинации «Лучшее туристическое событие для семьи» в ежегодной международной премии в области событийного туризма </w:t>
      </w:r>
      <w:proofErr w:type="spellStart"/>
      <w:r>
        <w:rPr>
          <w:rFonts w:ascii="PT Astra Serif" w:hAnsi="PT Astra Serif"/>
          <w:color w:val="000000"/>
          <w:sz w:val="26"/>
          <w:szCs w:val="26"/>
        </w:rPr>
        <w:t>Russian</w:t>
      </w:r>
      <w:proofErr w:type="spellEnd"/>
      <w:r>
        <w:rPr>
          <w:rFonts w:ascii="PT Astra Serif" w:hAnsi="PT Astra Serif"/>
          <w:color w:val="000000"/>
          <w:sz w:val="26"/>
          <w:szCs w:val="26"/>
        </w:rPr>
        <w:t xml:space="preserve"> </w:t>
      </w:r>
      <w:proofErr w:type="spellStart"/>
      <w:r>
        <w:rPr>
          <w:rFonts w:ascii="PT Astra Serif" w:hAnsi="PT Astra Serif"/>
          <w:color w:val="000000"/>
          <w:sz w:val="26"/>
          <w:szCs w:val="26"/>
        </w:rPr>
        <w:t>Event</w:t>
      </w:r>
      <w:proofErr w:type="spellEnd"/>
      <w:r>
        <w:rPr>
          <w:rFonts w:ascii="PT Astra Serif" w:hAnsi="PT Astra Serif"/>
          <w:color w:val="000000"/>
          <w:sz w:val="26"/>
          <w:szCs w:val="26"/>
        </w:rPr>
        <w:t xml:space="preserve"> </w:t>
      </w:r>
      <w:proofErr w:type="spellStart"/>
      <w:r>
        <w:rPr>
          <w:rFonts w:ascii="PT Astra Serif" w:hAnsi="PT Astra Serif"/>
          <w:color w:val="000000"/>
          <w:sz w:val="26"/>
          <w:szCs w:val="26"/>
        </w:rPr>
        <w:t>Awards</w:t>
      </w:r>
      <w:proofErr w:type="spellEnd"/>
      <w:r>
        <w:rPr>
          <w:rFonts w:ascii="PT Astra Serif" w:hAnsi="PT Astra Serif"/>
          <w:color w:val="000000"/>
          <w:sz w:val="26"/>
          <w:szCs w:val="26"/>
        </w:rPr>
        <w:t>), бизнес-миссии для субъектов туристской индустрии Республики Алтай в г. Екатеринбург и г. Санкт-Петербург в рамках международного туристского форума «</w:t>
      </w:r>
      <w:proofErr w:type="spellStart"/>
      <w:r>
        <w:rPr>
          <w:rFonts w:ascii="PT Astra Serif" w:hAnsi="PT Astra Serif"/>
          <w:color w:val="000000"/>
          <w:sz w:val="26"/>
          <w:szCs w:val="26"/>
        </w:rPr>
        <w:t>Travel</w:t>
      </w:r>
      <w:proofErr w:type="spellEnd"/>
      <w:r>
        <w:rPr>
          <w:rFonts w:ascii="PT Astra Serif" w:hAnsi="PT Astra Serif"/>
          <w:color w:val="000000"/>
          <w:sz w:val="26"/>
          <w:szCs w:val="26"/>
        </w:rPr>
        <w:t xml:space="preserve"> </w:t>
      </w:r>
      <w:proofErr w:type="spellStart"/>
      <w:r>
        <w:rPr>
          <w:rFonts w:ascii="PT Astra Serif" w:hAnsi="PT Astra Serif"/>
          <w:color w:val="000000"/>
          <w:sz w:val="26"/>
          <w:szCs w:val="26"/>
        </w:rPr>
        <w:t>Hub</w:t>
      </w:r>
      <w:proofErr w:type="spellEnd"/>
      <w:r>
        <w:rPr>
          <w:rFonts w:ascii="PT Astra Serif" w:hAnsi="PT Astra Serif"/>
          <w:color w:val="000000"/>
          <w:sz w:val="26"/>
          <w:szCs w:val="26"/>
        </w:rPr>
        <w:t>. Приезжай. Зима»; форум «Мастерские «</w:t>
      </w:r>
      <w:proofErr w:type="spellStart"/>
      <w:r>
        <w:rPr>
          <w:rFonts w:ascii="PT Astra Serif" w:hAnsi="PT Astra Serif"/>
          <w:color w:val="000000"/>
          <w:sz w:val="26"/>
          <w:szCs w:val="26"/>
        </w:rPr>
        <w:t>Тажуур</w:t>
      </w:r>
      <w:proofErr w:type="spellEnd"/>
      <w:r>
        <w:rPr>
          <w:rFonts w:ascii="PT Astra Serif" w:hAnsi="PT Astra Serif"/>
          <w:color w:val="000000"/>
          <w:sz w:val="26"/>
          <w:szCs w:val="26"/>
        </w:rPr>
        <w:t>» для субъектов туристской индустрии Республики Алтай.</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Также в рамках данного регионального проекта в целях создания благоприятных условий для развития туризма в Республике Алтай приобретены 12 модульных автономных санитарных зон, из них: 10 ед. переданы муниципальным образованиям в Республике Алтай, 2 ед. находятся на балансе подведомственного учреждения Министерства экономического развития Республики Алтай АУ РА </w:t>
      </w:r>
      <w:r>
        <w:rPr>
          <w:rFonts w:ascii="PT Astra Serif" w:hAnsi="PT Astra Serif"/>
          <w:sz w:val="26"/>
          <w:szCs w:val="26"/>
        </w:rPr>
        <w:t>«Региональный центр туризма и индустрии гостеприимства».</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В рамках регионального проекта достигнуты показатели по объему налоговых и неналоговых отчислений в бюджеты всех уровней доходов (млн. рублей), план – 10,25, факт – 22,12; по объему привлеченных внебюджетных инвестиций, план – 60 млн. рублей, факт – 372,7 млн. рублей; по количеству созданных рабочих мест, план и факт 11 рабочих мест; </w:t>
      </w:r>
    </w:p>
    <w:p w:rsidR="00C40B5C" w:rsidRDefault="00C40B5C" w:rsidP="00C40B5C">
      <w:pPr>
        <w:ind w:firstLine="700"/>
        <w:rPr>
          <w:rFonts w:ascii="PT Astra Serif" w:hAnsi="PT Astra Serif"/>
          <w:color w:val="000000"/>
          <w:sz w:val="26"/>
          <w:szCs w:val="26"/>
          <w:shd w:val="clear" w:color="auto" w:fill="FFFFFF"/>
        </w:rPr>
      </w:pPr>
      <w:r>
        <w:rPr>
          <w:rFonts w:ascii="PT Astra Serif" w:hAnsi="PT Astra Serif"/>
          <w:color w:val="000000"/>
          <w:sz w:val="26"/>
          <w:szCs w:val="26"/>
          <w:shd w:val="clear" w:color="auto" w:fill="FFFFFF"/>
        </w:rPr>
        <w:t xml:space="preserve">г) региональный проект «Реализация мероприятий индивидуальной программы социально-экономического развития Республики Алтай на поддержку инвестиционных проектов, направленных на развитие туристской инфраструктуры» - 192 233,7 тыс. рублей, в том числе за счет средств федерального бюджета </w:t>
      </w:r>
      <w:r>
        <w:rPr>
          <w:rFonts w:ascii="PT Astra Serif" w:hAnsi="PT Astra Serif"/>
          <w:sz w:val="26"/>
          <w:szCs w:val="26"/>
          <w:shd w:val="clear" w:color="auto" w:fill="FFFFFF"/>
        </w:rPr>
        <w:t>190 311,4</w:t>
      </w:r>
      <w:r>
        <w:rPr>
          <w:rFonts w:ascii="PT Astra Serif" w:hAnsi="PT Astra Serif"/>
          <w:color w:val="000000"/>
          <w:sz w:val="26"/>
          <w:szCs w:val="26"/>
          <w:shd w:val="clear" w:color="auto" w:fill="FFFFFF"/>
        </w:rPr>
        <w:t xml:space="preserve"> тыс. рублей направлено на</w:t>
      </w:r>
      <w:r>
        <w:rPr>
          <w:rFonts w:ascii="PT Astra Serif" w:hAnsi="PT Astra Serif"/>
          <w:color w:val="000000"/>
          <w:sz w:val="26"/>
          <w:szCs w:val="26"/>
        </w:rPr>
        <w:t xml:space="preserve"> предоставление субсидий юридическим лицам в целях </w:t>
      </w:r>
      <w:r>
        <w:rPr>
          <w:rFonts w:ascii="PT Astra Serif" w:hAnsi="PT Astra Serif"/>
          <w:sz w:val="26"/>
          <w:szCs w:val="26"/>
        </w:rPr>
        <w:t>возмещения части затрат, связанных с реализацией приоритетных инвестиционных проектов Республики Алтай -</w:t>
      </w:r>
      <w:r>
        <w:rPr>
          <w:rFonts w:ascii="PT Astra Serif" w:hAnsi="PT Astra Serif"/>
          <w:color w:val="FF0000"/>
          <w:sz w:val="26"/>
          <w:szCs w:val="26"/>
        </w:rPr>
        <w:t xml:space="preserve"> </w:t>
      </w:r>
      <w:r>
        <w:rPr>
          <w:rFonts w:ascii="PT Astra Serif" w:hAnsi="PT Astra Serif"/>
          <w:color w:val="000000"/>
          <w:sz w:val="26"/>
          <w:szCs w:val="26"/>
        </w:rPr>
        <w:t xml:space="preserve">ООО «ВК </w:t>
      </w:r>
      <w:proofErr w:type="spellStart"/>
      <w:r>
        <w:rPr>
          <w:rFonts w:ascii="PT Astra Serif" w:hAnsi="PT Astra Serif"/>
          <w:color w:val="000000"/>
          <w:sz w:val="26"/>
          <w:szCs w:val="26"/>
        </w:rPr>
        <w:t>Манжерок</w:t>
      </w:r>
      <w:proofErr w:type="spellEnd"/>
      <w:r>
        <w:rPr>
          <w:rFonts w:ascii="PT Astra Serif" w:hAnsi="PT Astra Serif"/>
          <w:color w:val="000000"/>
          <w:sz w:val="26"/>
          <w:szCs w:val="26"/>
        </w:rPr>
        <w:t>» (145,9 млн. рублей), АО «Аэропорт Горно-Алтайск» (46,3 млн. рублей).</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Согласно предоставленным организациями отчетам, результаты предоставления субсидий достигнуты в полном объеме, из них: количество созданных рабочих мест план/факт 1216 ед.; объем привлеченных внебюджетных инвестиций в основной капитал план 10,1 млрд. рублей, факт 19,3 млрд. рублей; объем налоговых и неналоговых отчислений в бюджеты всех уровней план 150,5 млн. рублей, факт 563,3 млн. рублей;</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д) региональный проект «Реализация мероприятий индивидуальной программы социально-экономического развития Республики Алтай, направленных на развитие и поддержку инфраструктуры туризма</w:t>
      </w:r>
      <w:r>
        <w:rPr>
          <w:rFonts w:ascii="PT Astra Serif" w:hAnsi="PT Astra Serif"/>
          <w:sz w:val="26"/>
          <w:szCs w:val="26"/>
        </w:rPr>
        <w:t>» - 97 927,3</w:t>
      </w:r>
      <w:r>
        <w:rPr>
          <w:rFonts w:ascii="PT Astra Serif" w:hAnsi="PT Astra Serif"/>
          <w:color w:val="000000"/>
          <w:sz w:val="26"/>
          <w:szCs w:val="26"/>
        </w:rPr>
        <w:t xml:space="preserve"> тыс. рублей, в том числе за счет средств федерального бюджета 96 948,06 тыс. рублей, направлено на </w:t>
      </w:r>
      <w:proofErr w:type="spellStart"/>
      <w:r>
        <w:rPr>
          <w:rFonts w:ascii="PT Astra Serif" w:hAnsi="PT Astra Serif"/>
          <w:color w:val="000000"/>
          <w:sz w:val="26"/>
          <w:szCs w:val="26"/>
        </w:rPr>
        <w:t>грантовую</w:t>
      </w:r>
      <w:proofErr w:type="spellEnd"/>
      <w:r>
        <w:rPr>
          <w:rFonts w:ascii="PT Astra Serif" w:hAnsi="PT Astra Serif"/>
          <w:color w:val="000000"/>
          <w:sz w:val="26"/>
          <w:szCs w:val="26"/>
        </w:rPr>
        <w:t xml:space="preserve"> поддержку 16 субъектов туристской индустрии (СМСП), из них на создание и обустройство объектов туристского показа 3 СМСП; на создание модульных некапитальных средств размещения 4 СМСП; на создание объектов обеспечивающей инфраструктуры к средствам размещения 9 СМСП. Показатели результатов предоставления грантов по объему налоговых и неналоговых отчислений в бюджеты всех уровней план – 1,0 млн. рублей, факт – 26,2 млн. рублей; по количеству созданных рабочих мест план и факт 23 ед.; по объему привлеченных внебюджетных инвестиций (рублей)</w:t>
      </w:r>
      <w:r>
        <w:rPr>
          <w:rFonts w:ascii="PT Astra Serif" w:hAnsi="PT Astra Serif"/>
          <w:sz w:val="26"/>
          <w:szCs w:val="26"/>
        </w:rPr>
        <w:t xml:space="preserve"> – 100,0 млн. рублей;</w:t>
      </w:r>
    </w:p>
    <w:p w:rsidR="00C40B5C" w:rsidRDefault="00C40B5C" w:rsidP="00C40B5C">
      <w:pPr>
        <w:ind w:firstLine="700"/>
        <w:rPr>
          <w:rFonts w:ascii="PT Astra Serif" w:hAnsi="PT Astra Serif"/>
          <w:sz w:val="26"/>
          <w:szCs w:val="26"/>
        </w:rPr>
      </w:pPr>
      <w:r>
        <w:rPr>
          <w:rFonts w:ascii="PT Astra Serif" w:hAnsi="PT Astra Serif"/>
          <w:sz w:val="26"/>
          <w:szCs w:val="26"/>
        </w:rPr>
        <w:t>е) комплекс процессных мероприятий «Позиционирование Республики Алтай как благоприятного региона на внутреннем и мировом туристских рынках» - 19 654,0 тыс. рублей, из которых 17 062,0 тыс. рублей направлено на обеспечение деятельности АУ РА «Региональный центр туризма и индустрии гостеприимства» и 2 592,0 тыс. рублей на мероприятие по мониторингу численности туристического потока на территории Республики Алтай.</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Инспекция по государственной охране объектов культурного наследия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8 127,4 тыс. рублей, или 99,9% от объема уточненных плановых назначений на год (8 130,7 тыс. рублей), из них средства республиканского бюджета Республики Алтай – 6 682,5 тыс. рублей, средства федерального бюджета – 1 444,9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Инспекция по государственной охране объектов культурного наследия Республики Алтай является соисполнителем государственной программы Республики Алтай «Развитие культуры», утвержденной постановлением Правительства Республики Алтай от 16 октября 2023 года № 386, в рамках комплекса процессных мероприятий «Сохранение национального культурного наследия Республики Алтай».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Как исполнительный орган Республики Алтай, осуществляющий полномочия в сфере сохранения, использования, популяризации и государственной охраны объектов культурного наследия народов Российской Федерации, а также переданные полномочия Российской Федерации в отношении объектов культурного наследия (за исключением отдельных объектов культурного наследия, перечень которых устанавливается в соответствии с федеральным законодательством) Инспекцией по государственной охране объектов культурного наследия Республики Алтай актуализированы сведения о 36 объектах культурного наследия, зарегистрированных в реестре, расположенных на территории Республики Алтай, в 2025 году актуализировано 10 объектов, включенных в перечень выявленных, рассмотрено 173 обращения по отводу земельных участков, подлежащих земляным, строительным, мелиоративным и хозяйственным работам.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территории Республики Алтай на 1 января 2026 года учтено 2733 объекта, из них 117 объектов археологии федерального значения, 170 регионального, 1 объект культурного наследия местного (муниципального) значения и 2445 выявленных объектов подлежащих государственной охране (в 2025 году в перечень выявленных объектов не дополнялся).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Исполнение республиканского бюджета Республики Алтай в 2025 году осуществлялось в строгом соответствии с требованиями Бюджетного кодекса Российской Федерации.</w:t>
      </w:r>
    </w:p>
    <w:p w:rsidR="00C40B5C" w:rsidRDefault="00C40B5C" w:rsidP="00C40B5C">
      <w:pPr>
        <w:autoSpaceDE w:val="0"/>
        <w:autoSpaceDN w:val="0"/>
        <w:adjustRightInd w:val="0"/>
        <w:ind w:firstLine="709"/>
        <w:rPr>
          <w:rFonts w:ascii="PT Astra Serif" w:hAnsi="PT Astra Serif"/>
          <w:sz w:val="26"/>
          <w:szCs w:val="26"/>
          <w:lang w:eastAsia="ru-RU"/>
        </w:rPr>
      </w:pPr>
      <w:r>
        <w:rPr>
          <w:rFonts w:ascii="PT Astra Serif" w:hAnsi="PT Astra Serif"/>
          <w:sz w:val="26"/>
          <w:szCs w:val="26"/>
        </w:rPr>
        <w:t>Проект закона в установленном порядке прошел антикоррупционную и публичную независимую экспертизы.</w:t>
      </w:r>
    </w:p>
    <w:p w:rsidR="00C65B31" w:rsidRPr="00A7548D" w:rsidRDefault="00C65B31" w:rsidP="00C40B5C">
      <w:pPr>
        <w:pStyle w:val="ab"/>
        <w:spacing w:line="276" w:lineRule="auto"/>
        <w:jc w:val="center"/>
        <w:rPr>
          <w:rFonts w:ascii="PT Astra Serif" w:hAnsi="PT Astra Serif"/>
          <w:b/>
          <w:sz w:val="26"/>
          <w:szCs w:val="26"/>
        </w:rPr>
      </w:pPr>
    </w:p>
    <w:sectPr w:rsidR="00C65B31" w:rsidRPr="00A7548D" w:rsidSect="008E697B">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133" w:rsidRDefault="00B23133" w:rsidP="00122140">
      <w:r>
        <w:separator/>
      </w:r>
    </w:p>
  </w:endnote>
  <w:endnote w:type="continuationSeparator" w:id="0">
    <w:p w:rsidR="00B23133" w:rsidRDefault="00B23133" w:rsidP="00122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133" w:rsidRDefault="00B23133" w:rsidP="00122140">
      <w:r>
        <w:separator/>
      </w:r>
    </w:p>
  </w:footnote>
  <w:footnote w:type="continuationSeparator" w:id="0">
    <w:p w:rsidR="00B23133" w:rsidRDefault="00B23133" w:rsidP="0012214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939319"/>
      <w:docPartObj>
        <w:docPartGallery w:val="Page Numbers (Top of Page)"/>
        <w:docPartUnique/>
      </w:docPartObj>
    </w:sdtPr>
    <w:sdtEndPr>
      <w:rPr>
        <w:rFonts w:ascii="PT Astra Serif" w:hAnsi="PT Astra Serif"/>
      </w:rPr>
    </w:sdtEndPr>
    <w:sdtContent>
      <w:p w:rsidR="008F74ED" w:rsidRPr="00122140" w:rsidRDefault="008F74ED">
        <w:pPr>
          <w:pStyle w:val="a7"/>
          <w:jc w:val="center"/>
          <w:rPr>
            <w:rFonts w:ascii="PT Astra Serif" w:hAnsi="PT Astra Serif"/>
          </w:rPr>
        </w:pPr>
        <w:r w:rsidRPr="00122140">
          <w:rPr>
            <w:rFonts w:ascii="PT Astra Serif" w:hAnsi="PT Astra Serif"/>
          </w:rPr>
          <w:fldChar w:fldCharType="begin"/>
        </w:r>
        <w:r w:rsidRPr="00122140">
          <w:rPr>
            <w:rFonts w:ascii="PT Astra Serif" w:hAnsi="PT Astra Serif"/>
          </w:rPr>
          <w:instrText>PAGE   \* MERGEFORMAT</w:instrText>
        </w:r>
        <w:r w:rsidRPr="00122140">
          <w:rPr>
            <w:rFonts w:ascii="PT Astra Serif" w:hAnsi="PT Astra Serif"/>
          </w:rPr>
          <w:fldChar w:fldCharType="separate"/>
        </w:r>
        <w:r w:rsidR="006C17F2">
          <w:rPr>
            <w:rFonts w:ascii="PT Astra Serif" w:hAnsi="PT Astra Serif"/>
            <w:noProof/>
          </w:rPr>
          <w:t>2</w:t>
        </w:r>
        <w:r w:rsidRPr="00122140">
          <w:rPr>
            <w:rFonts w:ascii="PT Astra Serif" w:hAnsi="PT Astra Seri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C03EEA"/>
    <w:multiLevelType w:val="hybridMultilevel"/>
    <w:tmpl w:val="FAEA9C26"/>
    <w:lvl w:ilvl="0" w:tplc="92E260CC">
      <w:start w:val="1"/>
      <w:numFmt w:val="decimal"/>
      <w:lvlText w:val="%1)"/>
      <w:lvlJc w:val="left"/>
      <w:pPr>
        <w:ind w:left="928" w:hanging="360"/>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997"/>
    <w:rsid w:val="00004A25"/>
    <w:rsid w:val="00026116"/>
    <w:rsid w:val="00057687"/>
    <w:rsid w:val="00070D9C"/>
    <w:rsid w:val="00093686"/>
    <w:rsid w:val="000D0E5F"/>
    <w:rsid w:val="00122140"/>
    <w:rsid w:val="00122687"/>
    <w:rsid w:val="00127496"/>
    <w:rsid w:val="0016154B"/>
    <w:rsid w:val="00167994"/>
    <w:rsid w:val="001926CD"/>
    <w:rsid w:val="001A468D"/>
    <w:rsid w:val="001A5BEA"/>
    <w:rsid w:val="001D15EE"/>
    <w:rsid w:val="001D5242"/>
    <w:rsid w:val="001F1D68"/>
    <w:rsid w:val="001F61E4"/>
    <w:rsid w:val="001F723D"/>
    <w:rsid w:val="00200FB3"/>
    <w:rsid w:val="00231D88"/>
    <w:rsid w:val="0024678A"/>
    <w:rsid w:val="00247397"/>
    <w:rsid w:val="00257997"/>
    <w:rsid w:val="00283442"/>
    <w:rsid w:val="0028727C"/>
    <w:rsid w:val="002906AC"/>
    <w:rsid w:val="00295268"/>
    <w:rsid w:val="002A4CD1"/>
    <w:rsid w:val="002C4613"/>
    <w:rsid w:val="002E6AD7"/>
    <w:rsid w:val="00314A42"/>
    <w:rsid w:val="00320EE1"/>
    <w:rsid w:val="00334104"/>
    <w:rsid w:val="0033494A"/>
    <w:rsid w:val="00381016"/>
    <w:rsid w:val="00391897"/>
    <w:rsid w:val="003949C7"/>
    <w:rsid w:val="003B4423"/>
    <w:rsid w:val="003D4C6C"/>
    <w:rsid w:val="003D6D1B"/>
    <w:rsid w:val="003E0824"/>
    <w:rsid w:val="003E4BF5"/>
    <w:rsid w:val="003F1969"/>
    <w:rsid w:val="00420010"/>
    <w:rsid w:val="00452171"/>
    <w:rsid w:val="00452FDA"/>
    <w:rsid w:val="00454B37"/>
    <w:rsid w:val="00467963"/>
    <w:rsid w:val="004754C9"/>
    <w:rsid w:val="00476051"/>
    <w:rsid w:val="00480289"/>
    <w:rsid w:val="00480D1B"/>
    <w:rsid w:val="004A207D"/>
    <w:rsid w:val="004E26DD"/>
    <w:rsid w:val="004E7ADD"/>
    <w:rsid w:val="0050266B"/>
    <w:rsid w:val="00502E6B"/>
    <w:rsid w:val="005079B2"/>
    <w:rsid w:val="00547CB4"/>
    <w:rsid w:val="00553A59"/>
    <w:rsid w:val="00560E12"/>
    <w:rsid w:val="00564064"/>
    <w:rsid w:val="00584B5D"/>
    <w:rsid w:val="005A26F8"/>
    <w:rsid w:val="005A5EFE"/>
    <w:rsid w:val="005B5344"/>
    <w:rsid w:val="005D15B3"/>
    <w:rsid w:val="005E35A3"/>
    <w:rsid w:val="005F1AAE"/>
    <w:rsid w:val="005F6435"/>
    <w:rsid w:val="006002F2"/>
    <w:rsid w:val="006132FD"/>
    <w:rsid w:val="0065279F"/>
    <w:rsid w:val="00682AE2"/>
    <w:rsid w:val="0069449F"/>
    <w:rsid w:val="006A2FC7"/>
    <w:rsid w:val="006A714D"/>
    <w:rsid w:val="006B2187"/>
    <w:rsid w:val="006C17F2"/>
    <w:rsid w:val="006C639D"/>
    <w:rsid w:val="006C69DF"/>
    <w:rsid w:val="006D6178"/>
    <w:rsid w:val="006E4342"/>
    <w:rsid w:val="006F3471"/>
    <w:rsid w:val="00742021"/>
    <w:rsid w:val="00784AEF"/>
    <w:rsid w:val="00787B85"/>
    <w:rsid w:val="007C45A1"/>
    <w:rsid w:val="007D4FA0"/>
    <w:rsid w:val="00821B92"/>
    <w:rsid w:val="008237C5"/>
    <w:rsid w:val="00844118"/>
    <w:rsid w:val="008664D5"/>
    <w:rsid w:val="0087790E"/>
    <w:rsid w:val="008963CA"/>
    <w:rsid w:val="008A7D3B"/>
    <w:rsid w:val="008C700B"/>
    <w:rsid w:val="008D79A1"/>
    <w:rsid w:val="008E697B"/>
    <w:rsid w:val="008F03C8"/>
    <w:rsid w:val="008F74ED"/>
    <w:rsid w:val="009004E6"/>
    <w:rsid w:val="00915211"/>
    <w:rsid w:val="00925419"/>
    <w:rsid w:val="00930846"/>
    <w:rsid w:val="009310E2"/>
    <w:rsid w:val="00934DC9"/>
    <w:rsid w:val="009402DF"/>
    <w:rsid w:val="009571C2"/>
    <w:rsid w:val="00961B50"/>
    <w:rsid w:val="00962340"/>
    <w:rsid w:val="00972E2B"/>
    <w:rsid w:val="009778A9"/>
    <w:rsid w:val="009821C7"/>
    <w:rsid w:val="00990FA5"/>
    <w:rsid w:val="009C4E72"/>
    <w:rsid w:val="009D659A"/>
    <w:rsid w:val="009E0245"/>
    <w:rsid w:val="00A21727"/>
    <w:rsid w:val="00A40615"/>
    <w:rsid w:val="00A5110D"/>
    <w:rsid w:val="00A52900"/>
    <w:rsid w:val="00A60F15"/>
    <w:rsid w:val="00A7169D"/>
    <w:rsid w:val="00A73199"/>
    <w:rsid w:val="00A7548D"/>
    <w:rsid w:val="00AB6102"/>
    <w:rsid w:val="00AB6669"/>
    <w:rsid w:val="00AD6BF3"/>
    <w:rsid w:val="00AE1939"/>
    <w:rsid w:val="00B02CEA"/>
    <w:rsid w:val="00B1592C"/>
    <w:rsid w:val="00B15F78"/>
    <w:rsid w:val="00B21C0D"/>
    <w:rsid w:val="00B23133"/>
    <w:rsid w:val="00B36404"/>
    <w:rsid w:val="00B56ACF"/>
    <w:rsid w:val="00B807C9"/>
    <w:rsid w:val="00BB7A75"/>
    <w:rsid w:val="00BD14C6"/>
    <w:rsid w:val="00BD20F4"/>
    <w:rsid w:val="00BD666B"/>
    <w:rsid w:val="00BE17F4"/>
    <w:rsid w:val="00BF2644"/>
    <w:rsid w:val="00C011AF"/>
    <w:rsid w:val="00C02FFE"/>
    <w:rsid w:val="00C236E0"/>
    <w:rsid w:val="00C34DAD"/>
    <w:rsid w:val="00C40B5C"/>
    <w:rsid w:val="00C6150F"/>
    <w:rsid w:val="00C63EF8"/>
    <w:rsid w:val="00C65B31"/>
    <w:rsid w:val="00C909D5"/>
    <w:rsid w:val="00C934E4"/>
    <w:rsid w:val="00CC1F74"/>
    <w:rsid w:val="00CC37E8"/>
    <w:rsid w:val="00CF208F"/>
    <w:rsid w:val="00D044D6"/>
    <w:rsid w:val="00D2561A"/>
    <w:rsid w:val="00D27182"/>
    <w:rsid w:val="00D367CA"/>
    <w:rsid w:val="00D40E75"/>
    <w:rsid w:val="00D85FA7"/>
    <w:rsid w:val="00D96D2F"/>
    <w:rsid w:val="00DF6F21"/>
    <w:rsid w:val="00E01D36"/>
    <w:rsid w:val="00E05490"/>
    <w:rsid w:val="00E07D54"/>
    <w:rsid w:val="00E20047"/>
    <w:rsid w:val="00E20F75"/>
    <w:rsid w:val="00E3198F"/>
    <w:rsid w:val="00E32DEB"/>
    <w:rsid w:val="00E3373C"/>
    <w:rsid w:val="00E35EF7"/>
    <w:rsid w:val="00E36F11"/>
    <w:rsid w:val="00E60B7C"/>
    <w:rsid w:val="00E736E8"/>
    <w:rsid w:val="00E774A9"/>
    <w:rsid w:val="00E93329"/>
    <w:rsid w:val="00E9750D"/>
    <w:rsid w:val="00EA562C"/>
    <w:rsid w:val="00EB0C26"/>
    <w:rsid w:val="00F01267"/>
    <w:rsid w:val="00F01F34"/>
    <w:rsid w:val="00F101F9"/>
    <w:rsid w:val="00F2279E"/>
    <w:rsid w:val="00F33263"/>
    <w:rsid w:val="00F6139A"/>
    <w:rsid w:val="00F717CE"/>
    <w:rsid w:val="00F86133"/>
    <w:rsid w:val="00FC5D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3C43E6-A726-42FF-84E6-288B982D2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0F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3D4C6C"/>
    <w:rPr>
      <w:color w:val="0000FF" w:themeColor="hyperlink"/>
      <w:u w:val="single"/>
    </w:rPr>
  </w:style>
  <w:style w:type="table" w:customStyle="1" w:styleId="1">
    <w:name w:val="Сетка таблицы1"/>
    <w:basedOn w:val="a1"/>
    <w:next w:val="a3"/>
    <w:uiPriority w:val="59"/>
    <w:rsid w:val="009004E6"/>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04E6"/>
    <w:pPr>
      <w:autoSpaceDE w:val="0"/>
      <w:autoSpaceDN w:val="0"/>
      <w:adjustRightInd w:val="0"/>
      <w:jc w:val="left"/>
    </w:pPr>
    <w:rPr>
      <w:rFonts w:ascii="Times New Roman" w:eastAsia="Calibri" w:hAnsi="Times New Roman" w:cs="Times New Roman"/>
      <w:color w:val="000000"/>
      <w:sz w:val="24"/>
      <w:szCs w:val="24"/>
    </w:rPr>
  </w:style>
  <w:style w:type="paragraph" w:styleId="a5">
    <w:name w:val="Balloon Text"/>
    <w:basedOn w:val="a"/>
    <w:link w:val="a6"/>
    <w:uiPriority w:val="99"/>
    <w:semiHidden/>
    <w:unhideWhenUsed/>
    <w:rsid w:val="00231D88"/>
    <w:rPr>
      <w:rFonts w:ascii="Tahoma" w:hAnsi="Tahoma" w:cs="Tahoma"/>
      <w:sz w:val="16"/>
      <w:szCs w:val="16"/>
    </w:rPr>
  </w:style>
  <w:style w:type="character" w:customStyle="1" w:styleId="a6">
    <w:name w:val="Текст выноски Знак"/>
    <w:basedOn w:val="a0"/>
    <w:link w:val="a5"/>
    <w:uiPriority w:val="99"/>
    <w:semiHidden/>
    <w:rsid w:val="00231D88"/>
    <w:rPr>
      <w:rFonts w:ascii="Tahoma" w:hAnsi="Tahoma" w:cs="Tahoma"/>
      <w:sz w:val="16"/>
      <w:szCs w:val="16"/>
    </w:rPr>
  </w:style>
  <w:style w:type="paragraph" w:styleId="a7">
    <w:name w:val="header"/>
    <w:basedOn w:val="a"/>
    <w:link w:val="a8"/>
    <w:uiPriority w:val="99"/>
    <w:unhideWhenUsed/>
    <w:rsid w:val="00122140"/>
    <w:pPr>
      <w:tabs>
        <w:tab w:val="center" w:pos="4677"/>
        <w:tab w:val="right" w:pos="9355"/>
      </w:tabs>
    </w:pPr>
  </w:style>
  <w:style w:type="character" w:customStyle="1" w:styleId="a8">
    <w:name w:val="Верхний колонтитул Знак"/>
    <w:basedOn w:val="a0"/>
    <w:link w:val="a7"/>
    <w:uiPriority w:val="99"/>
    <w:rsid w:val="00122140"/>
  </w:style>
  <w:style w:type="paragraph" w:styleId="a9">
    <w:name w:val="footer"/>
    <w:basedOn w:val="a"/>
    <w:link w:val="aa"/>
    <w:uiPriority w:val="99"/>
    <w:unhideWhenUsed/>
    <w:rsid w:val="00122140"/>
    <w:pPr>
      <w:tabs>
        <w:tab w:val="center" w:pos="4677"/>
        <w:tab w:val="right" w:pos="9355"/>
      </w:tabs>
    </w:pPr>
  </w:style>
  <w:style w:type="character" w:customStyle="1" w:styleId="aa">
    <w:name w:val="Нижний колонтитул Знак"/>
    <w:basedOn w:val="a0"/>
    <w:link w:val="a9"/>
    <w:uiPriority w:val="99"/>
    <w:rsid w:val="00122140"/>
  </w:style>
  <w:style w:type="paragraph" w:styleId="ab">
    <w:name w:val="No Spacing"/>
    <w:uiPriority w:val="99"/>
    <w:qFormat/>
    <w:rsid w:val="00122140"/>
    <w:pPr>
      <w:jc w:val="left"/>
    </w:pPr>
    <w:rPr>
      <w:rFonts w:ascii="Calibri" w:eastAsia="Times New Roman" w:hAnsi="Calibri" w:cs="Times New Roman"/>
    </w:rPr>
  </w:style>
  <w:style w:type="character" w:styleId="ac">
    <w:name w:val="FollowedHyperlink"/>
    <w:basedOn w:val="a0"/>
    <w:uiPriority w:val="99"/>
    <w:semiHidden/>
    <w:unhideWhenUsed/>
    <w:rsid w:val="009310E2"/>
    <w:rPr>
      <w:color w:val="800080" w:themeColor="followedHyperlink"/>
      <w:u w:val="single"/>
    </w:rPr>
  </w:style>
  <w:style w:type="paragraph" w:customStyle="1" w:styleId="msonormal0">
    <w:name w:val="msonormal"/>
    <w:basedOn w:val="a"/>
    <w:rsid w:val="009310E2"/>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ad">
    <w:name w:val="Обычный (веб) Знак"/>
    <w:aliases w:val="Знак Знак,Обычный (Web) Знак"/>
    <w:link w:val="ae"/>
    <w:uiPriority w:val="99"/>
    <w:semiHidden/>
    <w:locked/>
    <w:rsid w:val="00C65B31"/>
    <w:rPr>
      <w:rFonts w:ascii="Times New Roman" w:hAnsi="Times New Roman" w:cs="Times New Roman"/>
      <w:sz w:val="24"/>
      <w:szCs w:val="24"/>
      <w:lang w:eastAsia="ru-RU"/>
    </w:rPr>
  </w:style>
  <w:style w:type="paragraph" w:styleId="ae">
    <w:name w:val="Normal (Web)"/>
    <w:aliases w:val="Знак,Обычный (Web)"/>
    <w:basedOn w:val="a"/>
    <w:link w:val="ad"/>
    <w:uiPriority w:val="99"/>
    <w:semiHidden/>
    <w:unhideWhenUsed/>
    <w:qFormat/>
    <w:rsid w:val="00C65B31"/>
    <w:pPr>
      <w:ind w:left="720"/>
      <w:contextualSpacing/>
      <w:jc w:val="left"/>
    </w:pPr>
    <w:rPr>
      <w:rFonts w:ascii="Times New Roman" w:hAnsi="Times New Roman" w:cs="Times New Roman"/>
      <w:sz w:val="24"/>
      <w:szCs w:val="24"/>
      <w:lang w:eastAsia="ru-RU"/>
    </w:rPr>
  </w:style>
  <w:style w:type="paragraph" w:customStyle="1" w:styleId="ConsNormal">
    <w:name w:val="ConsNormal"/>
    <w:uiPriority w:val="99"/>
    <w:qFormat/>
    <w:rsid w:val="00C65B31"/>
    <w:pPr>
      <w:widowControl w:val="0"/>
      <w:ind w:firstLine="720"/>
      <w:jc w:val="left"/>
    </w:pPr>
    <w:rPr>
      <w:rFonts w:ascii="Arial" w:eastAsia="Times New Roman" w:hAnsi="Arial"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004605">
      <w:bodyDiv w:val="1"/>
      <w:marLeft w:val="0"/>
      <w:marRight w:val="0"/>
      <w:marTop w:val="0"/>
      <w:marBottom w:val="0"/>
      <w:divBdr>
        <w:top w:val="none" w:sz="0" w:space="0" w:color="auto"/>
        <w:left w:val="none" w:sz="0" w:space="0" w:color="auto"/>
        <w:bottom w:val="none" w:sz="0" w:space="0" w:color="auto"/>
        <w:right w:val="none" w:sz="0" w:space="0" w:color="auto"/>
      </w:divBdr>
    </w:div>
    <w:div w:id="340545382">
      <w:bodyDiv w:val="1"/>
      <w:marLeft w:val="0"/>
      <w:marRight w:val="0"/>
      <w:marTop w:val="0"/>
      <w:marBottom w:val="0"/>
      <w:divBdr>
        <w:top w:val="none" w:sz="0" w:space="0" w:color="auto"/>
        <w:left w:val="none" w:sz="0" w:space="0" w:color="auto"/>
        <w:bottom w:val="none" w:sz="0" w:space="0" w:color="auto"/>
        <w:right w:val="none" w:sz="0" w:space="0" w:color="auto"/>
      </w:divBdr>
    </w:div>
    <w:div w:id="432018606">
      <w:bodyDiv w:val="1"/>
      <w:marLeft w:val="0"/>
      <w:marRight w:val="0"/>
      <w:marTop w:val="0"/>
      <w:marBottom w:val="0"/>
      <w:divBdr>
        <w:top w:val="none" w:sz="0" w:space="0" w:color="auto"/>
        <w:left w:val="none" w:sz="0" w:space="0" w:color="auto"/>
        <w:bottom w:val="none" w:sz="0" w:space="0" w:color="auto"/>
        <w:right w:val="none" w:sz="0" w:space="0" w:color="auto"/>
      </w:divBdr>
    </w:div>
    <w:div w:id="501430323">
      <w:bodyDiv w:val="1"/>
      <w:marLeft w:val="0"/>
      <w:marRight w:val="0"/>
      <w:marTop w:val="0"/>
      <w:marBottom w:val="0"/>
      <w:divBdr>
        <w:top w:val="none" w:sz="0" w:space="0" w:color="auto"/>
        <w:left w:val="none" w:sz="0" w:space="0" w:color="auto"/>
        <w:bottom w:val="none" w:sz="0" w:space="0" w:color="auto"/>
        <w:right w:val="none" w:sz="0" w:space="0" w:color="auto"/>
      </w:divBdr>
    </w:div>
    <w:div w:id="952440097">
      <w:bodyDiv w:val="1"/>
      <w:marLeft w:val="0"/>
      <w:marRight w:val="0"/>
      <w:marTop w:val="0"/>
      <w:marBottom w:val="0"/>
      <w:divBdr>
        <w:top w:val="none" w:sz="0" w:space="0" w:color="auto"/>
        <w:left w:val="none" w:sz="0" w:space="0" w:color="auto"/>
        <w:bottom w:val="none" w:sz="0" w:space="0" w:color="auto"/>
        <w:right w:val="none" w:sz="0" w:space="0" w:color="auto"/>
      </w:divBdr>
    </w:div>
    <w:div w:id="1098019544">
      <w:bodyDiv w:val="1"/>
      <w:marLeft w:val="0"/>
      <w:marRight w:val="0"/>
      <w:marTop w:val="0"/>
      <w:marBottom w:val="0"/>
      <w:divBdr>
        <w:top w:val="none" w:sz="0" w:space="0" w:color="auto"/>
        <w:left w:val="none" w:sz="0" w:space="0" w:color="auto"/>
        <w:bottom w:val="none" w:sz="0" w:space="0" w:color="auto"/>
        <w:right w:val="none" w:sz="0" w:space="0" w:color="auto"/>
      </w:divBdr>
    </w:div>
    <w:div w:id="1589650515">
      <w:bodyDiv w:val="1"/>
      <w:marLeft w:val="0"/>
      <w:marRight w:val="0"/>
      <w:marTop w:val="0"/>
      <w:marBottom w:val="0"/>
      <w:divBdr>
        <w:top w:val="none" w:sz="0" w:space="0" w:color="auto"/>
        <w:left w:val="none" w:sz="0" w:space="0" w:color="auto"/>
        <w:bottom w:val="none" w:sz="0" w:space="0" w:color="auto"/>
        <w:right w:val="none" w:sz="0" w:space="0" w:color="auto"/>
      </w:divBdr>
    </w:div>
    <w:div w:id="1951429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64</Pages>
  <Words>31525</Words>
  <Characters>179693</Characters>
  <Application>Microsoft Office Word</Application>
  <DocSecurity>0</DocSecurity>
  <Lines>1497</Lines>
  <Paragraphs>421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User</cp:lastModifiedBy>
  <cp:revision>3</cp:revision>
  <dcterms:created xsi:type="dcterms:W3CDTF">2026-05-27T11:42:00Z</dcterms:created>
  <dcterms:modified xsi:type="dcterms:W3CDTF">2026-05-27T12:20:00Z</dcterms:modified>
</cp:coreProperties>
</file>