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07" w:rsidRDefault="002D0C07" w:rsidP="002956A3">
      <w:pPr>
        <w:jc w:val="both"/>
        <w:rPr>
          <w:sz w:val="28"/>
          <w:szCs w:val="28"/>
        </w:rPr>
      </w:pPr>
    </w:p>
    <w:p w:rsidR="002D0C07" w:rsidRDefault="002D0C07" w:rsidP="002956A3">
      <w:pPr>
        <w:jc w:val="both"/>
        <w:rPr>
          <w:sz w:val="28"/>
          <w:szCs w:val="28"/>
        </w:rPr>
      </w:pPr>
    </w:p>
    <w:p w:rsidR="00861284" w:rsidRDefault="00861284" w:rsidP="002956A3">
      <w:pPr>
        <w:jc w:val="both"/>
        <w:rPr>
          <w:sz w:val="28"/>
          <w:szCs w:val="28"/>
        </w:rPr>
      </w:pPr>
    </w:p>
    <w:p w:rsidR="00A9120D" w:rsidRDefault="00A9120D" w:rsidP="002956A3">
      <w:pPr>
        <w:jc w:val="both"/>
        <w:rPr>
          <w:sz w:val="28"/>
          <w:szCs w:val="28"/>
        </w:rPr>
      </w:pPr>
    </w:p>
    <w:p w:rsidR="00A9120D" w:rsidRDefault="00A9120D" w:rsidP="002956A3">
      <w:pPr>
        <w:jc w:val="both"/>
        <w:rPr>
          <w:sz w:val="28"/>
          <w:szCs w:val="28"/>
        </w:rPr>
      </w:pPr>
    </w:p>
    <w:p w:rsidR="003239C4" w:rsidRDefault="003239C4" w:rsidP="002956A3">
      <w:pPr>
        <w:jc w:val="both"/>
        <w:rPr>
          <w:sz w:val="28"/>
          <w:szCs w:val="28"/>
        </w:rPr>
      </w:pPr>
    </w:p>
    <w:p w:rsidR="00A9120D" w:rsidRPr="00A9120D" w:rsidRDefault="00A9120D" w:rsidP="002956A3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</w:t>
      </w:r>
    </w:p>
    <w:p w:rsidR="003239C4" w:rsidRDefault="00A9120D" w:rsidP="00295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4436">
        <w:rPr>
          <w:sz w:val="28"/>
          <w:szCs w:val="28"/>
        </w:rPr>
        <w:t>30</w:t>
      </w:r>
      <w:r w:rsidR="006F2F7F">
        <w:rPr>
          <w:sz w:val="28"/>
          <w:szCs w:val="28"/>
        </w:rPr>
        <w:t xml:space="preserve"> июня 201</w:t>
      </w:r>
      <w:r w:rsidR="00834436">
        <w:rPr>
          <w:sz w:val="28"/>
          <w:szCs w:val="28"/>
        </w:rPr>
        <w:t>5</w:t>
      </w:r>
      <w:r w:rsidR="006F2F7F">
        <w:rPr>
          <w:sz w:val="28"/>
          <w:szCs w:val="28"/>
        </w:rPr>
        <w:t xml:space="preserve"> г </w:t>
      </w:r>
      <w:r>
        <w:rPr>
          <w:sz w:val="28"/>
          <w:szCs w:val="28"/>
        </w:rPr>
        <w:t xml:space="preserve">       </w:t>
      </w:r>
      <w:r w:rsidR="006F2F7F">
        <w:rPr>
          <w:sz w:val="28"/>
          <w:szCs w:val="28"/>
        </w:rPr>
        <w:t>05-</w:t>
      </w:r>
      <w:r w:rsidR="00B45FD2">
        <w:rPr>
          <w:sz w:val="28"/>
          <w:szCs w:val="28"/>
        </w:rPr>
        <w:t>01</w:t>
      </w:r>
      <w:r w:rsidR="006F2F7F">
        <w:rPr>
          <w:sz w:val="28"/>
          <w:szCs w:val="28"/>
        </w:rPr>
        <w:t>-</w:t>
      </w:r>
      <w:r w:rsidR="00834436">
        <w:rPr>
          <w:sz w:val="28"/>
          <w:szCs w:val="28"/>
        </w:rPr>
        <w:t>17</w:t>
      </w:r>
      <w:r w:rsidR="006F2F7F">
        <w:rPr>
          <w:sz w:val="28"/>
          <w:szCs w:val="28"/>
        </w:rPr>
        <w:t>/</w:t>
      </w:r>
      <w:r w:rsidR="00834436">
        <w:rPr>
          <w:sz w:val="28"/>
          <w:szCs w:val="28"/>
        </w:rPr>
        <w:t>1591</w:t>
      </w:r>
    </w:p>
    <w:p w:rsidR="002D0C07" w:rsidRPr="002D0C07" w:rsidRDefault="00B46B40" w:rsidP="00B46B40">
      <w:pPr>
        <w:pStyle w:val="a9"/>
        <w:ind w:left="5400"/>
        <w:jc w:val="both"/>
        <w:rPr>
          <w:b w:val="0"/>
        </w:rPr>
      </w:pPr>
      <w:r>
        <w:rPr>
          <w:b w:val="0"/>
        </w:rPr>
        <w:t>Г</w:t>
      </w:r>
      <w:r w:rsidRPr="00B46B40">
        <w:rPr>
          <w:b w:val="0"/>
        </w:rPr>
        <w:t xml:space="preserve">лавным распорядителям средств </w:t>
      </w:r>
      <w:r>
        <w:rPr>
          <w:b w:val="0"/>
        </w:rPr>
        <w:t>республиканского</w:t>
      </w:r>
      <w:r w:rsidRPr="00B46B40">
        <w:rPr>
          <w:b w:val="0"/>
        </w:rPr>
        <w:t xml:space="preserve"> бюджета, главным администраторам доходов </w:t>
      </w:r>
      <w:r>
        <w:rPr>
          <w:b w:val="0"/>
        </w:rPr>
        <w:t>республиканского</w:t>
      </w:r>
      <w:r w:rsidRPr="00B46B40">
        <w:rPr>
          <w:b w:val="0"/>
        </w:rPr>
        <w:t xml:space="preserve"> бюджета, главным</w:t>
      </w:r>
      <w:r>
        <w:rPr>
          <w:b w:val="0"/>
        </w:rPr>
        <w:t xml:space="preserve"> администраторам </w:t>
      </w:r>
      <w:r w:rsidRPr="00B46B40">
        <w:rPr>
          <w:b w:val="0"/>
        </w:rPr>
        <w:t xml:space="preserve">источников финансирования дефицита </w:t>
      </w:r>
      <w:r>
        <w:rPr>
          <w:b w:val="0"/>
        </w:rPr>
        <w:t>республиканского</w:t>
      </w:r>
      <w:r w:rsidRPr="00B46B40">
        <w:rPr>
          <w:b w:val="0"/>
        </w:rPr>
        <w:t xml:space="preserve"> бюджета</w:t>
      </w:r>
    </w:p>
    <w:p w:rsidR="00CA557B" w:rsidRPr="00451FAF" w:rsidRDefault="002D0C07" w:rsidP="00604159">
      <w:pPr>
        <w:ind w:left="4956" w:firstLine="708"/>
        <w:jc w:val="both"/>
        <w:rPr>
          <w:sz w:val="28"/>
          <w:szCs w:val="28"/>
        </w:rPr>
      </w:pPr>
      <w:r>
        <w:t>(по списку)</w:t>
      </w:r>
    </w:p>
    <w:p w:rsidR="00CA557B" w:rsidRDefault="00CA557B" w:rsidP="00570BD8">
      <w:pPr>
        <w:ind w:left="5580"/>
        <w:jc w:val="both"/>
        <w:rPr>
          <w:sz w:val="28"/>
          <w:szCs w:val="28"/>
        </w:rPr>
      </w:pPr>
    </w:p>
    <w:p w:rsidR="007437C9" w:rsidRDefault="007437C9" w:rsidP="00570BD8">
      <w:pPr>
        <w:pStyle w:val="a3"/>
        <w:ind w:firstLine="709"/>
        <w:jc w:val="both"/>
        <w:rPr>
          <w:color w:val="000000"/>
        </w:rPr>
      </w:pPr>
    </w:p>
    <w:p w:rsidR="007437C9" w:rsidRDefault="00205CF4" w:rsidP="002B0141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 </w:t>
      </w:r>
      <w:r w:rsidR="00091274">
        <w:rPr>
          <w:color w:val="000000"/>
          <w:sz w:val="22"/>
          <w:szCs w:val="22"/>
        </w:rPr>
        <w:t>полугодовой</w:t>
      </w:r>
      <w:r w:rsidR="007437C9">
        <w:rPr>
          <w:color w:val="000000"/>
          <w:sz w:val="22"/>
          <w:szCs w:val="22"/>
        </w:rPr>
        <w:t xml:space="preserve"> отчетности</w:t>
      </w:r>
    </w:p>
    <w:p w:rsidR="00CB7B37" w:rsidRDefault="007437C9" w:rsidP="002B0141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 исполнении бюджета </w:t>
      </w:r>
    </w:p>
    <w:p w:rsidR="00CB7B37" w:rsidRDefault="00CB7B37" w:rsidP="002B0141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главного распорядителя (распорядителя),</w:t>
      </w:r>
    </w:p>
    <w:p w:rsidR="00CB7B37" w:rsidRDefault="00CB7B37" w:rsidP="002B0141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получателя средств республиканского</w:t>
      </w:r>
    </w:p>
    <w:p w:rsidR="001C2FB4" w:rsidRDefault="00CB7B37" w:rsidP="001C2FB4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бюдж</w:t>
      </w:r>
      <w:r w:rsidR="007437C9">
        <w:rPr>
          <w:color w:val="000000"/>
          <w:sz w:val="22"/>
          <w:szCs w:val="22"/>
        </w:rPr>
        <w:t xml:space="preserve">ета </w:t>
      </w:r>
      <w:r>
        <w:rPr>
          <w:color w:val="000000"/>
          <w:sz w:val="22"/>
          <w:szCs w:val="22"/>
        </w:rPr>
        <w:t>Республики Алтай</w:t>
      </w:r>
      <w:r w:rsidR="00205CF4">
        <w:rPr>
          <w:color w:val="000000"/>
          <w:sz w:val="22"/>
          <w:szCs w:val="22"/>
        </w:rPr>
        <w:t xml:space="preserve"> </w:t>
      </w:r>
      <w:r w:rsidR="002B0141">
        <w:rPr>
          <w:color w:val="000000"/>
          <w:sz w:val="22"/>
          <w:szCs w:val="22"/>
        </w:rPr>
        <w:t>за 20</w:t>
      </w:r>
      <w:r w:rsidR="00A568D9">
        <w:rPr>
          <w:color w:val="000000"/>
          <w:sz w:val="22"/>
          <w:szCs w:val="22"/>
        </w:rPr>
        <w:t>1</w:t>
      </w:r>
      <w:r w:rsidR="00834436">
        <w:rPr>
          <w:color w:val="000000"/>
          <w:sz w:val="22"/>
          <w:szCs w:val="22"/>
        </w:rPr>
        <w:t>5</w:t>
      </w:r>
      <w:r w:rsidR="002B0141">
        <w:rPr>
          <w:color w:val="000000"/>
          <w:sz w:val="22"/>
          <w:szCs w:val="22"/>
        </w:rPr>
        <w:t xml:space="preserve"> год</w:t>
      </w:r>
      <w:r w:rsidR="001C2FB4">
        <w:rPr>
          <w:color w:val="000000"/>
          <w:sz w:val="22"/>
          <w:szCs w:val="22"/>
        </w:rPr>
        <w:t>,</w:t>
      </w:r>
    </w:p>
    <w:p w:rsidR="001C2FB4" w:rsidRDefault="001C2FB4" w:rsidP="001C2FB4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полугодовой сводной бухгалтерской отчетности</w:t>
      </w:r>
    </w:p>
    <w:p w:rsidR="001C2FB4" w:rsidRDefault="001C2FB4" w:rsidP="001C2FB4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бюджетных и автономных учреждений</w:t>
      </w:r>
    </w:p>
    <w:p w:rsidR="001C2FB4" w:rsidRPr="00205CF4" w:rsidRDefault="001C2FB4" w:rsidP="001C2FB4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201</w:t>
      </w:r>
      <w:r w:rsidR="00834436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год.</w:t>
      </w:r>
    </w:p>
    <w:p w:rsidR="00205CF4" w:rsidRDefault="00205CF4" w:rsidP="002B0141">
      <w:pPr>
        <w:pStyle w:val="a3"/>
        <w:jc w:val="both"/>
        <w:rPr>
          <w:color w:val="000000"/>
        </w:rPr>
      </w:pPr>
    </w:p>
    <w:p w:rsidR="00205CF4" w:rsidRDefault="00205CF4" w:rsidP="00570BD8">
      <w:pPr>
        <w:pStyle w:val="a3"/>
        <w:ind w:firstLine="709"/>
        <w:jc w:val="both"/>
        <w:rPr>
          <w:color w:val="000000"/>
        </w:rPr>
      </w:pPr>
    </w:p>
    <w:p w:rsidR="0092093A" w:rsidRPr="008E2865" w:rsidRDefault="00851764" w:rsidP="007F7191">
      <w:pPr>
        <w:pStyle w:val="aa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7191">
        <w:rPr>
          <w:rFonts w:ascii="Times New Roman" w:hAnsi="Times New Roman"/>
          <w:color w:val="000000"/>
          <w:sz w:val="28"/>
          <w:szCs w:val="28"/>
        </w:rPr>
        <w:t xml:space="preserve">Согласно Инструкции о порядке составления и представления годовой, квартальной и месячной бюджетной отчетности, утвержденной приказом Минфина России от </w:t>
      </w:r>
      <w:r w:rsidR="00912057">
        <w:rPr>
          <w:rFonts w:ascii="Times New Roman" w:hAnsi="Times New Roman"/>
          <w:color w:val="000000"/>
          <w:sz w:val="28"/>
          <w:szCs w:val="28"/>
        </w:rPr>
        <w:t>28</w:t>
      </w:r>
      <w:r w:rsidRPr="007F7191">
        <w:rPr>
          <w:rFonts w:ascii="Times New Roman" w:hAnsi="Times New Roman"/>
          <w:color w:val="000000"/>
          <w:sz w:val="28"/>
          <w:szCs w:val="28"/>
        </w:rPr>
        <w:t>.</w:t>
      </w:r>
      <w:r w:rsidR="00231BE1" w:rsidRPr="007F7191">
        <w:rPr>
          <w:rFonts w:ascii="Times New Roman" w:hAnsi="Times New Roman"/>
          <w:color w:val="000000"/>
          <w:sz w:val="28"/>
          <w:szCs w:val="28"/>
        </w:rPr>
        <w:t>1</w:t>
      </w:r>
      <w:r w:rsidR="00912057">
        <w:rPr>
          <w:rFonts w:ascii="Times New Roman" w:hAnsi="Times New Roman"/>
          <w:color w:val="000000"/>
          <w:sz w:val="28"/>
          <w:szCs w:val="28"/>
        </w:rPr>
        <w:t>2</w:t>
      </w:r>
      <w:r w:rsidRPr="007F7191">
        <w:rPr>
          <w:rFonts w:ascii="Times New Roman" w:hAnsi="Times New Roman"/>
          <w:color w:val="000000"/>
          <w:sz w:val="28"/>
          <w:szCs w:val="28"/>
        </w:rPr>
        <w:t>.20</w:t>
      </w:r>
      <w:r w:rsidR="00912057">
        <w:rPr>
          <w:rFonts w:ascii="Times New Roman" w:hAnsi="Times New Roman"/>
          <w:color w:val="000000"/>
          <w:sz w:val="28"/>
          <w:szCs w:val="28"/>
        </w:rPr>
        <w:t>10</w:t>
      </w:r>
      <w:r w:rsidRPr="007F7191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12057">
        <w:rPr>
          <w:rFonts w:ascii="Times New Roman" w:hAnsi="Times New Roman"/>
          <w:color w:val="000000"/>
          <w:sz w:val="28"/>
          <w:szCs w:val="28"/>
        </w:rPr>
        <w:t>191</w:t>
      </w:r>
      <w:r w:rsidRPr="007F7191">
        <w:rPr>
          <w:rFonts w:ascii="Times New Roman" w:hAnsi="Times New Roman"/>
          <w:color w:val="000000"/>
          <w:sz w:val="28"/>
          <w:szCs w:val="28"/>
        </w:rPr>
        <w:t>н</w:t>
      </w:r>
      <w:r w:rsidR="00A568D9" w:rsidRPr="007F7191">
        <w:rPr>
          <w:rFonts w:ascii="Times New Roman" w:hAnsi="Times New Roman"/>
          <w:color w:val="000000"/>
          <w:sz w:val="28"/>
          <w:szCs w:val="28"/>
        </w:rPr>
        <w:t>,</w:t>
      </w:r>
      <w:r w:rsidR="001C2FB4" w:rsidRPr="001C2F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2FB4">
        <w:rPr>
          <w:rFonts w:ascii="Times New Roman" w:hAnsi="Times New Roman"/>
          <w:color w:val="000000"/>
          <w:sz w:val="28"/>
          <w:szCs w:val="28"/>
        </w:rPr>
        <w:t>Инструкции о порядке составления, представления годовой, квартальной бухгалтерской отчетности от 25 марта 2011 года № 33н</w:t>
      </w:r>
      <w:r w:rsidR="00A568D9" w:rsidRPr="007F71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3AE9">
        <w:rPr>
          <w:rFonts w:ascii="Times New Roman" w:hAnsi="Times New Roman"/>
          <w:sz w:val="28"/>
          <w:szCs w:val="28"/>
        </w:rPr>
        <w:t>сообщаем о</w:t>
      </w:r>
      <w:r w:rsidRPr="007F7191">
        <w:rPr>
          <w:rFonts w:ascii="Times New Roman" w:hAnsi="Times New Roman"/>
          <w:color w:val="000000"/>
          <w:sz w:val="28"/>
          <w:szCs w:val="28"/>
        </w:rPr>
        <w:t xml:space="preserve"> том, что учреждения</w:t>
      </w:r>
      <w:r w:rsidR="00F23CBF" w:rsidRPr="007F7191">
        <w:rPr>
          <w:rFonts w:ascii="Times New Roman" w:hAnsi="Times New Roman"/>
          <w:color w:val="000000"/>
          <w:sz w:val="28"/>
          <w:szCs w:val="28"/>
        </w:rPr>
        <w:t>,</w:t>
      </w:r>
      <w:r w:rsidRPr="007F71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5EF5" w:rsidRPr="007F7191">
        <w:rPr>
          <w:rFonts w:ascii="Times New Roman" w:hAnsi="Times New Roman"/>
          <w:color w:val="000000"/>
          <w:sz w:val="28"/>
          <w:szCs w:val="28"/>
        </w:rPr>
        <w:t>состоящие на республиканском бюджет</w:t>
      </w:r>
      <w:r w:rsidR="00670A01">
        <w:rPr>
          <w:rFonts w:ascii="Times New Roman" w:hAnsi="Times New Roman"/>
          <w:color w:val="000000"/>
          <w:sz w:val="28"/>
          <w:szCs w:val="28"/>
        </w:rPr>
        <w:t>е</w:t>
      </w:r>
      <w:r w:rsidR="00A05EF5" w:rsidRPr="007F7191">
        <w:rPr>
          <w:rFonts w:ascii="Times New Roman" w:hAnsi="Times New Roman"/>
          <w:color w:val="000000"/>
          <w:sz w:val="28"/>
          <w:szCs w:val="28"/>
        </w:rPr>
        <w:t xml:space="preserve"> Республики Алтай</w:t>
      </w:r>
      <w:r w:rsidR="00F23CBF" w:rsidRPr="007F7191">
        <w:rPr>
          <w:rFonts w:ascii="Times New Roman" w:hAnsi="Times New Roman"/>
          <w:color w:val="000000"/>
          <w:sz w:val="28"/>
          <w:szCs w:val="28"/>
        </w:rPr>
        <w:t xml:space="preserve">, представляют </w:t>
      </w:r>
      <w:r w:rsidR="00091274">
        <w:rPr>
          <w:rFonts w:ascii="Times New Roman" w:hAnsi="Times New Roman"/>
          <w:color w:val="000000"/>
          <w:sz w:val="28"/>
          <w:szCs w:val="28"/>
        </w:rPr>
        <w:t>полугодовую отчетность</w:t>
      </w:r>
      <w:r w:rsidR="003533DA" w:rsidRPr="007F71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3CBF" w:rsidRPr="007F7191">
        <w:rPr>
          <w:rFonts w:ascii="Times New Roman" w:hAnsi="Times New Roman"/>
          <w:color w:val="000000"/>
          <w:sz w:val="28"/>
          <w:szCs w:val="28"/>
        </w:rPr>
        <w:t>об исполнении бюджета главного распорядителя (распорядителя), получателя бюджетных средств за 20</w:t>
      </w:r>
      <w:r w:rsidR="00A568D9" w:rsidRPr="007F7191">
        <w:rPr>
          <w:rFonts w:ascii="Times New Roman" w:hAnsi="Times New Roman"/>
          <w:color w:val="000000"/>
          <w:sz w:val="28"/>
          <w:szCs w:val="28"/>
        </w:rPr>
        <w:t>1</w:t>
      </w:r>
      <w:r w:rsidR="00834436">
        <w:rPr>
          <w:rFonts w:ascii="Times New Roman" w:hAnsi="Times New Roman"/>
          <w:color w:val="000000"/>
          <w:sz w:val="28"/>
          <w:szCs w:val="28"/>
        </w:rPr>
        <w:t>5</w:t>
      </w:r>
      <w:r w:rsidR="00F23CBF" w:rsidRPr="007F7191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1C2FB4">
        <w:rPr>
          <w:rFonts w:ascii="Times New Roman" w:hAnsi="Times New Roman"/>
          <w:color w:val="000000"/>
          <w:sz w:val="28"/>
          <w:szCs w:val="28"/>
        </w:rPr>
        <w:t xml:space="preserve"> и полугодовой сводной бухгалтерской отчетности </w:t>
      </w:r>
      <w:r w:rsidR="001C2FB4" w:rsidRPr="008E2865">
        <w:rPr>
          <w:rFonts w:ascii="Times New Roman" w:hAnsi="Times New Roman"/>
          <w:color w:val="000000"/>
          <w:sz w:val="28"/>
          <w:szCs w:val="28"/>
        </w:rPr>
        <w:t>за 201</w:t>
      </w:r>
      <w:r w:rsidR="00834436" w:rsidRPr="008E2865">
        <w:rPr>
          <w:rFonts w:ascii="Times New Roman" w:hAnsi="Times New Roman"/>
          <w:color w:val="000000"/>
          <w:sz w:val="28"/>
          <w:szCs w:val="28"/>
        </w:rPr>
        <w:t>5</w:t>
      </w:r>
      <w:r w:rsidR="001C2FB4" w:rsidRPr="008E2865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F23CBF" w:rsidRPr="008E2865">
        <w:rPr>
          <w:rFonts w:ascii="Times New Roman" w:hAnsi="Times New Roman"/>
          <w:color w:val="000000"/>
          <w:sz w:val="28"/>
          <w:szCs w:val="28"/>
        </w:rPr>
        <w:t>.</w:t>
      </w:r>
    </w:p>
    <w:p w:rsidR="00834436" w:rsidRPr="008E2865" w:rsidRDefault="00834436" w:rsidP="008E2865">
      <w:pPr>
        <w:pStyle w:val="a4"/>
        <w:spacing w:after="0" w:line="360" w:lineRule="auto"/>
        <w:ind w:left="0" w:firstLine="567"/>
        <w:jc w:val="both"/>
        <w:rPr>
          <w:snapToGrid w:val="0"/>
          <w:sz w:val="28"/>
          <w:szCs w:val="28"/>
        </w:rPr>
      </w:pPr>
      <w:r w:rsidRPr="008E2865">
        <w:rPr>
          <w:sz w:val="28"/>
          <w:szCs w:val="28"/>
        </w:rPr>
        <w:t xml:space="preserve">В соответствии с письмом Минфина РА от 10.04.2015г. № 05-01-16/17/947 начиная с отчетности на 01.07.2015г. бюджетная (бухгалтерская) отчетность, представляется в Минфин РА с использованием </w:t>
      </w:r>
      <w:r w:rsidRPr="008E2865">
        <w:rPr>
          <w:sz w:val="28"/>
          <w:szCs w:val="28"/>
          <w:shd w:val="clear" w:color="auto" w:fill="FFFFFF"/>
        </w:rPr>
        <w:t>электронной цифровой</w:t>
      </w:r>
      <w:r w:rsidRPr="008E2865">
        <w:rPr>
          <w:sz w:val="28"/>
          <w:szCs w:val="28"/>
        </w:rPr>
        <w:t> подписи.</w:t>
      </w:r>
    </w:p>
    <w:p w:rsidR="00834436" w:rsidRPr="008E2865" w:rsidRDefault="00834436" w:rsidP="008E2865">
      <w:pPr>
        <w:pStyle w:val="aa"/>
        <w:spacing w:line="36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895" w:rsidRDefault="003D211D" w:rsidP="00385C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901E5B">
        <w:rPr>
          <w:color w:val="000000"/>
          <w:sz w:val="28"/>
          <w:szCs w:val="28"/>
        </w:rPr>
        <w:t>олугодовая бюдже</w:t>
      </w:r>
      <w:r w:rsidR="00C676F8">
        <w:rPr>
          <w:color w:val="000000"/>
          <w:sz w:val="28"/>
          <w:szCs w:val="28"/>
        </w:rPr>
        <w:t>т</w:t>
      </w:r>
      <w:r w:rsidR="00901E5B">
        <w:rPr>
          <w:color w:val="000000"/>
          <w:sz w:val="28"/>
          <w:szCs w:val="28"/>
        </w:rPr>
        <w:t xml:space="preserve">ная отчетность </w:t>
      </w:r>
      <w:r w:rsidR="004607EA" w:rsidRPr="004607EA">
        <w:rPr>
          <w:sz w:val="28"/>
          <w:szCs w:val="28"/>
        </w:rPr>
        <w:t>за 201</w:t>
      </w:r>
      <w:r w:rsidR="00834436">
        <w:rPr>
          <w:sz w:val="28"/>
          <w:szCs w:val="28"/>
        </w:rPr>
        <w:t>5</w:t>
      </w:r>
      <w:r w:rsidR="004607EA" w:rsidRPr="004607EA">
        <w:rPr>
          <w:sz w:val="28"/>
          <w:szCs w:val="28"/>
        </w:rPr>
        <w:t xml:space="preserve"> год</w:t>
      </w:r>
      <w:r w:rsidR="004607EA">
        <w:rPr>
          <w:sz w:val="28"/>
          <w:szCs w:val="28"/>
        </w:rPr>
        <w:t xml:space="preserve"> </w:t>
      </w:r>
      <w:r w:rsidR="00385CB3">
        <w:rPr>
          <w:sz w:val="28"/>
          <w:szCs w:val="28"/>
        </w:rPr>
        <w:t xml:space="preserve">в </w:t>
      </w:r>
      <w:r w:rsidR="004607EA" w:rsidRPr="004607EA">
        <w:rPr>
          <w:sz w:val="28"/>
          <w:szCs w:val="28"/>
        </w:rPr>
        <w:t>Министерство финансов Республики Алтай</w:t>
      </w:r>
      <w:r w:rsidR="004607EA" w:rsidRPr="004607EA">
        <w:rPr>
          <w:color w:val="000000"/>
          <w:sz w:val="28"/>
          <w:szCs w:val="28"/>
        </w:rPr>
        <w:t xml:space="preserve"> </w:t>
      </w:r>
      <w:r w:rsidR="00385CB3">
        <w:rPr>
          <w:sz w:val="28"/>
          <w:szCs w:val="28"/>
        </w:rPr>
        <w:t>представляется</w:t>
      </w:r>
      <w:r w:rsidR="00BF1895">
        <w:rPr>
          <w:sz w:val="28"/>
          <w:szCs w:val="28"/>
        </w:rPr>
        <w:t>:</w:t>
      </w:r>
    </w:p>
    <w:p w:rsidR="00614055" w:rsidRPr="007F7191" w:rsidRDefault="00614055" w:rsidP="0061405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2D9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11 июля 2015 года</w:t>
      </w:r>
      <w:r>
        <w:rPr>
          <w:color w:val="000000"/>
          <w:sz w:val="28"/>
          <w:szCs w:val="28"/>
        </w:rPr>
        <w:t xml:space="preserve"> в следующем составе:</w:t>
      </w:r>
    </w:p>
    <w:p w:rsidR="00614055" w:rsidRDefault="00614055" w:rsidP="0061405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количестве подведомственных получателей бюджетных средств (ф. 0503161);</w:t>
      </w:r>
    </w:p>
    <w:p w:rsidR="00614055" w:rsidRDefault="00614055" w:rsidP="00614055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об использовании информационно- коммуникационных технологий (ф. 0503177);</w:t>
      </w:r>
    </w:p>
    <w:p w:rsidR="00614055" w:rsidRDefault="00614055" w:rsidP="00614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F7191">
        <w:rPr>
          <w:sz w:val="28"/>
          <w:szCs w:val="28"/>
        </w:rPr>
        <w:t xml:space="preserve">тчет об использовании межбюджетных трансфертов из федерального бюджета главными распорядителями средств республиканского бюджета Республики Алтай, главными администраторами доходов республиканского бюджета Республики Алтай </w:t>
      </w:r>
      <w:r>
        <w:rPr>
          <w:sz w:val="28"/>
          <w:szCs w:val="28"/>
        </w:rPr>
        <w:t xml:space="preserve">(ф. 0503024), утвержденный </w:t>
      </w:r>
      <w:r w:rsidRPr="007F7191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F7191">
        <w:rPr>
          <w:sz w:val="28"/>
          <w:szCs w:val="28"/>
        </w:rPr>
        <w:t xml:space="preserve"> Министерства финансов Республики Алтай от 30 марта 2010 года № 44-п «Об утверждении формы отчета об использовании межбюджетных трансфертов  из федерального бюджета главными распорядителями средств республиканского бюджета Республики Алтай, главными администраторами доходов республиканского бюджета Республики Алтай</w:t>
      </w:r>
      <w:r>
        <w:rPr>
          <w:sz w:val="28"/>
          <w:szCs w:val="28"/>
        </w:rPr>
        <w:t>»;</w:t>
      </w:r>
    </w:p>
    <w:p w:rsidR="00901E5B" w:rsidRPr="007F7191" w:rsidRDefault="00BF1895" w:rsidP="00385CB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CB3" w:rsidRPr="004B62D9">
        <w:rPr>
          <w:b/>
          <w:sz w:val="28"/>
          <w:szCs w:val="28"/>
        </w:rPr>
        <w:t xml:space="preserve"> до </w:t>
      </w:r>
      <w:r w:rsidR="00385CB3">
        <w:rPr>
          <w:b/>
          <w:sz w:val="28"/>
          <w:szCs w:val="28"/>
        </w:rPr>
        <w:t>24 июля 2015 года</w:t>
      </w:r>
      <w:r w:rsidR="00901E5B">
        <w:rPr>
          <w:color w:val="000000"/>
          <w:sz w:val="28"/>
          <w:szCs w:val="28"/>
        </w:rPr>
        <w:t xml:space="preserve"> в следующем </w:t>
      </w:r>
      <w:r w:rsidR="003D211D">
        <w:rPr>
          <w:color w:val="000000"/>
          <w:sz w:val="28"/>
          <w:szCs w:val="28"/>
        </w:rPr>
        <w:t>составе</w:t>
      </w:r>
      <w:r w:rsidR="00901E5B">
        <w:rPr>
          <w:color w:val="000000"/>
          <w:sz w:val="28"/>
          <w:szCs w:val="28"/>
        </w:rPr>
        <w:t>:</w:t>
      </w:r>
    </w:p>
    <w:p w:rsidR="00B26D3C" w:rsidRPr="00451FAF" w:rsidRDefault="00F23CBF" w:rsidP="002D0C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46524" w:rsidRPr="00451FAF">
        <w:rPr>
          <w:sz w:val="28"/>
          <w:szCs w:val="28"/>
        </w:rPr>
        <w:t xml:space="preserve">аланс </w:t>
      </w:r>
      <w:r>
        <w:rPr>
          <w:sz w:val="28"/>
          <w:szCs w:val="28"/>
        </w:rPr>
        <w:t xml:space="preserve">главного распорядителя (распорядителя), получателя средств бюджета </w:t>
      </w:r>
      <w:r w:rsidR="00846524" w:rsidRPr="00451FAF">
        <w:rPr>
          <w:sz w:val="28"/>
          <w:szCs w:val="28"/>
        </w:rPr>
        <w:t xml:space="preserve">(ф. </w:t>
      </w:r>
      <w:r w:rsidR="00180349">
        <w:rPr>
          <w:sz w:val="28"/>
          <w:szCs w:val="28"/>
        </w:rPr>
        <w:t>05</w:t>
      </w:r>
      <w:r>
        <w:rPr>
          <w:sz w:val="28"/>
          <w:szCs w:val="28"/>
        </w:rPr>
        <w:t>03</w:t>
      </w:r>
      <w:r w:rsidR="000F4247">
        <w:rPr>
          <w:sz w:val="28"/>
          <w:szCs w:val="28"/>
        </w:rPr>
        <w:t>13</w:t>
      </w:r>
      <w:r w:rsidR="00834436">
        <w:rPr>
          <w:sz w:val="28"/>
          <w:szCs w:val="28"/>
        </w:rPr>
        <w:t>0</w:t>
      </w:r>
      <w:r w:rsidR="004A1664">
        <w:rPr>
          <w:sz w:val="28"/>
          <w:szCs w:val="28"/>
        </w:rPr>
        <w:t>)</w:t>
      </w:r>
      <w:r w:rsidR="00642E58" w:rsidRPr="00451FAF">
        <w:rPr>
          <w:sz w:val="28"/>
          <w:szCs w:val="28"/>
        </w:rPr>
        <w:t>;</w:t>
      </w:r>
    </w:p>
    <w:p w:rsidR="00642E58" w:rsidRDefault="005D017F" w:rsidP="002D0C07">
      <w:pPr>
        <w:spacing w:line="360" w:lineRule="auto"/>
        <w:ind w:firstLine="709"/>
        <w:jc w:val="both"/>
        <w:rPr>
          <w:sz w:val="28"/>
          <w:szCs w:val="28"/>
        </w:rPr>
      </w:pPr>
      <w:r w:rsidRPr="00451FAF">
        <w:rPr>
          <w:sz w:val="28"/>
          <w:szCs w:val="28"/>
        </w:rPr>
        <w:t xml:space="preserve">Отчет о финансовых результатах деятельности (ф. </w:t>
      </w:r>
      <w:r w:rsidR="00180349">
        <w:rPr>
          <w:sz w:val="28"/>
          <w:szCs w:val="28"/>
        </w:rPr>
        <w:t>05</w:t>
      </w:r>
      <w:r w:rsidR="000F4247">
        <w:rPr>
          <w:sz w:val="28"/>
          <w:szCs w:val="28"/>
        </w:rPr>
        <w:t>03121)</w:t>
      </w:r>
      <w:r w:rsidRPr="00451FAF">
        <w:rPr>
          <w:sz w:val="28"/>
          <w:szCs w:val="28"/>
        </w:rPr>
        <w:t>;</w:t>
      </w:r>
    </w:p>
    <w:p w:rsidR="001A4A9B" w:rsidRDefault="001A4A9B" w:rsidP="002D0C07">
      <w:pPr>
        <w:spacing w:line="360" w:lineRule="auto"/>
        <w:ind w:firstLine="709"/>
        <w:jc w:val="both"/>
        <w:rPr>
          <w:sz w:val="28"/>
          <w:szCs w:val="28"/>
        </w:rPr>
      </w:pPr>
      <w:r w:rsidRPr="00451FAF">
        <w:rPr>
          <w:sz w:val="28"/>
          <w:szCs w:val="28"/>
        </w:rPr>
        <w:t>Справ</w:t>
      </w:r>
      <w:r w:rsidR="000F4247">
        <w:rPr>
          <w:sz w:val="28"/>
          <w:szCs w:val="28"/>
        </w:rPr>
        <w:t xml:space="preserve">ка по </w:t>
      </w:r>
      <w:r w:rsidR="0092093A">
        <w:rPr>
          <w:sz w:val="28"/>
          <w:szCs w:val="28"/>
        </w:rPr>
        <w:t xml:space="preserve">консолидируемым расчетам </w:t>
      </w:r>
      <w:r w:rsidR="000F4247">
        <w:rPr>
          <w:sz w:val="28"/>
          <w:szCs w:val="28"/>
        </w:rPr>
        <w:t>(</w:t>
      </w:r>
      <w:r w:rsidR="0092093A">
        <w:rPr>
          <w:sz w:val="28"/>
          <w:szCs w:val="28"/>
        </w:rPr>
        <w:t>ф. 0503125</w:t>
      </w:r>
      <w:r w:rsidRPr="00451FAF">
        <w:rPr>
          <w:sz w:val="28"/>
          <w:szCs w:val="28"/>
        </w:rPr>
        <w:t>)</w:t>
      </w:r>
      <w:r w:rsidR="00EF5452">
        <w:rPr>
          <w:sz w:val="28"/>
          <w:szCs w:val="28"/>
        </w:rPr>
        <w:t xml:space="preserve"> в части </w:t>
      </w:r>
      <w:proofErr w:type="spellStart"/>
      <w:r w:rsidR="00EF5452">
        <w:rPr>
          <w:sz w:val="28"/>
          <w:szCs w:val="28"/>
        </w:rPr>
        <w:t>неденежных</w:t>
      </w:r>
      <w:proofErr w:type="spellEnd"/>
      <w:r w:rsidR="00EF5452">
        <w:rPr>
          <w:sz w:val="28"/>
          <w:szCs w:val="28"/>
        </w:rPr>
        <w:t xml:space="preserve"> расчетов</w:t>
      </w:r>
      <w:r w:rsidR="00526A62">
        <w:rPr>
          <w:sz w:val="28"/>
          <w:szCs w:val="28"/>
        </w:rPr>
        <w:t>.</w:t>
      </w:r>
    </w:p>
    <w:p w:rsidR="003239C4" w:rsidRDefault="003239C4" w:rsidP="003239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3239C4">
        <w:rPr>
          <w:sz w:val="28"/>
          <w:szCs w:val="28"/>
        </w:rPr>
        <w:t>о принятых бюджетных обязательствах</w:t>
      </w:r>
      <w:r>
        <w:rPr>
          <w:sz w:val="28"/>
          <w:szCs w:val="28"/>
        </w:rPr>
        <w:t xml:space="preserve"> (0503128);</w:t>
      </w:r>
    </w:p>
    <w:p w:rsidR="0089561A" w:rsidRDefault="0089561A" w:rsidP="0089561A">
      <w:pPr>
        <w:pStyle w:val="aa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об исполнении бюджета (ф. 0503164). В Сведениях ф. 0503164 за полугодие указываются показатели, по которым исполнение на отчетную дату составило 4</w:t>
      </w:r>
      <w:r w:rsidR="008E2865">
        <w:rPr>
          <w:rFonts w:ascii="Times New Roman" w:hAnsi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="003239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утвержденных годовых назначений.</w:t>
      </w:r>
    </w:p>
    <w:p w:rsidR="003D211D" w:rsidRPr="003D211D" w:rsidRDefault="003D211D" w:rsidP="0089561A">
      <w:pPr>
        <w:pStyle w:val="aa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11D">
        <w:rPr>
          <w:rFonts w:ascii="Times New Roman" w:hAnsi="Times New Roman"/>
          <w:sz w:val="28"/>
          <w:szCs w:val="28"/>
        </w:rPr>
        <w:t>Сведения об исполнении мероприятий в рамках целевых программ (ф. 0503166)</w:t>
      </w:r>
    </w:p>
    <w:p w:rsidR="00997C4C" w:rsidRDefault="00997C4C" w:rsidP="008956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дебиторской и кредиторской задолженности (ф. 0503169);</w:t>
      </w:r>
    </w:p>
    <w:p w:rsidR="003239C4" w:rsidRDefault="003239C4" w:rsidP="0089561A">
      <w:pPr>
        <w:spacing w:line="360" w:lineRule="auto"/>
        <w:ind w:firstLine="567"/>
        <w:jc w:val="both"/>
        <w:rPr>
          <w:sz w:val="28"/>
          <w:szCs w:val="28"/>
        </w:rPr>
      </w:pPr>
      <w:r w:rsidRPr="003239C4">
        <w:rPr>
          <w:sz w:val="28"/>
          <w:szCs w:val="28"/>
        </w:rPr>
        <w:t>Сведения о финансовых вложениях</w:t>
      </w:r>
      <w:r>
        <w:rPr>
          <w:sz w:val="28"/>
          <w:szCs w:val="28"/>
        </w:rPr>
        <w:t xml:space="preserve"> (ф. 0503171);</w:t>
      </w:r>
    </w:p>
    <w:p w:rsidR="00BF1895" w:rsidRDefault="00BF1895" w:rsidP="00BF189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 дебиторской и кредиторской задолженности главных распорядителей средств республиканского бюджета Республики Алтай (ф.0503012), утвержденный приказом</w:t>
      </w:r>
      <w:r w:rsidRPr="007F7191">
        <w:rPr>
          <w:sz w:val="28"/>
          <w:szCs w:val="28"/>
        </w:rPr>
        <w:t xml:space="preserve"> Министерства финансов Республики </w:t>
      </w:r>
      <w:r w:rsidRPr="00997C4C">
        <w:rPr>
          <w:sz w:val="28"/>
          <w:szCs w:val="28"/>
        </w:rPr>
        <w:t xml:space="preserve">Алтай от </w:t>
      </w:r>
      <w:r>
        <w:rPr>
          <w:sz w:val="28"/>
          <w:szCs w:val="28"/>
        </w:rPr>
        <w:t>10 апреля 2015 года</w:t>
      </w:r>
      <w:r w:rsidRPr="00997C4C">
        <w:rPr>
          <w:sz w:val="28"/>
          <w:szCs w:val="28"/>
        </w:rPr>
        <w:t xml:space="preserve"> № </w:t>
      </w:r>
      <w:r>
        <w:rPr>
          <w:sz w:val="28"/>
          <w:szCs w:val="28"/>
        </w:rPr>
        <w:t>67</w:t>
      </w:r>
      <w:r w:rsidRPr="00997C4C">
        <w:rPr>
          <w:sz w:val="28"/>
          <w:szCs w:val="28"/>
        </w:rPr>
        <w:t>-</w:t>
      </w:r>
      <w:r>
        <w:rPr>
          <w:sz w:val="28"/>
          <w:szCs w:val="28"/>
        </w:rPr>
        <w:t>п.</w:t>
      </w:r>
      <w:r w:rsidRPr="00997C4C">
        <w:rPr>
          <w:sz w:val="28"/>
          <w:szCs w:val="28"/>
        </w:rPr>
        <w:t xml:space="preserve"> </w:t>
      </w:r>
    </w:p>
    <w:p w:rsidR="00BF1895" w:rsidRDefault="00BF1895" w:rsidP="00BF18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отдельных направлений расходов главных распорядителей </w:t>
      </w:r>
      <w:r w:rsidRPr="007F7191">
        <w:rPr>
          <w:sz w:val="28"/>
          <w:szCs w:val="28"/>
        </w:rPr>
        <w:t>средств республиканского бюджета Республики Алтай</w:t>
      </w:r>
      <w:r>
        <w:rPr>
          <w:sz w:val="28"/>
          <w:szCs w:val="28"/>
        </w:rPr>
        <w:t xml:space="preserve"> в разрезе кодов классификации операций сектора государственного управления (КОСГУ) (ф. 0503148),</w:t>
      </w:r>
      <w:r w:rsidRPr="00385CB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приказом</w:t>
      </w:r>
      <w:r w:rsidRPr="007F7191">
        <w:rPr>
          <w:sz w:val="28"/>
          <w:szCs w:val="28"/>
        </w:rPr>
        <w:t xml:space="preserve"> Министерства финансов Республики </w:t>
      </w:r>
      <w:r w:rsidRPr="00997C4C">
        <w:rPr>
          <w:sz w:val="28"/>
          <w:szCs w:val="28"/>
        </w:rPr>
        <w:t xml:space="preserve">Алтай от </w:t>
      </w:r>
      <w:r>
        <w:rPr>
          <w:sz w:val="28"/>
          <w:szCs w:val="28"/>
        </w:rPr>
        <w:t>20 апреля 2015 года</w:t>
      </w:r>
      <w:r w:rsidRPr="00997C4C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997C4C">
        <w:rPr>
          <w:sz w:val="28"/>
          <w:szCs w:val="28"/>
        </w:rPr>
        <w:t>-</w:t>
      </w:r>
      <w:r>
        <w:rPr>
          <w:sz w:val="28"/>
          <w:szCs w:val="28"/>
        </w:rPr>
        <w:t>п.</w:t>
      </w:r>
    </w:p>
    <w:p w:rsidR="003239C4" w:rsidRPr="00180561" w:rsidRDefault="003239C4" w:rsidP="008E2865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180561">
        <w:rPr>
          <w:sz w:val="28"/>
          <w:szCs w:val="28"/>
        </w:rPr>
        <w:t>Полугодовая сводная бухгалтерская отчетность за 201</w:t>
      </w:r>
      <w:r w:rsidR="008E2865">
        <w:rPr>
          <w:sz w:val="28"/>
          <w:szCs w:val="28"/>
        </w:rPr>
        <w:t>5</w:t>
      </w:r>
      <w:r w:rsidRPr="00180561">
        <w:rPr>
          <w:sz w:val="28"/>
          <w:szCs w:val="28"/>
        </w:rPr>
        <w:t xml:space="preserve"> год представляется </w:t>
      </w:r>
      <w:r w:rsidR="00D834C0" w:rsidRPr="00180561">
        <w:rPr>
          <w:sz w:val="28"/>
          <w:szCs w:val="28"/>
        </w:rPr>
        <w:t xml:space="preserve">в </w:t>
      </w:r>
      <w:r w:rsidRPr="00180561">
        <w:rPr>
          <w:sz w:val="28"/>
          <w:szCs w:val="28"/>
        </w:rPr>
        <w:t>следующем составе:</w:t>
      </w:r>
    </w:p>
    <w:p w:rsidR="00614055" w:rsidRPr="007F7191" w:rsidRDefault="00614055" w:rsidP="0061405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2D9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11 июля 2015 года</w:t>
      </w:r>
      <w:r>
        <w:rPr>
          <w:color w:val="000000"/>
          <w:sz w:val="28"/>
          <w:szCs w:val="28"/>
        </w:rPr>
        <w:t xml:space="preserve"> в следующем составе:</w:t>
      </w:r>
    </w:p>
    <w:p w:rsidR="00614055" w:rsidRDefault="00614055" w:rsidP="002D0C07">
      <w:pPr>
        <w:spacing w:line="360" w:lineRule="auto"/>
        <w:ind w:firstLine="709"/>
        <w:jc w:val="both"/>
        <w:rPr>
          <w:sz w:val="28"/>
          <w:szCs w:val="28"/>
        </w:rPr>
      </w:pPr>
      <w:r w:rsidRPr="003239C4">
        <w:rPr>
          <w:sz w:val="28"/>
          <w:szCs w:val="28"/>
        </w:rPr>
        <w:t>Сведения об остатках денежных средств учреждения</w:t>
      </w:r>
      <w:r>
        <w:rPr>
          <w:sz w:val="28"/>
          <w:szCs w:val="28"/>
        </w:rPr>
        <w:t xml:space="preserve"> (ф. 0503779).</w:t>
      </w:r>
    </w:p>
    <w:p w:rsidR="00614055" w:rsidRPr="007F7191" w:rsidRDefault="00614055" w:rsidP="0061405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2D9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24 июля 2015 года</w:t>
      </w:r>
      <w:r>
        <w:rPr>
          <w:color w:val="000000"/>
          <w:sz w:val="28"/>
          <w:szCs w:val="28"/>
        </w:rPr>
        <w:t xml:space="preserve"> в следующем составе:</w:t>
      </w:r>
    </w:p>
    <w:p w:rsidR="003239C4" w:rsidRDefault="003239C4" w:rsidP="002D0C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Баланс государственного (муниципального) учреждения (ф. 0503730);</w:t>
      </w:r>
    </w:p>
    <w:p w:rsidR="003239C4" w:rsidRDefault="003239C4" w:rsidP="002D0C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финансовых результатах деятельности учреждения (ф. 0503721);</w:t>
      </w:r>
    </w:p>
    <w:p w:rsidR="003239C4" w:rsidRDefault="003239C4" w:rsidP="002D0C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3239C4">
        <w:rPr>
          <w:sz w:val="28"/>
          <w:szCs w:val="28"/>
        </w:rPr>
        <w:t>об обязательствах, принятых учреждением</w:t>
      </w:r>
      <w:r>
        <w:rPr>
          <w:sz w:val="28"/>
          <w:szCs w:val="28"/>
        </w:rPr>
        <w:t xml:space="preserve"> (ф.0503738);</w:t>
      </w:r>
    </w:p>
    <w:p w:rsidR="003239C4" w:rsidRDefault="003239C4" w:rsidP="002D0C07">
      <w:pPr>
        <w:spacing w:line="360" w:lineRule="auto"/>
        <w:ind w:firstLine="709"/>
        <w:jc w:val="both"/>
        <w:rPr>
          <w:sz w:val="28"/>
          <w:szCs w:val="28"/>
        </w:rPr>
      </w:pPr>
      <w:r w:rsidRPr="00451FAF">
        <w:rPr>
          <w:sz w:val="28"/>
          <w:szCs w:val="28"/>
        </w:rPr>
        <w:t>Справ</w:t>
      </w:r>
      <w:r>
        <w:rPr>
          <w:sz w:val="28"/>
          <w:szCs w:val="28"/>
        </w:rPr>
        <w:t>ка по консолидируемым расчетам (ф. 0503</w:t>
      </w:r>
      <w:r w:rsidR="00D834C0">
        <w:rPr>
          <w:sz w:val="28"/>
          <w:szCs w:val="28"/>
        </w:rPr>
        <w:t>7</w:t>
      </w:r>
      <w:r>
        <w:rPr>
          <w:sz w:val="28"/>
          <w:szCs w:val="28"/>
        </w:rPr>
        <w:t>25</w:t>
      </w:r>
      <w:r w:rsidRPr="00451FAF">
        <w:rPr>
          <w:sz w:val="28"/>
          <w:szCs w:val="28"/>
        </w:rPr>
        <w:t>)</w:t>
      </w:r>
      <w:r>
        <w:rPr>
          <w:sz w:val="28"/>
          <w:szCs w:val="28"/>
        </w:rPr>
        <w:t xml:space="preserve"> в части денежных и </w:t>
      </w:r>
      <w:proofErr w:type="spellStart"/>
      <w:r>
        <w:rPr>
          <w:sz w:val="28"/>
          <w:szCs w:val="28"/>
        </w:rPr>
        <w:t>неденежных</w:t>
      </w:r>
      <w:proofErr w:type="spellEnd"/>
      <w:r>
        <w:rPr>
          <w:sz w:val="28"/>
          <w:szCs w:val="28"/>
        </w:rPr>
        <w:t xml:space="preserve"> расчетов;</w:t>
      </w:r>
    </w:p>
    <w:p w:rsidR="003239C4" w:rsidRDefault="003239C4" w:rsidP="002D0C07">
      <w:pPr>
        <w:spacing w:line="360" w:lineRule="auto"/>
        <w:ind w:firstLine="709"/>
        <w:jc w:val="both"/>
        <w:rPr>
          <w:sz w:val="28"/>
          <w:szCs w:val="28"/>
        </w:rPr>
      </w:pPr>
      <w:r w:rsidRPr="003239C4">
        <w:rPr>
          <w:sz w:val="28"/>
          <w:szCs w:val="28"/>
        </w:rPr>
        <w:t>Сведения о количестве обособленных подразделений</w:t>
      </w:r>
      <w:r>
        <w:rPr>
          <w:sz w:val="28"/>
          <w:szCs w:val="28"/>
        </w:rPr>
        <w:t xml:space="preserve"> (ф. 0503761);</w:t>
      </w:r>
    </w:p>
    <w:p w:rsidR="003239C4" w:rsidRDefault="003239C4" w:rsidP="002D0C07">
      <w:pPr>
        <w:spacing w:line="360" w:lineRule="auto"/>
        <w:ind w:firstLine="709"/>
        <w:jc w:val="both"/>
        <w:rPr>
          <w:sz w:val="28"/>
          <w:szCs w:val="28"/>
        </w:rPr>
      </w:pPr>
      <w:r w:rsidRPr="003239C4">
        <w:rPr>
          <w:sz w:val="28"/>
          <w:szCs w:val="28"/>
        </w:rPr>
        <w:t>Сведения по дебиторской и кредиторской задолженности учреждения</w:t>
      </w:r>
      <w:r>
        <w:rPr>
          <w:sz w:val="28"/>
          <w:szCs w:val="28"/>
        </w:rPr>
        <w:t xml:space="preserve"> (ф.0503769);</w:t>
      </w:r>
    </w:p>
    <w:p w:rsidR="003239C4" w:rsidRDefault="003239C4" w:rsidP="002D0C07">
      <w:pPr>
        <w:spacing w:line="360" w:lineRule="auto"/>
        <w:ind w:firstLine="709"/>
        <w:jc w:val="both"/>
        <w:rPr>
          <w:sz w:val="28"/>
          <w:szCs w:val="28"/>
        </w:rPr>
      </w:pPr>
      <w:r w:rsidRPr="003239C4">
        <w:rPr>
          <w:sz w:val="28"/>
          <w:szCs w:val="28"/>
        </w:rPr>
        <w:t>Сведения о финансовых вложениях учреждения</w:t>
      </w:r>
      <w:r>
        <w:rPr>
          <w:sz w:val="28"/>
          <w:szCs w:val="28"/>
        </w:rPr>
        <w:t xml:space="preserve"> (ф. 0503771);</w:t>
      </w:r>
    </w:p>
    <w:p w:rsidR="003239C4" w:rsidRDefault="003239C4" w:rsidP="002D0C07">
      <w:pPr>
        <w:spacing w:line="360" w:lineRule="auto"/>
        <w:ind w:firstLine="709"/>
        <w:jc w:val="both"/>
        <w:rPr>
          <w:sz w:val="28"/>
          <w:szCs w:val="28"/>
        </w:rPr>
      </w:pPr>
      <w:r w:rsidRPr="003239C4">
        <w:rPr>
          <w:sz w:val="28"/>
          <w:szCs w:val="28"/>
        </w:rPr>
        <w:t>Сведения о суммах заимствований</w:t>
      </w:r>
      <w:r>
        <w:rPr>
          <w:sz w:val="28"/>
          <w:szCs w:val="28"/>
        </w:rPr>
        <w:t xml:space="preserve"> (ф. 0503772);</w:t>
      </w:r>
    </w:p>
    <w:p w:rsidR="003239C4" w:rsidRDefault="00600D17" w:rsidP="002D0C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отдельных направлений расходов главных распорядителей </w:t>
      </w:r>
      <w:r w:rsidRPr="007F7191">
        <w:rPr>
          <w:sz w:val="28"/>
          <w:szCs w:val="28"/>
        </w:rPr>
        <w:t>средств республиканского бюджета Республики Алтай</w:t>
      </w:r>
      <w:r>
        <w:rPr>
          <w:sz w:val="28"/>
          <w:szCs w:val="28"/>
        </w:rPr>
        <w:t xml:space="preserve"> в разрезе кодов классификации операций сектора государственного управления (КОСГУ) (ф. 0503748),</w:t>
      </w:r>
      <w:r w:rsidRPr="00385CB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приказом</w:t>
      </w:r>
      <w:r w:rsidRPr="007F7191">
        <w:rPr>
          <w:sz w:val="28"/>
          <w:szCs w:val="28"/>
        </w:rPr>
        <w:t xml:space="preserve"> Министерства финансов Республики </w:t>
      </w:r>
      <w:r w:rsidRPr="00997C4C">
        <w:rPr>
          <w:sz w:val="28"/>
          <w:szCs w:val="28"/>
        </w:rPr>
        <w:t xml:space="preserve">Алтай от </w:t>
      </w:r>
      <w:r>
        <w:rPr>
          <w:sz w:val="28"/>
          <w:szCs w:val="28"/>
        </w:rPr>
        <w:t>20 апреля 2015 года</w:t>
      </w:r>
      <w:r w:rsidRPr="00997C4C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Pr="00997C4C">
        <w:rPr>
          <w:sz w:val="28"/>
          <w:szCs w:val="28"/>
        </w:rPr>
        <w:t>-</w:t>
      </w:r>
      <w:r>
        <w:rPr>
          <w:sz w:val="28"/>
          <w:szCs w:val="28"/>
        </w:rPr>
        <w:t>п;</w:t>
      </w:r>
    </w:p>
    <w:p w:rsidR="00600D17" w:rsidRDefault="00600D17" w:rsidP="00600D1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кредиторской задолженности государственных (муниципальных) бюджетных и автономных учреждений (ф.0503712), утвержденный приказом</w:t>
      </w:r>
      <w:r w:rsidRPr="007F7191">
        <w:rPr>
          <w:sz w:val="28"/>
          <w:szCs w:val="28"/>
        </w:rPr>
        <w:t xml:space="preserve"> Министерства финансов Республики </w:t>
      </w:r>
      <w:r w:rsidRPr="00997C4C">
        <w:rPr>
          <w:sz w:val="28"/>
          <w:szCs w:val="28"/>
        </w:rPr>
        <w:t xml:space="preserve">Алтай от </w:t>
      </w:r>
      <w:r>
        <w:rPr>
          <w:sz w:val="28"/>
          <w:szCs w:val="28"/>
        </w:rPr>
        <w:t>10 апреля 2015 года</w:t>
      </w:r>
      <w:r w:rsidRPr="00997C4C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  <w:r w:rsidRPr="00997C4C">
        <w:rPr>
          <w:sz w:val="28"/>
          <w:szCs w:val="28"/>
        </w:rPr>
        <w:t>-</w:t>
      </w:r>
      <w:r>
        <w:rPr>
          <w:sz w:val="28"/>
          <w:szCs w:val="28"/>
        </w:rPr>
        <w:t>п.</w:t>
      </w:r>
      <w:r w:rsidRPr="00997C4C">
        <w:rPr>
          <w:sz w:val="28"/>
          <w:szCs w:val="28"/>
        </w:rPr>
        <w:t xml:space="preserve"> </w:t>
      </w:r>
    </w:p>
    <w:p w:rsidR="000F5645" w:rsidRPr="000348C5" w:rsidRDefault="00D67B2B" w:rsidP="000348C5">
      <w:pPr>
        <w:spacing w:line="360" w:lineRule="auto"/>
        <w:ind w:firstLine="900"/>
        <w:jc w:val="both"/>
        <w:rPr>
          <w:snapToGrid w:val="0"/>
          <w:sz w:val="28"/>
          <w:szCs w:val="28"/>
        </w:rPr>
      </w:pPr>
      <w:r w:rsidRPr="000348C5">
        <w:rPr>
          <w:snapToGrid w:val="0"/>
          <w:sz w:val="28"/>
          <w:szCs w:val="28"/>
        </w:rPr>
        <w:t>Руководителей и главных бухгалтеров</w:t>
      </w:r>
      <w:r w:rsidR="00604159" w:rsidRPr="000348C5">
        <w:rPr>
          <w:snapToGrid w:val="0"/>
          <w:sz w:val="28"/>
          <w:szCs w:val="28"/>
        </w:rPr>
        <w:t xml:space="preserve"> республиканских учреждений просим принять соответствующие меры по недопущению нарушения установленных настоящим </w:t>
      </w:r>
      <w:r w:rsidR="0090245F">
        <w:rPr>
          <w:snapToGrid w:val="0"/>
          <w:sz w:val="28"/>
          <w:szCs w:val="28"/>
        </w:rPr>
        <w:t>письмом</w:t>
      </w:r>
      <w:r w:rsidR="00604159" w:rsidRPr="000348C5">
        <w:rPr>
          <w:snapToGrid w:val="0"/>
          <w:sz w:val="28"/>
          <w:szCs w:val="28"/>
        </w:rPr>
        <w:t xml:space="preserve"> сроков представления отчетности.</w:t>
      </w:r>
    </w:p>
    <w:p w:rsidR="00604159" w:rsidRDefault="00604159" w:rsidP="00604159">
      <w:pPr>
        <w:pStyle w:val="a4"/>
        <w:spacing w:after="0" w:line="360" w:lineRule="auto"/>
        <w:jc w:val="both"/>
        <w:rPr>
          <w:snapToGrid w:val="0"/>
          <w:sz w:val="28"/>
          <w:szCs w:val="28"/>
        </w:rPr>
      </w:pPr>
    </w:p>
    <w:p w:rsidR="001101DD" w:rsidRDefault="001101DD" w:rsidP="00604159">
      <w:pPr>
        <w:pStyle w:val="a4"/>
        <w:spacing w:after="0" w:line="360" w:lineRule="auto"/>
        <w:jc w:val="both"/>
        <w:rPr>
          <w:snapToGrid w:val="0"/>
          <w:sz w:val="28"/>
          <w:szCs w:val="28"/>
        </w:rPr>
      </w:pPr>
    </w:p>
    <w:p w:rsidR="00A9120D" w:rsidRDefault="00A9120D" w:rsidP="00604159">
      <w:pPr>
        <w:pStyle w:val="a4"/>
        <w:spacing w:after="0" w:line="360" w:lineRule="auto"/>
        <w:jc w:val="both"/>
        <w:rPr>
          <w:snapToGrid w:val="0"/>
          <w:sz w:val="28"/>
          <w:szCs w:val="28"/>
        </w:rPr>
      </w:pPr>
    </w:p>
    <w:p w:rsidR="001B6230" w:rsidRDefault="001B6230" w:rsidP="00861284">
      <w:pPr>
        <w:pStyle w:val="a4"/>
        <w:spacing w:after="0"/>
        <w:ind w:lef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Заместитель Председателя </w:t>
      </w:r>
    </w:p>
    <w:p w:rsidR="001B6230" w:rsidRDefault="001B6230" w:rsidP="00861284">
      <w:pPr>
        <w:pStyle w:val="a4"/>
        <w:spacing w:after="0"/>
        <w:ind w:lef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Правительства Республики Алтай,</w:t>
      </w:r>
    </w:p>
    <w:p w:rsidR="00E60DF4" w:rsidRDefault="00E60DF4" w:rsidP="00861284">
      <w:pPr>
        <w:pStyle w:val="a4"/>
        <w:spacing w:after="0"/>
        <w:ind w:lef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ми</w:t>
      </w:r>
      <w:r w:rsidR="00F92B17">
        <w:rPr>
          <w:snapToGrid w:val="0"/>
          <w:sz w:val="28"/>
          <w:szCs w:val="28"/>
        </w:rPr>
        <w:t>нистр</w:t>
      </w:r>
      <w:r w:rsidR="003239C4">
        <w:rPr>
          <w:snapToGrid w:val="0"/>
          <w:sz w:val="28"/>
          <w:szCs w:val="28"/>
        </w:rPr>
        <w:t xml:space="preserve"> финансов</w:t>
      </w:r>
    </w:p>
    <w:p w:rsidR="00EA7F92" w:rsidRDefault="003239C4" w:rsidP="00861284">
      <w:pPr>
        <w:pStyle w:val="a4"/>
        <w:spacing w:after="0"/>
        <w:ind w:lef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Республики Алтай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861284">
        <w:rPr>
          <w:snapToGrid w:val="0"/>
          <w:sz w:val="28"/>
          <w:szCs w:val="28"/>
        </w:rPr>
        <w:tab/>
      </w:r>
      <w:r w:rsidR="00E60DF4">
        <w:rPr>
          <w:snapToGrid w:val="0"/>
          <w:sz w:val="28"/>
          <w:szCs w:val="28"/>
        </w:rPr>
        <w:tab/>
      </w:r>
      <w:r w:rsidR="00E60DF4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E60DF4">
        <w:rPr>
          <w:snapToGrid w:val="0"/>
          <w:sz w:val="28"/>
          <w:szCs w:val="28"/>
        </w:rPr>
        <w:tab/>
      </w:r>
      <w:r w:rsidR="001B6230">
        <w:rPr>
          <w:snapToGrid w:val="0"/>
          <w:sz w:val="28"/>
          <w:szCs w:val="28"/>
        </w:rPr>
        <w:t>О.В</w:t>
      </w:r>
      <w:r w:rsidR="00A9120D">
        <w:rPr>
          <w:snapToGrid w:val="0"/>
          <w:sz w:val="28"/>
          <w:szCs w:val="28"/>
        </w:rPr>
        <w:t>.</w:t>
      </w:r>
      <w:r w:rsidR="001B6230">
        <w:rPr>
          <w:snapToGrid w:val="0"/>
          <w:sz w:val="28"/>
          <w:szCs w:val="28"/>
        </w:rPr>
        <w:t xml:space="preserve"> Завьялова</w:t>
      </w:r>
    </w:p>
    <w:p w:rsidR="00116EEA" w:rsidRDefault="00116EEA" w:rsidP="00604159">
      <w:pPr>
        <w:pStyle w:val="a4"/>
        <w:spacing w:after="0"/>
        <w:rPr>
          <w:snapToGrid w:val="0"/>
          <w:sz w:val="20"/>
          <w:szCs w:val="20"/>
        </w:rPr>
      </w:pPr>
    </w:p>
    <w:p w:rsidR="00116EEA" w:rsidRDefault="00116EEA" w:rsidP="00604159">
      <w:pPr>
        <w:pStyle w:val="a4"/>
        <w:spacing w:after="0"/>
        <w:rPr>
          <w:snapToGrid w:val="0"/>
          <w:sz w:val="20"/>
          <w:szCs w:val="20"/>
        </w:rPr>
      </w:pPr>
    </w:p>
    <w:p w:rsidR="00116EEA" w:rsidRDefault="00116EEA" w:rsidP="00604159">
      <w:pPr>
        <w:pStyle w:val="a4"/>
        <w:spacing w:after="0"/>
        <w:rPr>
          <w:snapToGrid w:val="0"/>
          <w:sz w:val="20"/>
          <w:szCs w:val="20"/>
        </w:rPr>
      </w:pPr>
    </w:p>
    <w:p w:rsidR="003239C4" w:rsidRDefault="003239C4" w:rsidP="00613AE9">
      <w:pPr>
        <w:ind w:left="414" w:firstLine="12"/>
        <w:rPr>
          <w:sz w:val="28"/>
          <w:szCs w:val="28"/>
        </w:rPr>
      </w:pPr>
    </w:p>
    <w:p w:rsidR="003239C4" w:rsidRDefault="003239C4" w:rsidP="00613AE9">
      <w:pPr>
        <w:ind w:left="414" w:firstLine="12"/>
        <w:rPr>
          <w:sz w:val="28"/>
          <w:szCs w:val="28"/>
        </w:rPr>
      </w:pPr>
    </w:p>
    <w:p w:rsidR="003239C4" w:rsidRDefault="003239C4" w:rsidP="00613AE9">
      <w:pPr>
        <w:ind w:left="414" w:firstLine="12"/>
        <w:rPr>
          <w:sz w:val="28"/>
          <w:szCs w:val="28"/>
        </w:rPr>
      </w:pPr>
    </w:p>
    <w:p w:rsidR="003239C4" w:rsidRPr="003239C4" w:rsidRDefault="003239C4" w:rsidP="00A9120D">
      <w:pPr>
        <w:rPr>
          <w:sz w:val="20"/>
          <w:szCs w:val="20"/>
        </w:rPr>
      </w:pPr>
      <w:r w:rsidRPr="003239C4">
        <w:rPr>
          <w:sz w:val="20"/>
          <w:szCs w:val="20"/>
        </w:rPr>
        <w:t>Исп. Иванова 2-26-01</w:t>
      </w:r>
    </w:p>
    <w:p w:rsidR="003239C4" w:rsidRDefault="003239C4" w:rsidP="00613AE9">
      <w:pPr>
        <w:ind w:left="414" w:firstLine="12"/>
        <w:rPr>
          <w:sz w:val="28"/>
          <w:szCs w:val="28"/>
        </w:rPr>
      </w:pPr>
    </w:p>
    <w:p w:rsidR="00613AE9" w:rsidRDefault="00613AE9" w:rsidP="002024E7">
      <w:pPr>
        <w:jc w:val="center"/>
        <w:rPr>
          <w:sz w:val="28"/>
          <w:szCs w:val="28"/>
        </w:rPr>
      </w:pPr>
    </w:p>
    <w:p w:rsidR="001B6230" w:rsidRDefault="001B6230" w:rsidP="002024E7">
      <w:pPr>
        <w:jc w:val="center"/>
        <w:rPr>
          <w:sz w:val="28"/>
          <w:szCs w:val="28"/>
        </w:rPr>
      </w:pPr>
    </w:p>
    <w:p w:rsidR="001B6230" w:rsidRDefault="001B6230" w:rsidP="002024E7">
      <w:pPr>
        <w:jc w:val="center"/>
        <w:rPr>
          <w:sz w:val="28"/>
          <w:szCs w:val="28"/>
        </w:rPr>
      </w:pPr>
    </w:p>
    <w:p w:rsidR="001B6230" w:rsidRDefault="001B6230" w:rsidP="002024E7">
      <w:pPr>
        <w:jc w:val="center"/>
        <w:rPr>
          <w:sz w:val="28"/>
          <w:szCs w:val="28"/>
        </w:rPr>
      </w:pPr>
    </w:p>
    <w:p w:rsidR="001B6230" w:rsidRDefault="001B6230" w:rsidP="002024E7">
      <w:pPr>
        <w:jc w:val="center"/>
        <w:rPr>
          <w:sz w:val="28"/>
          <w:szCs w:val="28"/>
        </w:rPr>
      </w:pPr>
    </w:p>
    <w:p w:rsidR="001B6230" w:rsidRDefault="001B6230" w:rsidP="002024E7">
      <w:pPr>
        <w:jc w:val="center"/>
        <w:rPr>
          <w:sz w:val="28"/>
          <w:szCs w:val="28"/>
        </w:rPr>
      </w:pPr>
    </w:p>
    <w:p w:rsidR="001B6230" w:rsidRDefault="001B6230" w:rsidP="002024E7">
      <w:pPr>
        <w:jc w:val="center"/>
        <w:rPr>
          <w:sz w:val="28"/>
          <w:szCs w:val="28"/>
        </w:rPr>
      </w:pPr>
    </w:p>
    <w:p w:rsidR="001B6230" w:rsidRDefault="001B6230" w:rsidP="002024E7">
      <w:pPr>
        <w:jc w:val="center"/>
        <w:rPr>
          <w:sz w:val="28"/>
          <w:szCs w:val="28"/>
        </w:rPr>
      </w:pPr>
    </w:p>
    <w:p w:rsidR="001B6230" w:rsidRDefault="001B6230" w:rsidP="002024E7">
      <w:pPr>
        <w:jc w:val="center"/>
        <w:rPr>
          <w:sz w:val="28"/>
          <w:szCs w:val="28"/>
        </w:rPr>
      </w:pPr>
    </w:p>
    <w:p w:rsidR="001B6230" w:rsidRDefault="001B6230" w:rsidP="002024E7">
      <w:pPr>
        <w:jc w:val="center"/>
        <w:rPr>
          <w:sz w:val="28"/>
          <w:szCs w:val="28"/>
        </w:rPr>
      </w:pPr>
    </w:p>
    <w:p w:rsidR="001B6230" w:rsidRDefault="001B6230" w:rsidP="002024E7">
      <w:pPr>
        <w:jc w:val="center"/>
        <w:rPr>
          <w:sz w:val="28"/>
          <w:szCs w:val="28"/>
        </w:rPr>
      </w:pPr>
    </w:p>
    <w:p w:rsidR="001B6230" w:rsidRDefault="001B6230" w:rsidP="002024E7">
      <w:pPr>
        <w:jc w:val="center"/>
        <w:rPr>
          <w:sz w:val="28"/>
          <w:szCs w:val="28"/>
        </w:rPr>
      </w:pPr>
    </w:p>
    <w:p w:rsidR="001B6230" w:rsidRDefault="001B6230" w:rsidP="002024E7">
      <w:pPr>
        <w:jc w:val="center"/>
        <w:rPr>
          <w:sz w:val="28"/>
          <w:szCs w:val="28"/>
        </w:rPr>
      </w:pPr>
    </w:p>
    <w:p w:rsidR="001B6230" w:rsidRDefault="001B6230" w:rsidP="002024E7">
      <w:pPr>
        <w:jc w:val="center"/>
        <w:rPr>
          <w:sz w:val="28"/>
          <w:szCs w:val="28"/>
        </w:rPr>
      </w:pPr>
    </w:p>
    <w:p w:rsidR="001B6230" w:rsidRDefault="001B6230" w:rsidP="002024E7">
      <w:pPr>
        <w:jc w:val="center"/>
        <w:rPr>
          <w:sz w:val="28"/>
          <w:szCs w:val="28"/>
        </w:rPr>
      </w:pPr>
    </w:p>
    <w:p w:rsidR="001B6230" w:rsidRDefault="001B6230" w:rsidP="002024E7">
      <w:pPr>
        <w:jc w:val="center"/>
        <w:rPr>
          <w:sz w:val="28"/>
          <w:szCs w:val="28"/>
        </w:rPr>
      </w:pPr>
    </w:p>
    <w:p w:rsidR="001B6230" w:rsidRDefault="001B6230" w:rsidP="002024E7">
      <w:pPr>
        <w:jc w:val="center"/>
        <w:rPr>
          <w:sz w:val="28"/>
          <w:szCs w:val="28"/>
        </w:rPr>
      </w:pPr>
    </w:p>
    <w:p w:rsidR="001B6230" w:rsidRDefault="001B6230" w:rsidP="002024E7">
      <w:pPr>
        <w:jc w:val="center"/>
        <w:rPr>
          <w:sz w:val="28"/>
          <w:szCs w:val="28"/>
        </w:rPr>
      </w:pPr>
    </w:p>
    <w:p w:rsidR="001B6230" w:rsidRDefault="001B6230" w:rsidP="002024E7">
      <w:pPr>
        <w:jc w:val="center"/>
        <w:rPr>
          <w:sz w:val="28"/>
          <w:szCs w:val="28"/>
        </w:rPr>
      </w:pPr>
    </w:p>
    <w:p w:rsidR="001B6230" w:rsidRDefault="001B6230" w:rsidP="002024E7">
      <w:pPr>
        <w:jc w:val="center"/>
        <w:rPr>
          <w:sz w:val="28"/>
          <w:szCs w:val="28"/>
        </w:rPr>
      </w:pPr>
    </w:p>
    <w:p w:rsidR="001B6230" w:rsidRDefault="001B6230" w:rsidP="002024E7">
      <w:pPr>
        <w:jc w:val="center"/>
        <w:rPr>
          <w:sz w:val="28"/>
          <w:szCs w:val="28"/>
        </w:rPr>
      </w:pPr>
    </w:p>
    <w:p w:rsidR="002024E7" w:rsidRPr="002024E7" w:rsidRDefault="002024E7" w:rsidP="002024E7">
      <w:pPr>
        <w:jc w:val="center"/>
        <w:rPr>
          <w:sz w:val="28"/>
          <w:szCs w:val="28"/>
        </w:rPr>
      </w:pPr>
      <w:r w:rsidRPr="002024E7">
        <w:rPr>
          <w:sz w:val="28"/>
          <w:szCs w:val="28"/>
        </w:rPr>
        <w:lastRenderedPageBreak/>
        <w:t>Список главных распорядителей</w:t>
      </w:r>
    </w:p>
    <w:p w:rsidR="002024E7" w:rsidRPr="002024E7" w:rsidRDefault="002024E7" w:rsidP="002024E7">
      <w:pPr>
        <w:jc w:val="center"/>
        <w:rPr>
          <w:sz w:val="28"/>
          <w:szCs w:val="28"/>
        </w:rPr>
      </w:pPr>
      <w:r w:rsidRPr="002024E7">
        <w:rPr>
          <w:sz w:val="28"/>
          <w:szCs w:val="28"/>
        </w:rPr>
        <w:t xml:space="preserve"> республиканского бюджета Республики Алтай </w:t>
      </w:r>
    </w:p>
    <w:p w:rsidR="002024E7" w:rsidRPr="002024E7" w:rsidRDefault="002024E7" w:rsidP="002024E7">
      <w:pPr>
        <w:jc w:val="center"/>
        <w:rPr>
          <w:sz w:val="28"/>
          <w:szCs w:val="28"/>
        </w:rPr>
      </w:pPr>
    </w:p>
    <w:tbl>
      <w:tblPr>
        <w:tblW w:w="9794" w:type="dxa"/>
        <w:tblInd w:w="95" w:type="dxa"/>
        <w:tblLook w:val="04A0"/>
      </w:tblPr>
      <w:tblGrid>
        <w:gridCol w:w="9794"/>
      </w:tblGrid>
      <w:tr w:rsidR="00A9120D" w:rsidRPr="00A9120D" w:rsidTr="00A9120D">
        <w:trPr>
          <w:trHeight w:val="300"/>
        </w:trPr>
        <w:tc>
          <w:tcPr>
            <w:tcW w:w="97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[901] Минздрав Республики Алтай</w:t>
            </w:r>
          </w:p>
        </w:tc>
      </w:tr>
      <w:tr w:rsidR="00A9120D" w:rsidRPr="00A9120D" w:rsidTr="00A9120D">
        <w:trPr>
          <w:trHeight w:val="30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[902] Минкультуры РА</w:t>
            </w:r>
          </w:p>
        </w:tc>
      </w:tr>
      <w:tr w:rsidR="00A9120D" w:rsidRPr="00A9120D" w:rsidTr="00A9120D">
        <w:trPr>
          <w:trHeight w:val="30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 xml:space="preserve">[903] </w:t>
            </w:r>
            <w:proofErr w:type="spellStart"/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Минобрнауки</w:t>
            </w:r>
            <w:proofErr w:type="spellEnd"/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молодежной политики РА</w:t>
            </w:r>
          </w:p>
        </w:tc>
      </w:tr>
      <w:tr w:rsidR="00A9120D" w:rsidRPr="00A9120D" w:rsidTr="00A9120D">
        <w:trPr>
          <w:trHeight w:val="48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 xml:space="preserve">[904] Комитет ветеринарии с </w:t>
            </w:r>
            <w:proofErr w:type="spellStart"/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Госветинспекцией</w:t>
            </w:r>
            <w:proofErr w:type="spellEnd"/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Республики Алтай</w:t>
            </w:r>
          </w:p>
        </w:tc>
      </w:tr>
      <w:tr w:rsidR="00A9120D" w:rsidRPr="00A9120D" w:rsidTr="00A9120D">
        <w:trPr>
          <w:trHeight w:val="30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[905] Минсельхоз Республики Алтай</w:t>
            </w:r>
          </w:p>
        </w:tc>
      </w:tr>
      <w:tr w:rsidR="00A9120D" w:rsidRPr="00A9120D" w:rsidTr="00A9120D">
        <w:trPr>
          <w:trHeight w:val="30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[906] Минфин РА</w:t>
            </w:r>
          </w:p>
        </w:tc>
      </w:tr>
      <w:tr w:rsidR="00A9120D" w:rsidRPr="00A9120D" w:rsidTr="00A9120D">
        <w:trPr>
          <w:trHeight w:val="30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[907] Минрегионразвития РА</w:t>
            </w:r>
          </w:p>
        </w:tc>
      </w:tr>
      <w:tr w:rsidR="00A9120D" w:rsidRPr="00A9120D" w:rsidTr="00A9120D">
        <w:trPr>
          <w:trHeight w:val="48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[908] Государственная жилищная инспекция Республики Алтай</w:t>
            </w:r>
          </w:p>
        </w:tc>
      </w:tr>
      <w:tr w:rsidR="00A9120D" w:rsidRPr="00A9120D" w:rsidTr="00A9120D">
        <w:trPr>
          <w:trHeight w:val="48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[910] Министерство труда, социального развития и занятости населения Республики Алтай</w:t>
            </w:r>
          </w:p>
        </w:tc>
      </w:tr>
      <w:tr w:rsidR="00A9120D" w:rsidRPr="00A9120D" w:rsidTr="00A9120D">
        <w:trPr>
          <w:trHeight w:val="48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[913] Комитет по молодежной политике, физической культуре и спорту Республики Алтай</w:t>
            </w:r>
          </w:p>
        </w:tc>
      </w:tr>
      <w:tr w:rsidR="00A9120D" w:rsidRPr="00A9120D" w:rsidTr="00A9120D">
        <w:trPr>
          <w:trHeight w:val="30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[914] Контрольно-счетная палата Республики Алтай</w:t>
            </w:r>
          </w:p>
        </w:tc>
      </w:tr>
      <w:tr w:rsidR="00A9120D" w:rsidRPr="00A9120D" w:rsidTr="00A9120D">
        <w:trPr>
          <w:trHeight w:val="30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[915] Комитет по тарифам Республики Алтай</w:t>
            </w:r>
          </w:p>
        </w:tc>
      </w:tr>
      <w:tr w:rsidR="00A9120D" w:rsidRPr="00A9120D" w:rsidTr="00A9120D">
        <w:trPr>
          <w:trHeight w:val="30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[916] Избирательная комиссия Республики Алтай</w:t>
            </w:r>
          </w:p>
        </w:tc>
      </w:tr>
      <w:tr w:rsidR="00A9120D" w:rsidRPr="00A9120D" w:rsidTr="00A9120D">
        <w:trPr>
          <w:trHeight w:val="48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[917] Государственное Собрание - Эл Курултай Республики Алтай</w:t>
            </w:r>
          </w:p>
        </w:tc>
      </w:tr>
      <w:tr w:rsidR="00A9120D" w:rsidRPr="00A9120D" w:rsidTr="00A9120D">
        <w:trPr>
          <w:trHeight w:val="30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[918] Правительство Республики Алтай</w:t>
            </w:r>
          </w:p>
        </w:tc>
      </w:tr>
      <w:tr w:rsidR="00A9120D" w:rsidRPr="00A9120D" w:rsidTr="00A9120D">
        <w:trPr>
          <w:trHeight w:val="48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 xml:space="preserve">[919] Министерство природных ресурсов, экологии </w:t>
            </w: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  и имущественных отношений Республики Алтай.</w:t>
            </w:r>
          </w:p>
        </w:tc>
      </w:tr>
      <w:tr w:rsidR="00A9120D" w:rsidRPr="00A9120D" w:rsidTr="00A9120D">
        <w:trPr>
          <w:trHeight w:val="48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[923] Министерство туризма и предпринимательства  Республики Алтай</w:t>
            </w:r>
          </w:p>
        </w:tc>
      </w:tr>
      <w:tr w:rsidR="00A9120D" w:rsidRPr="00A9120D" w:rsidTr="00A9120D">
        <w:trPr>
          <w:trHeight w:val="30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[924] Аппарат Уполномоченного по правам человека</w:t>
            </w:r>
          </w:p>
        </w:tc>
      </w:tr>
      <w:tr w:rsidR="00A9120D" w:rsidRPr="00A9120D" w:rsidTr="00A9120D">
        <w:trPr>
          <w:trHeight w:val="72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[925] Комитет по охране, использованию и воспроизводству объектов животного мира Республики Алтай</w:t>
            </w:r>
          </w:p>
        </w:tc>
      </w:tr>
      <w:tr w:rsidR="00A9120D" w:rsidRPr="00A9120D" w:rsidTr="00A9120D">
        <w:trPr>
          <w:trHeight w:val="48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[926] Комитет по обеспечению деятельности мировых судей Республики Алтай</w:t>
            </w:r>
          </w:p>
        </w:tc>
      </w:tr>
      <w:tr w:rsidR="00A9120D" w:rsidRPr="00A9120D" w:rsidTr="00A9120D">
        <w:trPr>
          <w:trHeight w:val="48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[927] Аппарат Уполномоченного по защите прав предпринимателей в Республике Алтай</w:t>
            </w:r>
          </w:p>
        </w:tc>
      </w:tr>
      <w:tr w:rsidR="00A9120D" w:rsidRPr="00A9120D" w:rsidTr="00A9120D">
        <w:trPr>
          <w:trHeight w:val="30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[928] Минэкономразвития РА</w:t>
            </w:r>
          </w:p>
        </w:tc>
      </w:tr>
      <w:tr w:rsidR="00A9120D" w:rsidRPr="00A9120D" w:rsidTr="00A9120D">
        <w:trPr>
          <w:trHeight w:val="48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[929] Комитет информатизации, телекоммуникаций и связи Республики Алтай</w:t>
            </w:r>
          </w:p>
        </w:tc>
      </w:tr>
      <w:tr w:rsidR="00A9120D" w:rsidRPr="00A9120D" w:rsidTr="00A9120D">
        <w:trPr>
          <w:trHeight w:val="72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[930] Комитет по информационной политике, межнациональным отношениям и связям с общественностью Республики Алтай</w:t>
            </w:r>
          </w:p>
        </w:tc>
      </w:tr>
      <w:tr w:rsidR="00A9120D" w:rsidRPr="00A9120D" w:rsidTr="00A9120D">
        <w:trPr>
          <w:trHeight w:val="480"/>
        </w:trPr>
        <w:tc>
          <w:tcPr>
            <w:tcW w:w="97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120D" w:rsidRPr="00A9120D" w:rsidRDefault="00A9120D" w:rsidP="00A91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20D">
              <w:rPr>
                <w:rFonts w:ascii="Arial" w:hAnsi="Arial" w:cs="Arial"/>
                <w:color w:val="000000"/>
                <w:sz w:val="18"/>
                <w:szCs w:val="18"/>
              </w:rPr>
              <w:t>[931] Комитет по делам ЗАГС и архивов Республики Алтай</w:t>
            </w:r>
          </w:p>
        </w:tc>
      </w:tr>
    </w:tbl>
    <w:p w:rsidR="00116EEA" w:rsidRPr="002024E7" w:rsidRDefault="00116EEA" w:rsidP="00A9120D">
      <w:pPr>
        <w:rPr>
          <w:snapToGrid w:val="0"/>
          <w:sz w:val="28"/>
          <w:szCs w:val="28"/>
        </w:rPr>
      </w:pPr>
    </w:p>
    <w:sectPr w:rsidR="00116EEA" w:rsidRPr="002024E7" w:rsidSect="00604159">
      <w:footerReference w:type="even" r:id="rId7"/>
      <w:footerReference w:type="default" r:id="rId8"/>
      <w:pgSz w:w="11906" w:h="16838"/>
      <w:pgMar w:top="1191" w:right="566" w:bottom="89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30" w:rsidRDefault="001B6230">
      <w:r>
        <w:separator/>
      </w:r>
    </w:p>
  </w:endnote>
  <w:endnote w:type="continuationSeparator" w:id="1">
    <w:p w:rsidR="001B6230" w:rsidRDefault="001B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30" w:rsidRDefault="001B6230" w:rsidP="00205C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6230" w:rsidRDefault="001B6230" w:rsidP="00C729B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30" w:rsidRDefault="001B6230" w:rsidP="00205C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60D1">
      <w:rPr>
        <w:rStyle w:val="a7"/>
        <w:noProof/>
      </w:rPr>
      <w:t>1</w:t>
    </w:r>
    <w:r>
      <w:rPr>
        <w:rStyle w:val="a7"/>
      </w:rPr>
      <w:fldChar w:fldCharType="end"/>
    </w:r>
  </w:p>
  <w:p w:rsidR="001B6230" w:rsidRDefault="001B6230" w:rsidP="00C729B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30" w:rsidRDefault="001B6230">
      <w:r>
        <w:separator/>
      </w:r>
    </w:p>
  </w:footnote>
  <w:footnote w:type="continuationSeparator" w:id="1">
    <w:p w:rsidR="001B6230" w:rsidRDefault="001B62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51522"/>
    <w:multiLevelType w:val="hybridMultilevel"/>
    <w:tmpl w:val="2FF08444"/>
    <w:lvl w:ilvl="0" w:tplc="791E01C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57B"/>
    <w:rsid w:val="0000445D"/>
    <w:rsid w:val="0001076D"/>
    <w:rsid w:val="000110E9"/>
    <w:rsid w:val="00011672"/>
    <w:rsid w:val="00012C1F"/>
    <w:rsid w:val="0001412B"/>
    <w:rsid w:val="0001533C"/>
    <w:rsid w:val="00020784"/>
    <w:rsid w:val="00022E91"/>
    <w:rsid w:val="000251B4"/>
    <w:rsid w:val="00026225"/>
    <w:rsid w:val="00030070"/>
    <w:rsid w:val="00031CF1"/>
    <w:rsid w:val="000348C5"/>
    <w:rsid w:val="000426FC"/>
    <w:rsid w:val="00045AF4"/>
    <w:rsid w:val="00047829"/>
    <w:rsid w:val="00063445"/>
    <w:rsid w:val="000648A0"/>
    <w:rsid w:val="00070128"/>
    <w:rsid w:val="000705F5"/>
    <w:rsid w:val="000721FE"/>
    <w:rsid w:val="000743B2"/>
    <w:rsid w:val="00080980"/>
    <w:rsid w:val="000832C8"/>
    <w:rsid w:val="00083C99"/>
    <w:rsid w:val="00084F4D"/>
    <w:rsid w:val="0008665E"/>
    <w:rsid w:val="00091274"/>
    <w:rsid w:val="000A6DD7"/>
    <w:rsid w:val="000A7275"/>
    <w:rsid w:val="000B00D3"/>
    <w:rsid w:val="000B230E"/>
    <w:rsid w:val="000B3131"/>
    <w:rsid w:val="000B7932"/>
    <w:rsid w:val="000C2EDA"/>
    <w:rsid w:val="000C3636"/>
    <w:rsid w:val="000C6961"/>
    <w:rsid w:val="000C7503"/>
    <w:rsid w:val="000D074A"/>
    <w:rsid w:val="000D2FD7"/>
    <w:rsid w:val="000D329F"/>
    <w:rsid w:val="000D777D"/>
    <w:rsid w:val="000E336A"/>
    <w:rsid w:val="000E4D19"/>
    <w:rsid w:val="000E4F32"/>
    <w:rsid w:val="000F12A6"/>
    <w:rsid w:val="000F422F"/>
    <w:rsid w:val="000F4247"/>
    <w:rsid w:val="000F5645"/>
    <w:rsid w:val="000F78D7"/>
    <w:rsid w:val="00102E4A"/>
    <w:rsid w:val="0010522B"/>
    <w:rsid w:val="0010568A"/>
    <w:rsid w:val="001060D4"/>
    <w:rsid w:val="00106851"/>
    <w:rsid w:val="00107E78"/>
    <w:rsid w:val="001101DD"/>
    <w:rsid w:val="00116C9F"/>
    <w:rsid w:val="00116EEA"/>
    <w:rsid w:val="0012451B"/>
    <w:rsid w:val="001276EB"/>
    <w:rsid w:val="001321F5"/>
    <w:rsid w:val="00133389"/>
    <w:rsid w:val="00137E93"/>
    <w:rsid w:val="0014200C"/>
    <w:rsid w:val="00142889"/>
    <w:rsid w:val="00143B59"/>
    <w:rsid w:val="0014427C"/>
    <w:rsid w:val="00147821"/>
    <w:rsid w:val="00150B30"/>
    <w:rsid w:val="00154F25"/>
    <w:rsid w:val="00155EB6"/>
    <w:rsid w:val="00163C16"/>
    <w:rsid w:val="0017284A"/>
    <w:rsid w:val="00180349"/>
    <w:rsid w:val="00180561"/>
    <w:rsid w:val="00182280"/>
    <w:rsid w:val="001873D5"/>
    <w:rsid w:val="00195C6C"/>
    <w:rsid w:val="00197B16"/>
    <w:rsid w:val="001A4A9B"/>
    <w:rsid w:val="001A4DC3"/>
    <w:rsid w:val="001A6D6A"/>
    <w:rsid w:val="001A74B8"/>
    <w:rsid w:val="001B175D"/>
    <w:rsid w:val="001B6230"/>
    <w:rsid w:val="001B73AD"/>
    <w:rsid w:val="001C2FB4"/>
    <w:rsid w:val="001C4B33"/>
    <w:rsid w:val="001C571C"/>
    <w:rsid w:val="001C612B"/>
    <w:rsid w:val="001C6750"/>
    <w:rsid w:val="001D18E2"/>
    <w:rsid w:val="001D193F"/>
    <w:rsid w:val="001D6B84"/>
    <w:rsid w:val="001D7CE1"/>
    <w:rsid w:val="001E1BFA"/>
    <w:rsid w:val="001E24BA"/>
    <w:rsid w:val="001E2E7E"/>
    <w:rsid w:val="001F19D8"/>
    <w:rsid w:val="001F3E68"/>
    <w:rsid w:val="001F4D27"/>
    <w:rsid w:val="002024E7"/>
    <w:rsid w:val="00205CF4"/>
    <w:rsid w:val="00212EB8"/>
    <w:rsid w:val="0021543B"/>
    <w:rsid w:val="00221D17"/>
    <w:rsid w:val="00223385"/>
    <w:rsid w:val="002253AE"/>
    <w:rsid w:val="002300E9"/>
    <w:rsid w:val="00231BE1"/>
    <w:rsid w:val="002358DE"/>
    <w:rsid w:val="00251E9B"/>
    <w:rsid w:val="0025447C"/>
    <w:rsid w:val="002546EC"/>
    <w:rsid w:val="00255F07"/>
    <w:rsid w:val="0026023F"/>
    <w:rsid w:val="0026075F"/>
    <w:rsid w:val="00263FA8"/>
    <w:rsid w:val="00285E4D"/>
    <w:rsid w:val="00291020"/>
    <w:rsid w:val="002956A3"/>
    <w:rsid w:val="002A0D31"/>
    <w:rsid w:val="002A0E5B"/>
    <w:rsid w:val="002A4EAA"/>
    <w:rsid w:val="002A5955"/>
    <w:rsid w:val="002A7A49"/>
    <w:rsid w:val="002B0141"/>
    <w:rsid w:val="002B6A33"/>
    <w:rsid w:val="002C240D"/>
    <w:rsid w:val="002C77DC"/>
    <w:rsid w:val="002D03F4"/>
    <w:rsid w:val="002D0C07"/>
    <w:rsid w:val="002D3FE7"/>
    <w:rsid w:val="002D7178"/>
    <w:rsid w:val="002D795C"/>
    <w:rsid w:val="002E04E2"/>
    <w:rsid w:val="002E41A2"/>
    <w:rsid w:val="002F3262"/>
    <w:rsid w:val="002F376A"/>
    <w:rsid w:val="002F6577"/>
    <w:rsid w:val="003014D1"/>
    <w:rsid w:val="003043A3"/>
    <w:rsid w:val="00304E87"/>
    <w:rsid w:val="00305100"/>
    <w:rsid w:val="00310E28"/>
    <w:rsid w:val="003121CD"/>
    <w:rsid w:val="003139C7"/>
    <w:rsid w:val="00320BA9"/>
    <w:rsid w:val="003239C4"/>
    <w:rsid w:val="00332607"/>
    <w:rsid w:val="00332EC3"/>
    <w:rsid w:val="00340C55"/>
    <w:rsid w:val="00350475"/>
    <w:rsid w:val="00351DFA"/>
    <w:rsid w:val="00352768"/>
    <w:rsid w:val="003533DA"/>
    <w:rsid w:val="00356804"/>
    <w:rsid w:val="00356EEE"/>
    <w:rsid w:val="00361ACE"/>
    <w:rsid w:val="00363A95"/>
    <w:rsid w:val="0037272B"/>
    <w:rsid w:val="00380FB9"/>
    <w:rsid w:val="0038352C"/>
    <w:rsid w:val="00385CB3"/>
    <w:rsid w:val="00391171"/>
    <w:rsid w:val="00396E27"/>
    <w:rsid w:val="003B14E8"/>
    <w:rsid w:val="003B1F57"/>
    <w:rsid w:val="003B763A"/>
    <w:rsid w:val="003C5B19"/>
    <w:rsid w:val="003D211D"/>
    <w:rsid w:val="003D33BD"/>
    <w:rsid w:val="003D5886"/>
    <w:rsid w:val="003E07CD"/>
    <w:rsid w:val="003E3F14"/>
    <w:rsid w:val="003E71FB"/>
    <w:rsid w:val="003F0728"/>
    <w:rsid w:val="003F3268"/>
    <w:rsid w:val="003F642D"/>
    <w:rsid w:val="00402F5C"/>
    <w:rsid w:val="00403DA7"/>
    <w:rsid w:val="00407552"/>
    <w:rsid w:val="00411284"/>
    <w:rsid w:val="00411565"/>
    <w:rsid w:val="004201A7"/>
    <w:rsid w:val="00421276"/>
    <w:rsid w:val="004257B0"/>
    <w:rsid w:val="00427DD9"/>
    <w:rsid w:val="00445967"/>
    <w:rsid w:val="004512E3"/>
    <w:rsid w:val="00451332"/>
    <w:rsid w:val="00451DF8"/>
    <w:rsid w:val="00451FAF"/>
    <w:rsid w:val="00453E4B"/>
    <w:rsid w:val="004558DF"/>
    <w:rsid w:val="00456BAF"/>
    <w:rsid w:val="004607EA"/>
    <w:rsid w:val="00460FEE"/>
    <w:rsid w:val="00467F45"/>
    <w:rsid w:val="00473D65"/>
    <w:rsid w:val="00475710"/>
    <w:rsid w:val="00476A50"/>
    <w:rsid w:val="00476C8D"/>
    <w:rsid w:val="00481E61"/>
    <w:rsid w:val="00486AB9"/>
    <w:rsid w:val="004908A2"/>
    <w:rsid w:val="004A1664"/>
    <w:rsid w:val="004A44EA"/>
    <w:rsid w:val="004B046D"/>
    <w:rsid w:val="004B1D66"/>
    <w:rsid w:val="004B2300"/>
    <w:rsid w:val="004B62D9"/>
    <w:rsid w:val="004C084B"/>
    <w:rsid w:val="004C15B0"/>
    <w:rsid w:val="004C204D"/>
    <w:rsid w:val="004C76C9"/>
    <w:rsid w:val="004D3279"/>
    <w:rsid w:val="004E19ED"/>
    <w:rsid w:val="004E1B49"/>
    <w:rsid w:val="004E30FB"/>
    <w:rsid w:val="004E45A7"/>
    <w:rsid w:val="004E7F16"/>
    <w:rsid w:val="004F4A2E"/>
    <w:rsid w:val="004F513C"/>
    <w:rsid w:val="00507067"/>
    <w:rsid w:val="005117FB"/>
    <w:rsid w:val="00512497"/>
    <w:rsid w:val="00514EB2"/>
    <w:rsid w:val="005260D1"/>
    <w:rsid w:val="00526304"/>
    <w:rsid w:val="00526A62"/>
    <w:rsid w:val="00531F44"/>
    <w:rsid w:val="00537D0A"/>
    <w:rsid w:val="00544067"/>
    <w:rsid w:val="0054492C"/>
    <w:rsid w:val="005465DB"/>
    <w:rsid w:val="00553592"/>
    <w:rsid w:val="00556C31"/>
    <w:rsid w:val="005570A7"/>
    <w:rsid w:val="00564E77"/>
    <w:rsid w:val="00570BD8"/>
    <w:rsid w:val="00575E78"/>
    <w:rsid w:val="005762CD"/>
    <w:rsid w:val="00576656"/>
    <w:rsid w:val="00581E52"/>
    <w:rsid w:val="00583608"/>
    <w:rsid w:val="00584DD8"/>
    <w:rsid w:val="005871AD"/>
    <w:rsid w:val="00592F65"/>
    <w:rsid w:val="005A07FD"/>
    <w:rsid w:val="005A0D64"/>
    <w:rsid w:val="005A16E6"/>
    <w:rsid w:val="005A61C7"/>
    <w:rsid w:val="005B0B67"/>
    <w:rsid w:val="005B3CBA"/>
    <w:rsid w:val="005C5148"/>
    <w:rsid w:val="005D017F"/>
    <w:rsid w:val="005D2B65"/>
    <w:rsid w:val="005D5309"/>
    <w:rsid w:val="005E19A6"/>
    <w:rsid w:val="005E2C90"/>
    <w:rsid w:val="005F1FD6"/>
    <w:rsid w:val="005F5134"/>
    <w:rsid w:val="00600D17"/>
    <w:rsid w:val="00604159"/>
    <w:rsid w:val="006055F4"/>
    <w:rsid w:val="00606A8E"/>
    <w:rsid w:val="00606DF6"/>
    <w:rsid w:val="00610A68"/>
    <w:rsid w:val="00613AE9"/>
    <w:rsid w:val="00614055"/>
    <w:rsid w:val="00616119"/>
    <w:rsid w:val="00616879"/>
    <w:rsid w:val="00622BB1"/>
    <w:rsid w:val="00631903"/>
    <w:rsid w:val="00631CC9"/>
    <w:rsid w:val="006329F5"/>
    <w:rsid w:val="00635596"/>
    <w:rsid w:val="00637049"/>
    <w:rsid w:val="00637DBF"/>
    <w:rsid w:val="00642E58"/>
    <w:rsid w:val="00652BA2"/>
    <w:rsid w:val="0065435F"/>
    <w:rsid w:val="00654A83"/>
    <w:rsid w:val="0065626C"/>
    <w:rsid w:val="00657108"/>
    <w:rsid w:val="00657F04"/>
    <w:rsid w:val="0066305B"/>
    <w:rsid w:val="00667872"/>
    <w:rsid w:val="00667EBA"/>
    <w:rsid w:val="00670A01"/>
    <w:rsid w:val="00676A1A"/>
    <w:rsid w:val="006778A5"/>
    <w:rsid w:val="0068263D"/>
    <w:rsid w:val="006869F3"/>
    <w:rsid w:val="006A6491"/>
    <w:rsid w:val="006B1755"/>
    <w:rsid w:val="006C46AE"/>
    <w:rsid w:val="006C5927"/>
    <w:rsid w:val="006D0CA8"/>
    <w:rsid w:val="006D2B56"/>
    <w:rsid w:val="006D3BF9"/>
    <w:rsid w:val="006D64D1"/>
    <w:rsid w:val="006E028E"/>
    <w:rsid w:val="006E4193"/>
    <w:rsid w:val="006E47BC"/>
    <w:rsid w:val="006E69EB"/>
    <w:rsid w:val="006E792B"/>
    <w:rsid w:val="006F2F7F"/>
    <w:rsid w:val="006F36C4"/>
    <w:rsid w:val="006F41A9"/>
    <w:rsid w:val="00703957"/>
    <w:rsid w:val="007100A0"/>
    <w:rsid w:val="007124A2"/>
    <w:rsid w:val="0072592E"/>
    <w:rsid w:val="00730D5F"/>
    <w:rsid w:val="00731C47"/>
    <w:rsid w:val="007437C9"/>
    <w:rsid w:val="00746C46"/>
    <w:rsid w:val="0075026F"/>
    <w:rsid w:val="00750EF8"/>
    <w:rsid w:val="00751FAD"/>
    <w:rsid w:val="007523D0"/>
    <w:rsid w:val="00755E4F"/>
    <w:rsid w:val="007651D4"/>
    <w:rsid w:val="0076521C"/>
    <w:rsid w:val="00770B5E"/>
    <w:rsid w:val="00770C02"/>
    <w:rsid w:val="007729A4"/>
    <w:rsid w:val="00775007"/>
    <w:rsid w:val="00777E9A"/>
    <w:rsid w:val="00777F15"/>
    <w:rsid w:val="00791B04"/>
    <w:rsid w:val="00792671"/>
    <w:rsid w:val="007A02E5"/>
    <w:rsid w:val="007A2C54"/>
    <w:rsid w:val="007A308D"/>
    <w:rsid w:val="007A458D"/>
    <w:rsid w:val="007B3C8F"/>
    <w:rsid w:val="007C1D2C"/>
    <w:rsid w:val="007C2085"/>
    <w:rsid w:val="007C2427"/>
    <w:rsid w:val="007C4508"/>
    <w:rsid w:val="007C5BB1"/>
    <w:rsid w:val="007D375C"/>
    <w:rsid w:val="007E025B"/>
    <w:rsid w:val="007E387A"/>
    <w:rsid w:val="007E5C1C"/>
    <w:rsid w:val="007F4755"/>
    <w:rsid w:val="007F6244"/>
    <w:rsid w:val="007F7191"/>
    <w:rsid w:val="00801D31"/>
    <w:rsid w:val="00803F1E"/>
    <w:rsid w:val="00804D8B"/>
    <w:rsid w:val="008108C0"/>
    <w:rsid w:val="008121E2"/>
    <w:rsid w:val="00820B44"/>
    <w:rsid w:val="008239BD"/>
    <w:rsid w:val="00830236"/>
    <w:rsid w:val="008331B9"/>
    <w:rsid w:val="00833619"/>
    <w:rsid w:val="00834436"/>
    <w:rsid w:val="0083760E"/>
    <w:rsid w:val="00840DBE"/>
    <w:rsid w:val="008416FB"/>
    <w:rsid w:val="0084299D"/>
    <w:rsid w:val="0084368B"/>
    <w:rsid w:val="00845459"/>
    <w:rsid w:val="008460B7"/>
    <w:rsid w:val="00846524"/>
    <w:rsid w:val="00851764"/>
    <w:rsid w:val="00852D83"/>
    <w:rsid w:val="008567F9"/>
    <w:rsid w:val="00856CC4"/>
    <w:rsid w:val="00861284"/>
    <w:rsid w:val="008631ED"/>
    <w:rsid w:val="008679E9"/>
    <w:rsid w:val="00871AF4"/>
    <w:rsid w:val="00877448"/>
    <w:rsid w:val="008775F9"/>
    <w:rsid w:val="00877730"/>
    <w:rsid w:val="00881412"/>
    <w:rsid w:val="0088291A"/>
    <w:rsid w:val="00883D40"/>
    <w:rsid w:val="00887C98"/>
    <w:rsid w:val="00891A19"/>
    <w:rsid w:val="00894F5A"/>
    <w:rsid w:val="0089561A"/>
    <w:rsid w:val="008A13AA"/>
    <w:rsid w:val="008A484C"/>
    <w:rsid w:val="008A55AC"/>
    <w:rsid w:val="008A5BC0"/>
    <w:rsid w:val="008B5F9F"/>
    <w:rsid w:val="008C1913"/>
    <w:rsid w:val="008C2443"/>
    <w:rsid w:val="008C6F9E"/>
    <w:rsid w:val="008C7024"/>
    <w:rsid w:val="008C78DC"/>
    <w:rsid w:val="008D3363"/>
    <w:rsid w:val="008E0C61"/>
    <w:rsid w:val="008E1518"/>
    <w:rsid w:val="008E2865"/>
    <w:rsid w:val="008E426B"/>
    <w:rsid w:val="008E51B5"/>
    <w:rsid w:val="008F2469"/>
    <w:rsid w:val="008F2EF7"/>
    <w:rsid w:val="008F53E9"/>
    <w:rsid w:val="00901E5B"/>
    <w:rsid w:val="0090245F"/>
    <w:rsid w:val="0091034A"/>
    <w:rsid w:val="00910AD6"/>
    <w:rsid w:val="00912057"/>
    <w:rsid w:val="009133D8"/>
    <w:rsid w:val="009140D3"/>
    <w:rsid w:val="0092093A"/>
    <w:rsid w:val="00923013"/>
    <w:rsid w:val="00924ADD"/>
    <w:rsid w:val="00926014"/>
    <w:rsid w:val="00933220"/>
    <w:rsid w:val="009429F6"/>
    <w:rsid w:val="009505A6"/>
    <w:rsid w:val="009525CE"/>
    <w:rsid w:val="00956840"/>
    <w:rsid w:val="009642D1"/>
    <w:rsid w:val="00966C43"/>
    <w:rsid w:val="00970032"/>
    <w:rsid w:val="00973ACA"/>
    <w:rsid w:val="009744DF"/>
    <w:rsid w:val="00982B4F"/>
    <w:rsid w:val="00991D64"/>
    <w:rsid w:val="0099440E"/>
    <w:rsid w:val="00995428"/>
    <w:rsid w:val="00995BE2"/>
    <w:rsid w:val="00997C4C"/>
    <w:rsid w:val="009A3B80"/>
    <w:rsid w:val="009B2642"/>
    <w:rsid w:val="009B56AC"/>
    <w:rsid w:val="009C1B93"/>
    <w:rsid w:val="009D283A"/>
    <w:rsid w:val="009D6872"/>
    <w:rsid w:val="009E697B"/>
    <w:rsid w:val="009F0ED9"/>
    <w:rsid w:val="009F15CA"/>
    <w:rsid w:val="009F5F99"/>
    <w:rsid w:val="009F6763"/>
    <w:rsid w:val="009F77A2"/>
    <w:rsid w:val="009F7A17"/>
    <w:rsid w:val="00A0236B"/>
    <w:rsid w:val="00A05EF5"/>
    <w:rsid w:val="00A15486"/>
    <w:rsid w:val="00A15CF0"/>
    <w:rsid w:val="00A15E66"/>
    <w:rsid w:val="00A174D2"/>
    <w:rsid w:val="00A24446"/>
    <w:rsid w:val="00A42469"/>
    <w:rsid w:val="00A453E0"/>
    <w:rsid w:val="00A4642F"/>
    <w:rsid w:val="00A47195"/>
    <w:rsid w:val="00A474F5"/>
    <w:rsid w:val="00A502C3"/>
    <w:rsid w:val="00A53489"/>
    <w:rsid w:val="00A5485F"/>
    <w:rsid w:val="00A568D9"/>
    <w:rsid w:val="00A6245D"/>
    <w:rsid w:val="00A62F27"/>
    <w:rsid w:val="00A63683"/>
    <w:rsid w:val="00A83744"/>
    <w:rsid w:val="00A87414"/>
    <w:rsid w:val="00A903DA"/>
    <w:rsid w:val="00A9120D"/>
    <w:rsid w:val="00A96FC6"/>
    <w:rsid w:val="00AA525E"/>
    <w:rsid w:val="00AA66A0"/>
    <w:rsid w:val="00AB47DF"/>
    <w:rsid w:val="00AB62C4"/>
    <w:rsid w:val="00AC62A6"/>
    <w:rsid w:val="00AC6ADF"/>
    <w:rsid w:val="00AC7ABF"/>
    <w:rsid w:val="00AD000B"/>
    <w:rsid w:val="00AD0725"/>
    <w:rsid w:val="00AD2387"/>
    <w:rsid w:val="00AD35CB"/>
    <w:rsid w:val="00AD4A42"/>
    <w:rsid w:val="00AE5EC7"/>
    <w:rsid w:val="00AE772E"/>
    <w:rsid w:val="00AF0AA2"/>
    <w:rsid w:val="00AF72B5"/>
    <w:rsid w:val="00B000F3"/>
    <w:rsid w:val="00B10040"/>
    <w:rsid w:val="00B144FB"/>
    <w:rsid w:val="00B15D0A"/>
    <w:rsid w:val="00B2038E"/>
    <w:rsid w:val="00B20479"/>
    <w:rsid w:val="00B25D86"/>
    <w:rsid w:val="00B26D3C"/>
    <w:rsid w:val="00B352D9"/>
    <w:rsid w:val="00B3611E"/>
    <w:rsid w:val="00B40158"/>
    <w:rsid w:val="00B45C5F"/>
    <w:rsid w:val="00B45FD2"/>
    <w:rsid w:val="00B46769"/>
    <w:rsid w:val="00B46B40"/>
    <w:rsid w:val="00B503B8"/>
    <w:rsid w:val="00B55FC8"/>
    <w:rsid w:val="00B67344"/>
    <w:rsid w:val="00B6740B"/>
    <w:rsid w:val="00B67F87"/>
    <w:rsid w:val="00B70ABB"/>
    <w:rsid w:val="00B811DE"/>
    <w:rsid w:val="00B84A66"/>
    <w:rsid w:val="00B86310"/>
    <w:rsid w:val="00B90985"/>
    <w:rsid w:val="00B92017"/>
    <w:rsid w:val="00B95CC9"/>
    <w:rsid w:val="00BA64BC"/>
    <w:rsid w:val="00BB02CC"/>
    <w:rsid w:val="00BB1A05"/>
    <w:rsid w:val="00BB1E06"/>
    <w:rsid w:val="00BC1B42"/>
    <w:rsid w:val="00BC4F4B"/>
    <w:rsid w:val="00BD1F62"/>
    <w:rsid w:val="00BE0127"/>
    <w:rsid w:val="00BE3261"/>
    <w:rsid w:val="00BE404A"/>
    <w:rsid w:val="00BF1895"/>
    <w:rsid w:val="00BF1D20"/>
    <w:rsid w:val="00BF7197"/>
    <w:rsid w:val="00C1082B"/>
    <w:rsid w:val="00C12428"/>
    <w:rsid w:val="00C12E7E"/>
    <w:rsid w:val="00C135EF"/>
    <w:rsid w:val="00C13C22"/>
    <w:rsid w:val="00C20D32"/>
    <w:rsid w:val="00C22046"/>
    <w:rsid w:val="00C241EC"/>
    <w:rsid w:val="00C26B21"/>
    <w:rsid w:val="00C26F4A"/>
    <w:rsid w:val="00C314C0"/>
    <w:rsid w:val="00C370FD"/>
    <w:rsid w:val="00C41FDC"/>
    <w:rsid w:val="00C44526"/>
    <w:rsid w:val="00C50B5A"/>
    <w:rsid w:val="00C55FE4"/>
    <w:rsid w:val="00C6202A"/>
    <w:rsid w:val="00C62403"/>
    <w:rsid w:val="00C64143"/>
    <w:rsid w:val="00C6765F"/>
    <w:rsid w:val="00C676F8"/>
    <w:rsid w:val="00C7017C"/>
    <w:rsid w:val="00C71D96"/>
    <w:rsid w:val="00C729B0"/>
    <w:rsid w:val="00C8246C"/>
    <w:rsid w:val="00C87BC6"/>
    <w:rsid w:val="00CA14CA"/>
    <w:rsid w:val="00CA2BB7"/>
    <w:rsid w:val="00CA2CDC"/>
    <w:rsid w:val="00CA557B"/>
    <w:rsid w:val="00CA6678"/>
    <w:rsid w:val="00CA7349"/>
    <w:rsid w:val="00CA79FF"/>
    <w:rsid w:val="00CB076A"/>
    <w:rsid w:val="00CB14BC"/>
    <w:rsid w:val="00CB4790"/>
    <w:rsid w:val="00CB7B37"/>
    <w:rsid w:val="00CC2776"/>
    <w:rsid w:val="00CC30EB"/>
    <w:rsid w:val="00CC34D3"/>
    <w:rsid w:val="00CD16BD"/>
    <w:rsid w:val="00CD7A06"/>
    <w:rsid w:val="00CE2D7A"/>
    <w:rsid w:val="00CE7A30"/>
    <w:rsid w:val="00CF373C"/>
    <w:rsid w:val="00CF5D31"/>
    <w:rsid w:val="00CF66CF"/>
    <w:rsid w:val="00CF722B"/>
    <w:rsid w:val="00D03D4A"/>
    <w:rsid w:val="00D04EAC"/>
    <w:rsid w:val="00D07F68"/>
    <w:rsid w:val="00D2040B"/>
    <w:rsid w:val="00D20A19"/>
    <w:rsid w:val="00D210B8"/>
    <w:rsid w:val="00D221B0"/>
    <w:rsid w:val="00D25A08"/>
    <w:rsid w:val="00D33558"/>
    <w:rsid w:val="00D37B3F"/>
    <w:rsid w:val="00D41260"/>
    <w:rsid w:val="00D418AB"/>
    <w:rsid w:val="00D432ED"/>
    <w:rsid w:val="00D44AFB"/>
    <w:rsid w:val="00D5333B"/>
    <w:rsid w:val="00D5650E"/>
    <w:rsid w:val="00D56AFC"/>
    <w:rsid w:val="00D57FE4"/>
    <w:rsid w:val="00D64549"/>
    <w:rsid w:val="00D64EF9"/>
    <w:rsid w:val="00D66492"/>
    <w:rsid w:val="00D67233"/>
    <w:rsid w:val="00D6788E"/>
    <w:rsid w:val="00D67B2B"/>
    <w:rsid w:val="00D716DA"/>
    <w:rsid w:val="00D8024B"/>
    <w:rsid w:val="00D834C0"/>
    <w:rsid w:val="00D91D59"/>
    <w:rsid w:val="00D92088"/>
    <w:rsid w:val="00D92157"/>
    <w:rsid w:val="00D922AC"/>
    <w:rsid w:val="00D939B9"/>
    <w:rsid w:val="00DA158D"/>
    <w:rsid w:val="00DC4603"/>
    <w:rsid w:val="00DD04A3"/>
    <w:rsid w:val="00DD0699"/>
    <w:rsid w:val="00DD6775"/>
    <w:rsid w:val="00DD724E"/>
    <w:rsid w:val="00DE1AAD"/>
    <w:rsid w:val="00DE3BDC"/>
    <w:rsid w:val="00DE47D9"/>
    <w:rsid w:val="00DE4D5A"/>
    <w:rsid w:val="00DE6A06"/>
    <w:rsid w:val="00DF1870"/>
    <w:rsid w:val="00DF3C0F"/>
    <w:rsid w:val="00E05E58"/>
    <w:rsid w:val="00E06154"/>
    <w:rsid w:val="00E067EE"/>
    <w:rsid w:val="00E216C2"/>
    <w:rsid w:val="00E223DB"/>
    <w:rsid w:val="00E22B9C"/>
    <w:rsid w:val="00E27A11"/>
    <w:rsid w:val="00E27DAF"/>
    <w:rsid w:val="00E3229F"/>
    <w:rsid w:val="00E326C3"/>
    <w:rsid w:val="00E32FC9"/>
    <w:rsid w:val="00E339E4"/>
    <w:rsid w:val="00E3487E"/>
    <w:rsid w:val="00E3732E"/>
    <w:rsid w:val="00E455DD"/>
    <w:rsid w:val="00E45DF7"/>
    <w:rsid w:val="00E46AC2"/>
    <w:rsid w:val="00E55ACB"/>
    <w:rsid w:val="00E55BC4"/>
    <w:rsid w:val="00E60DF4"/>
    <w:rsid w:val="00E63C93"/>
    <w:rsid w:val="00E67374"/>
    <w:rsid w:val="00E701A8"/>
    <w:rsid w:val="00E73EFF"/>
    <w:rsid w:val="00E75733"/>
    <w:rsid w:val="00E827BC"/>
    <w:rsid w:val="00E84965"/>
    <w:rsid w:val="00E865C1"/>
    <w:rsid w:val="00E8703A"/>
    <w:rsid w:val="00E93803"/>
    <w:rsid w:val="00EA1CCA"/>
    <w:rsid w:val="00EA2366"/>
    <w:rsid w:val="00EA31ED"/>
    <w:rsid w:val="00EA7F92"/>
    <w:rsid w:val="00EB01AB"/>
    <w:rsid w:val="00EB0FAC"/>
    <w:rsid w:val="00EB5198"/>
    <w:rsid w:val="00EB7356"/>
    <w:rsid w:val="00EC2073"/>
    <w:rsid w:val="00EC6452"/>
    <w:rsid w:val="00ED59C9"/>
    <w:rsid w:val="00ED7679"/>
    <w:rsid w:val="00ED798B"/>
    <w:rsid w:val="00EE5A04"/>
    <w:rsid w:val="00EF4C4F"/>
    <w:rsid w:val="00EF5452"/>
    <w:rsid w:val="00F00026"/>
    <w:rsid w:val="00F000F1"/>
    <w:rsid w:val="00F03EC1"/>
    <w:rsid w:val="00F0742C"/>
    <w:rsid w:val="00F1204F"/>
    <w:rsid w:val="00F132F7"/>
    <w:rsid w:val="00F13451"/>
    <w:rsid w:val="00F2006E"/>
    <w:rsid w:val="00F211A7"/>
    <w:rsid w:val="00F23CBF"/>
    <w:rsid w:val="00F23FA9"/>
    <w:rsid w:val="00F269D1"/>
    <w:rsid w:val="00F279FB"/>
    <w:rsid w:val="00F302AD"/>
    <w:rsid w:val="00F307AD"/>
    <w:rsid w:val="00F33986"/>
    <w:rsid w:val="00F40C60"/>
    <w:rsid w:val="00F42546"/>
    <w:rsid w:val="00F50F75"/>
    <w:rsid w:val="00F54331"/>
    <w:rsid w:val="00F5672C"/>
    <w:rsid w:val="00F5753D"/>
    <w:rsid w:val="00F6025C"/>
    <w:rsid w:val="00F64A01"/>
    <w:rsid w:val="00F66104"/>
    <w:rsid w:val="00F712E5"/>
    <w:rsid w:val="00F7545F"/>
    <w:rsid w:val="00F7611B"/>
    <w:rsid w:val="00F7788C"/>
    <w:rsid w:val="00F86EEE"/>
    <w:rsid w:val="00F92B17"/>
    <w:rsid w:val="00F943A8"/>
    <w:rsid w:val="00F94DEF"/>
    <w:rsid w:val="00FA149E"/>
    <w:rsid w:val="00FA2386"/>
    <w:rsid w:val="00FA298E"/>
    <w:rsid w:val="00FA574E"/>
    <w:rsid w:val="00FA62C2"/>
    <w:rsid w:val="00FA7801"/>
    <w:rsid w:val="00FB38FC"/>
    <w:rsid w:val="00FB4638"/>
    <w:rsid w:val="00FB68F0"/>
    <w:rsid w:val="00FB6C85"/>
    <w:rsid w:val="00FB72E9"/>
    <w:rsid w:val="00FC0021"/>
    <w:rsid w:val="00FC482E"/>
    <w:rsid w:val="00FD6F24"/>
    <w:rsid w:val="00FE4B5A"/>
    <w:rsid w:val="00FE7C21"/>
    <w:rsid w:val="00FF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5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78D7"/>
    <w:rPr>
      <w:sz w:val="28"/>
      <w:szCs w:val="20"/>
    </w:rPr>
  </w:style>
  <w:style w:type="paragraph" w:styleId="a4">
    <w:name w:val="Body Text Indent"/>
    <w:basedOn w:val="a"/>
    <w:rsid w:val="00D03D4A"/>
    <w:pPr>
      <w:spacing w:after="120"/>
      <w:ind w:left="283"/>
    </w:pPr>
  </w:style>
  <w:style w:type="paragraph" w:customStyle="1" w:styleId="ConsNormal">
    <w:name w:val="ConsNormal"/>
    <w:rsid w:val="00B95CC9"/>
    <w:pPr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1321F5"/>
    <w:pPr>
      <w:spacing w:after="120" w:line="480" w:lineRule="auto"/>
    </w:pPr>
  </w:style>
  <w:style w:type="paragraph" w:customStyle="1" w:styleId="ConsPlusNormal">
    <w:name w:val="ConsPlusNormal"/>
    <w:rsid w:val="004E1B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64B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8F2EF7"/>
    <w:pPr>
      <w:spacing w:after="120" w:line="480" w:lineRule="auto"/>
      <w:ind w:left="283"/>
    </w:pPr>
  </w:style>
  <w:style w:type="paragraph" w:styleId="a5">
    <w:name w:val="Block Text"/>
    <w:basedOn w:val="a"/>
    <w:rsid w:val="001E1BFA"/>
    <w:pPr>
      <w:spacing w:line="360" w:lineRule="auto"/>
      <w:ind w:left="1080" w:right="-766"/>
      <w:jc w:val="both"/>
    </w:pPr>
    <w:rPr>
      <w:sz w:val="28"/>
      <w:szCs w:val="20"/>
    </w:rPr>
  </w:style>
  <w:style w:type="paragraph" w:styleId="a6">
    <w:name w:val="footer"/>
    <w:basedOn w:val="a"/>
    <w:rsid w:val="00C729B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29B0"/>
  </w:style>
  <w:style w:type="paragraph" w:customStyle="1" w:styleId="ConsPlusNonformat">
    <w:name w:val="ConsPlusNonformat"/>
    <w:rsid w:val="00F543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A174D2"/>
    <w:pPr>
      <w:tabs>
        <w:tab w:val="center" w:pos="4677"/>
        <w:tab w:val="right" w:pos="9355"/>
      </w:tabs>
    </w:pPr>
  </w:style>
  <w:style w:type="paragraph" w:customStyle="1" w:styleId="a9">
    <w:name w:val="Заголовок"/>
    <w:basedOn w:val="a"/>
    <w:rsid w:val="002D0C07"/>
    <w:rPr>
      <w:b/>
      <w:sz w:val="28"/>
      <w:szCs w:val="20"/>
    </w:rPr>
  </w:style>
  <w:style w:type="paragraph" w:styleId="aa">
    <w:name w:val="No Spacing"/>
    <w:uiPriority w:val="1"/>
    <w:qFormat/>
    <w:rsid w:val="00845459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9024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0245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80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777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Финансовые органы субъектов Российской Федерации</vt:lpstr>
    </vt:vector>
  </TitlesOfParts>
  <Company>Microsoft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Финансовые органы субъектов Российской Федерации</dc:title>
  <dc:creator>GEG</dc:creator>
  <cp:lastModifiedBy>ivanova</cp:lastModifiedBy>
  <cp:revision>6</cp:revision>
  <cp:lastPrinted>2015-07-01T08:25:00Z</cp:lastPrinted>
  <dcterms:created xsi:type="dcterms:W3CDTF">2015-07-01T04:36:00Z</dcterms:created>
  <dcterms:modified xsi:type="dcterms:W3CDTF">2015-07-01T08:26:00Z</dcterms:modified>
</cp:coreProperties>
</file>