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D139AA"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Чаптынова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15D1" w:rsidRDefault="00734008" w:rsidP="002315D1">
      <w:pPr>
        <w:jc w:val="center"/>
        <w:rPr>
          <w:b/>
        </w:rPr>
      </w:pPr>
      <w:r w:rsidRPr="002315D1">
        <w:rPr>
          <w:rFonts w:ascii="PT Astra Serif" w:hAnsi="PT Astra Serif"/>
          <w:b/>
          <w:sz w:val="24"/>
          <w:szCs w:val="24"/>
          <w:lang w:eastAsia="ar-SA"/>
        </w:rPr>
        <w:t>ПРИКАЗ</w:t>
      </w:r>
    </w:p>
    <w:p w:rsidR="00734008" w:rsidRDefault="00734008" w:rsidP="002315D1">
      <w:pPr>
        <w:jc w:val="center"/>
        <w:rPr>
          <w:rFonts w:ascii="PT Astra Serif" w:hAnsi="PT Astra Serif"/>
          <w:sz w:val="24"/>
          <w:szCs w:val="24"/>
          <w:lang w:eastAsia="ar-SA"/>
        </w:rPr>
      </w:pPr>
    </w:p>
    <w:p w:rsidR="007760C8" w:rsidRPr="002315D1" w:rsidRDefault="007760C8" w:rsidP="002315D1">
      <w:pPr>
        <w:jc w:val="center"/>
        <w:rPr>
          <w:rFonts w:ascii="PT Astra Serif" w:hAnsi="PT Astra Serif"/>
          <w:sz w:val="24"/>
          <w:szCs w:val="24"/>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554A22" w:rsidTr="007760C8">
        <w:trPr>
          <w:trHeight w:val="80"/>
        </w:trPr>
        <w:tc>
          <w:tcPr>
            <w:tcW w:w="5670" w:type="dxa"/>
          </w:tcPr>
          <w:p w:rsidR="007760C8" w:rsidRPr="00554A22" w:rsidRDefault="007760C8" w:rsidP="00C27BD8">
            <w:pPr>
              <w:rPr>
                <w:rFonts w:ascii="PT Astra Serif" w:hAnsi="PT Astra Serif"/>
                <w:noProof/>
                <w:sz w:val="24"/>
                <w:szCs w:val="24"/>
              </w:rPr>
            </w:pPr>
            <w:bookmarkStart w:id="0" w:name="REGNUMDATESTAMP"/>
            <w:bookmarkEnd w:id="0"/>
          </w:p>
        </w:tc>
      </w:tr>
    </w:tbl>
    <w:p w:rsidR="00734008" w:rsidRPr="002315D1" w:rsidRDefault="00734008" w:rsidP="002315D1">
      <w:pPr>
        <w:jc w:val="center"/>
        <w:rPr>
          <w:rFonts w:ascii="PT Astra Serif" w:hAnsi="PT Astra Serif"/>
          <w:sz w:val="24"/>
          <w:szCs w:val="24"/>
          <w:lang w:eastAsia="ar-SA"/>
        </w:rPr>
      </w:pPr>
    </w:p>
    <w:p w:rsidR="008E6DDF" w:rsidRPr="002315D1" w:rsidRDefault="008E6DDF" w:rsidP="002315D1">
      <w:pPr>
        <w:jc w:val="center"/>
        <w:rPr>
          <w:rFonts w:ascii="PT Astra Serif" w:hAnsi="PT Astra Serif"/>
          <w:sz w:val="24"/>
          <w:szCs w:val="24"/>
          <w:lang w:eastAsia="ar-SA"/>
        </w:rPr>
      </w:pPr>
      <w:r w:rsidRPr="002315D1">
        <w:rPr>
          <w:rFonts w:ascii="PT Astra Serif" w:hAnsi="PT Astra Serif"/>
          <w:sz w:val="24"/>
          <w:szCs w:val="24"/>
          <w:lang w:eastAsia="ar-SA"/>
        </w:rPr>
        <w:t>г. Горно-Алтайск</w:t>
      </w:r>
    </w:p>
    <w:p w:rsidR="00F3120C" w:rsidRPr="002315D1" w:rsidRDefault="00F3120C" w:rsidP="002315D1">
      <w:pPr>
        <w:jc w:val="both"/>
        <w:rPr>
          <w:rFonts w:ascii="PT Astra Serif" w:hAnsi="PT Astra Serif"/>
          <w:sz w:val="24"/>
          <w:szCs w:val="24"/>
          <w:lang w:eastAsia="ar-SA"/>
        </w:rPr>
      </w:pPr>
    </w:p>
    <w:p w:rsidR="00F3120C" w:rsidRDefault="00D37958" w:rsidP="00D37958">
      <w:pPr>
        <w:jc w:val="center"/>
        <w:rPr>
          <w:rFonts w:ascii="PT Astra Serif" w:hAnsi="PT Astra Serif"/>
          <w:sz w:val="24"/>
          <w:szCs w:val="24"/>
          <w:lang w:eastAsia="ar-SA"/>
        </w:rPr>
      </w:pPr>
      <w:r w:rsidRPr="00D37958">
        <w:rPr>
          <w:rFonts w:ascii="PT Astra Serif" w:hAnsi="PT Astra Serif" w:cs="Cambria"/>
          <w:b/>
          <w:bCs/>
          <w:iCs/>
          <w:sz w:val="24"/>
          <w:szCs w:val="24"/>
        </w:rPr>
        <w:t xml:space="preserve">О внесении изменений в </w:t>
      </w:r>
      <w:r w:rsidR="00D139AA">
        <w:rPr>
          <w:rFonts w:ascii="PT Astra Serif" w:hAnsi="PT Astra Serif" w:cs="Cambria"/>
          <w:b/>
          <w:bCs/>
          <w:iCs/>
          <w:sz w:val="24"/>
          <w:szCs w:val="24"/>
        </w:rPr>
        <w:t xml:space="preserve">пункт 10 </w:t>
      </w:r>
      <w:r w:rsidR="00D139AA" w:rsidRPr="00D139AA">
        <w:rPr>
          <w:rFonts w:ascii="PT Astra Serif" w:hAnsi="PT Astra Serif" w:cs="Cambria"/>
          <w:b/>
          <w:bCs/>
          <w:iCs/>
          <w:sz w:val="24"/>
          <w:szCs w:val="24"/>
        </w:rPr>
        <w:t>Порядка взаимодействия главных распорядителей средств республиканского бюджета Республики Алтай, Территориального фонда обязательного медицинского страхования Республики Алтай и Министерства финансов Республики Алтай при реализации Министерством финансов Республики Алтай полномочий, установленных абзацами четвертым и шестым пункта 4 статьи 21 Бюджетного кодекса Российской Федерации</w:t>
      </w:r>
      <w:r w:rsidRPr="00D37958">
        <w:rPr>
          <w:rFonts w:ascii="PT Astra Serif" w:hAnsi="PT Astra Serif" w:cs="Cambria"/>
          <w:b/>
          <w:bCs/>
          <w:iCs/>
          <w:sz w:val="24"/>
          <w:szCs w:val="24"/>
        </w:rPr>
        <w:t>, утвержденн</w:t>
      </w:r>
      <w:r w:rsidR="00D139AA">
        <w:rPr>
          <w:rFonts w:ascii="PT Astra Serif" w:hAnsi="PT Astra Serif" w:cs="Cambria"/>
          <w:b/>
          <w:bCs/>
          <w:iCs/>
          <w:sz w:val="24"/>
          <w:szCs w:val="24"/>
        </w:rPr>
        <w:t>ого</w:t>
      </w:r>
      <w:r w:rsidRPr="00D37958">
        <w:rPr>
          <w:rFonts w:ascii="PT Astra Serif" w:hAnsi="PT Astra Serif" w:cs="Cambria"/>
          <w:b/>
          <w:bCs/>
          <w:iCs/>
          <w:sz w:val="24"/>
          <w:szCs w:val="24"/>
        </w:rPr>
        <w:t xml:space="preserve"> приказом Министерства финансов Республики Алтай </w:t>
      </w:r>
      <w:r w:rsidR="00D139AA">
        <w:rPr>
          <w:rFonts w:ascii="PT Astra Serif" w:hAnsi="PT Astra Serif" w:cs="Cambria"/>
          <w:b/>
          <w:bCs/>
          <w:iCs/>
          <w:sz w:val="24"/>
          <w:szCs w:val="24"/>
        </w:rPr>
        <w:t>от 21</w:t>
      </w:r>
      <w:r w:rsidRPr="00D37958">
        <w:rPr>
          <w:rFonts w:ascii="PT Astra Serif" w:hAnsi="PT Astra Serif" w:cs="Cambria"/>
          <w:b/>
          <w:bCs/>
          <w:iCs/>
          <w:sz w:val="24"/>
          <w:szCs w:val="24"/>
        </w:rPr>
        <w:t xml:space="preserve"> </w:t>
      </w:r>
      <w:r w:rsidR="00D139AA">
        <w:rPr>
          <w:rFonts w:ascii="PT Astra Serif" w:hAnsi="PT Astra Serif" w:cs="Cambria"/>
          <w:b/>
          <w:bCs/>
          <w:iCs/>
          <w:sz w:val="24"/>
          <w:szCs w:val="24"/>
        </w:rPr>
        <w:t>июля</w:t>
      </w:r>
      <w:r w:rsidRPr="00D37958">
        <w:rPr>
          <w:rFonts w:ascii="PT Astra Serif" w:hAnsi="PT Astra Serif" w:cs="Cambria"/>
          <w:b/>
          <w:bCs/>
          <w:iCs/>
          <w:sz w:val="24"/>
          <w:szCs w:val="24"/>
        </w:rPr>
        <w:t xml:space="preserve"> 2023 г. </w:t>
      </w:r>
      <w:r w:rsidR="00D139AA">
        <w:rPr>
          <w:rFonts w:ascii="PT Astra Serif" w:hAnsi="PT Astra Serif" w:cs="Cambria"/>
          <w:b/>
          <w:bCs/>
          <w:iCs/>
          <w:sz w:val="24"/>
          <w:szCs w:val="24"/>
        </w:rPr>
        <w:t>№</w:t>
      </w:r>
      <w:r w:rsidRPr="00D37958">
        <w:rPr>
          <w:rFonts w:ascii="PT Astra Serif" w:hAnsi="PT Astra Serif" w:cs="Cambria"/>
          <w:b/>
          <w:bCs/>
          <w:iCs/>
          <w:sz w:val="24"/>
          <w:szCs w:val="24"/>
        </w:rPr>
        <w:t xml:space="preserve"> </w:t>
      </w:r>
      <w:r w:rsidR="00D139AA" w:rsidRPr="00D139AA">
        <w:rPr>
          <w:rFonts w:ascii="PT Astra Serif" w:hAnsi="PT Astra Serif" w:cs="Cambria"/>
          <w:b/>
          <w:bCs/>
          <w:iCs/>
          <w:sz w:val="24"/>
          <w:szCs w:val="24"/>
        </w:rPr>
        <w:t>01-01-10-00131</w:t>
      </w:r>
    </w:p>
    <w:p w:rsidR="00624CE4" w:rsidRDefault="00624CE4" w:rsidP="002315D1">
      <w:pPr>
        <w:jc w:val="both"/>
        <w:rPr>
          <w:rFonts w:ascii="PT Astra Serif" w:hAnsi="PT Astra Serif"/>
          <w:sz w:val="24"/>
          <w:szCs w:val="24"/>
          <w:lang w:eastAsia="ar-SA"/>
        </w:rPr>
      </w:pPr>
    </w:p>
    <w:p w:rsidR="00D139AA" w:rsidRDefault="00D139AA" w:rsidP="002315D1">
      <w:pPr>
        <w:jc w:val="both"/>
        <w:rPr>
          <w:rFonts w:ascii="PT Astra Serif" w:hAnsi="PT Astra Serif"/>
          <w:sz w:val="24"/>
          <w:szCs w:val="24"/>
          <w:lang w:eastAsia="ar-SA"/>
        </w:rPr>
      </w:pPr>
    </w:p>
    <w:p w:rsidR="00624CE4" w:rsidRPr="00624CE4" w:rsidRDefault="00624CE4" w:rsidP="00624CE4">
      <w:pPr>
        <w:ind w:firstLine="709"/>
        <w:contextualSpacing/>
        <w:rPr>
          <w:rFonts w:ascii="PT Astra Serif" w:hAnsi="PT Astra Serif"/>
          <w:b/>
          <w:spacing w:val="60"/>
          <w:sz w:val="24"/>
          <w:szCs w:val="24"/>
        </w:rPr>
      </w:pPr>
      <w:r w:rsidRPr="00624CE4">
        <w:rPr>
          <w:rFonts w:ascii="PT Astra Serif" w:hAnsi="PT Astra Serif"/>
          <w:b/>
          <w:spacing w:val="60"/>
          <w:sz w:val="24"/>
          <w:szCs w:val="24"/>
        </w:rPr>
        <w:t>Приказываю:</w:t>
      </w:r>
    </w:p>
    <w:p w:rsidR="00D37958" w:rsidRDefault="00C031CE" w:rsidP="00D37958">
      <w:pPr>
        <w:ind w:firstLine="709"/>
        <w:jc w:val="both"/>
        <w:rPr>
          <w:rFonts w:ascii="PT Astra Serif" w:hAnsi="PT Astra Serif"/>
          <w:sz w:val="24"/>
          <w:szCs w:val="24"/>
        </w:rPr>
      </w:pPr>
      <w:r w:rsidRPr="00C031CE">
        <w:rPr>
          <w:rFonts w:ascii="PT Astra Serif" w:hAnsi="PT Astra Serif"/>
          <w:sz w:val="24"/>
          <w:szCs w:val="24"/>
        </w:rPr>
        <w:t>Пункт 1</w:t>
      </w:r>
      <w:r w:rsidR="00D139AA">
        <w:rPr>
          <w:rFonts w:ascii="PT Astra Serif" w:hAnsi="PT Astra Serif"/>
          <w:sz w:val="24"/>
          <w:szCs w:val="24"/>
        </w:rPr>
        <w:t>0</w:t>
      </w:r>
      <w:r w:rsidRPr="00C031CE">
        <w:rPr>
          <w:rFonts w:ascii="PT Astra Serif" w:hAnsi="PT Astra Serif"/>
          <w:sz w:val="24"/>
          <w:szCs w:val="24"/>
        </w:rPr>
        <w:t xml:space="preserve"> </w:t>
      </w:r>
      <w:r w:rsidR="00D139AA" w:rsidRPr="00D139AA">
        <w:rPr>
          <w:rFonts w:ascii="PT Astra Serif" w:hAnsi="PT Astra Serif"/>
          <w:sz w:val="24"/>
          <w:szCs w:val="24"/>
        </w:rPr>
        <w:t xml:space="preserve">Порядка взаимодействия главных распорядителей средств республиканского бюджета Республики Алтай, Территориального фонда обязательного медицинского страхования Республики Алтай и Министерства финансов Республики Алтай при реализации Министерством финансов Республики Алтай полномочий, установленных абзацами четвертым и шестым пункта 4 статьи 21 Бюджетного кодекса Российской Федерации, утвержденного </w:t>
      </w:r>
      <w:proofErr w:type="gramStart"/>
      <w:r w:rsidR="00D139AA" w:rsidRPr="00D139AA">
        <w:rPr>
          <w:rFonts w:ascii="PT Astra Serif" w:hAnsi="PT Astra Serif"/>
          <w:sz w:val="24"/>
          <w:szCs w:val="24"/>
        </w:rPr>
        <w:t xml:space="preserve">приказом </w:t>
      </w:r>
      <w:r w:rsidR="00D139AA">
        <w:rPr>
          <w:rFonts w:ascii="PT Astra Serif" w:hAnsi="PT Astra Serif"/>
          <w:sz w:val="24"/>
          <w:szCs w:val="24"/>
        </w:rPr>
        <w:t xml:space="preserve"> </w:t>
      </w:r>
      <w:r w:rsidR="00D139AA" w:rsidRPr="00D139AA">
        <w:rPr>
          <w:rFonts w:ascii="PT Astra Serif" w:hAnsi="PT Astra Serif"/>
          <w:sz w:val="24"/>
          <w:szCs w:val="24"/>
        </w:rPr>
        <w:t>Министерства</w:t>
      </w:r>
      <w:proofErr w:type="gramEnd"/>
      <w:r w:rsidR="00D139AA" w:rsidRPr="00D139AA">
        <w:rPr>
          <w:rFonts w:ascii="PT Astra Serif" w:hAnsi="PT Astra Serif"/>
          <w:sz w:val="24"/>
          <w:szCs w:val="24"/>
        </w:rPr>
        <w:t xml:space="preserve"> </w:t>
      </w:r>
      <w:r w:rsidR="00D139AA">
        <w:rPr>
          <w:rFonts w:ascii="PT Astra Serif" w:hAnsi="PT Astra Serif"/>
          <w:sz w:val="24"/>
          <w:szCs w:val="24"/>
        </w:rPr>
        <w:t xml:space="preserve"> </w:t>
      </w:r>
      <w:r w:rsidR="00D139AA" w:rsidRPr="00D139AA">
        <w:rPr>
          <w:rFonts w:ascii="PT Astra Serif" w:hAnsi="PT Astra Serif"/>
          <w:sz w:val="24"/>
          <w:szCs w:val="24"/>
        </w:rPr>
        <w:t xml:space="preserve">финансов </w:t>
      </w:r>
      <w:r w:rsidR="00D139AA">
        <w:rPr>
          <w:rFonts w:ascii="PT Astra Serif" w:hAnsi="PT Astra Serif"/>
          <w:sz w:val="24"/>
          <w:szCs w:val="24"/>
        </w:rPr>
        <w:t xml:space="preserve"> </w:t>
      </w:r>
      <w:r w:rsidR="00D139AA" w:rsidRPr="00D139AA">
        <w:rPr>
          <w:rFonts w:ascii="PT Astra Serif" w:hAnsi="PT Astra Serif"/>
          <w:sz w:val="24"/>
          <w:szCs w:val="24"/>
        </w:rPr>
        <w:t xml:space="preserve">Республики </w:t>
      </w:r>
      <w:r w:rsidR="00D139AA">
        <w:rPr>
          <w:rFonts w:ascii="PT Astra Serif" w:hAnsi="PT Astra Serif"/>
          <w:sz w:val="24"/>
          <w:szCs w:val="24"/>
        </w:rPr>
        <w:t xml:space="preserve"> </w:t>
      </w:r>
      <w:r w:rsidR="00D139AA" w:rsidRPr="00D139AA">
        <w:rPr>
          <w:rFonts w:ascii="PT Astra Serif" w:hAnsi="PT Astra Serif"/>
          <w:sz w:val="24"/>
          <w:szCs w:val="24"/>
        </w:rPr>
        <w:t xml:space="preserve">Алтай </w:t>
      </w:r>
      <w:r w:rsidR="00D139AA">
        <w:rPr>
          <w:rFonts w:ascii="PT Astra Serif" w:hAnsi="PT Astra Serif"/>
          <w:sz w:val="24"/>
          <w:szCs w:val="24"/>
        </w:rPr>
        <w:t xml:space="preserve"> </w:t>
      </w:r>
      <w:r w:rsidR="00D139AA" w:rsidRPr="00D139AA">
        <w:rPr>
          <w:rFonts w:ascii="PT Astra Serif" w:hAnsi="PT Astra Serif"/>
          <w:sz w:val="24"/>
          <w:szCs w:val="24"/>
        </w:rPr>
        <w:t xml:space="preserve">от 21 </w:t>
      </w:r>
      <w:r w:rsidR="00D139AA">
        <w:rPr>
          <w:rFonts w:ascii="PT Astra Serif" w:hAnsi="PT Astra Serif"/>
          <w:sz w:val="24"/>
          <w:szCs w:val="24"/>
        </w:rPr>
        <w:t xml:space="preserve"> </w:t>
      </w:r>
      <w:r w:rsidR="00D139AA" w:rsidRPr="00D139AA">
        <w:rPr>
          <w:rFonts w:ascii="PT Astra Serif" w:hAnsi="PT Astra Serif"/>
          <w:sz w:val="24"/>
          <w:szCs w:val="24"/>
        </w:rPr>
        <w:t xml:space="preserve">июля 2023 г. </w:t>
      </w:r>
      <w:r w:rsidR="00D139AA">
        <w:rPr>
          <w:rFonts w:ascii="PT Astra Serif" w:hAnsi="PT Astra Serif"/>
          <w:sz w:val="24"/>
          <w:szCs w:val="24"/>
        </w:rPr>
        <w:t xml:space="preserve"> </w:t>
      </w:r>
      <w:r w:rsidR="00D139AA" w:rsidRPr="00D139AA">
        <w:rPr>
          <w:rFonts w:ascii="PT Astra Serif" w:hAnsi="PT Astra Serif"/>
          <w:sz w:val="24"/>
          <w:szCs w:val="24"/>
        </w:rPr>
        <w:t>№ 01-01-10-00131</w:t>
      </w:r>
      <w:r w:rsidR="00D37958">
        <w:rPr>
          <w:rFonts w:ascii="PT Astra Serif" w:hAnsi="PT Astra Serif"/>
          <w:sz w:val="24"/>
          <w:szCs w:val="24"/>
        </w:rPr>
        <w:t>,</w:t>
      </w:r>
      <w:r w:rsidR="00D139AA">
        <w:rPr>
          <w:rFonts w:ascii="PT Astra Serif" w:hAnsi="PT Astra Serif"/>
          <w:sz w:val="24"/>
          <w:szCs w:val="24"/>
        </w:rPr>
        <w:t xml:space="preserve"> изложить в следующей редакции</w:t>
      </w:r>
      <w:r w:rsidR="00D37958">
        <w:rPr>
          <w:rFonts w:ascii="PT Astra Serif" w:hAnsi="PT Astra Serif"/>
          <w:sz w:val="24"/>
          <w:szCs w:val="24"/>
        </w:rPr>
        <w:t>:</w:t>
      </w:r>
    </w:p>
    <w:p w:rsidR="00D139AA" w:rsidRDefault="00D37958" w:rsidP="00C25A96">
      <w:pPr>
        <w:ind w:firstLine="709"/>
        <w:jc w:val="both"/>
        <w:rPr>
          <w:rFonts w:ascii="PT Astra Serif" w:hAnsi="PT Astra Serif"/>
          <w:sz w:val="24"/>
          <w:szCs w:val="24"/>
        </w:rPr>
      </w:pPr>
      <w:r>
        <w:rPr>
          <w:rFonts w:ascii="PT Astra Serif" w:hAnsi="PT Astra Serif"/>
          <w:sz w:val="24"/>
          <w:szCs w:val="24"/>
        </w:rPr>
        <w:t>«</w:t>
      </w:r>
      <w:r w:rsidR="00D139AA">
        <w:rPr>
          <w:rFonts w:ascii="PT Astra Serif" w:hAnsi="PT Astra Serif"/>
          <w:sz w:val="24"/>
          <w:szCs w:val="24"/>
        </w:rPr>
        <w:t xml:space="preserve">10. </w:t>
      </w:r>
      <w:r w:rsidR="00D139AA" w:rsidRPr="00D139AA">
        <w:rPr>
          <w:rFonts w:ascii="PT Astra Serif" w:hAnsi="PT Astra Serif"/>
          <w:sz w:val="24"/>
          <w:szCs w:val="24"/>
        </w:rPr>
        <w:t>Отдел методологии и мониторинга в соответствии с Заявкой, утвержденной в соответствии с пунктом 9 настоящего Порядка обеспечивает</w:t>
      </w:r>
      <w:r w:rsidR="00D139AA">
        <w:rPr>
          <w:rFonts w:ascii="PT Astra Serif" w:hAnsi="PT Astra Serif"/>
          <w:sz w:val="24"/>
          <w:szCs w:val="24"/>
        </w:rPr>
        <w:t>:</w:t>
      </w:r>
    </w:p>
    <w:p w:rsidR="00D139AA" w:rsidRPr="00D139AA" w:rsidRDefault="00D139AA" w:rsidP="00D139AA">
      <w:pPr>
        <w:ind w:firstLine="709"/>
        <w:jc w:val="both"/>
        <w:rPr>
          <w:rFonts w:ascii="PT Astra Serif" w:hAnsi="PT Astra Serif"/>
          <w:sz w:val="24"/>
          <w:szCs w:val="24"/>
        </w:rPr>
      </w:pPr>
      <w:r w:rsidRPr="00D139AA">
        <w:rPr>
          <w:rFonts w:ascii="PT Astra Serif" w:hAnsi="PT Astra Serif"/>
          <w:sz w:val="24"/>
          <w:szCs w:val="24"/>
        </w:rPr>
        <w:t>а) внесение информации в спра</w:t>
      </w:r>
      <w:r>
        <w:rPr>
          <w:rFonts w:ascii="PT Astra Serif" w:hAnsi="PT Astra Serif"/>
          <w:sz w:val="24"/>
          <w:szCs w:val="24"/>
        </w:rPr>
        <w:t>вочники в программном продукте «</w:t>
      </w:r>
      <w:r w:rsidRPr="00D139AA">
        <w:rPr>
          <w:rFonts w:ascii="PT Astra Serif" w:hAnsi="PT Astra Serif"/>
          <w:sz w:val="24"/>
          <w:szCs w:val="24"/>
        </w:rPr>
        <w:t>Бюджет-Смарт</w:t>
      </w:r>
      <w:r>
        <w:rPr>
          <w:rFonts w:ascii="PT Astra Serif" w:hAnsi="PT Astra Serif"/>
          <w:sz w:val="24"/>
          <w:szCs w:val="24"/>
        </w:rPr>
        <w:t>» («</w:t>
      </w:r>
      <w:r w:rsidRPr="00D139AA">
        <w:rPr>
          <w:rFonts w:ascii="PT Astra Serif" w:hAnsi="PT Astra Serif"/>
          <w:sz w:val="24"/>
          <w:szCs w:val="24"/>
        </w:rPr>
        <w:t>Программы и непрограммная деятельность</w:t>
      </w:r>
      <w:r>
        <w:rPr>
          <w:rFonts w:ascii="PT Astra Serif" w:hAnsi="PT Astra Serif"/>
          <w:sz w:val="24"/>
          <w:szCs w:val="24"/>
        </w:rPr>
        <w:t>»</w:t>
      </w:r>
      <w:r w:rsidRPr="00D139AA">
        <w:rPr>
          <w:rFonts w:ascii="PT Astra Serif" w:hAnsi="PT Astra Serif"/>
          <w:sz w:val="24"/>
          <w:szCs w:val="24"/>
        </w:rPr>
        <w:t xml:space="preserve">, </w:t>
      </w:r>
      <w:r>
        <w:rPr>
          <w:rFonts w:ascii="PT Astra Serif" w:hAnsi="PT Astra Serif"/>
          <w:sz w:val="24"/>
          <w:szCs w:val="24"/>
        </w:rPr>
        <w:t>«</w:t>
      </w:r>
      <w:r w:rsidRPr="00D139AA">
        <w:rPr>
          <w:rFonts w:ascii="PT Astra Serif" w:hAnsi="PT Astra Serif"/>
          <w:sz w:val="24"/>
          <w:szCs w:val="24"/>
        </w:rPr>
        <w:t>Направления расходов</w:t>
      </w:r>
      <w:r>
        <w:rPr>
          <w:rFonts w:ascii="PT Astra Serif" w:hAnsi="PT Astra Serif"/>
          <w:sz w:val="24"/>
          <w:szCs w:val="24"/>
        </w:rPr>
        <w:t>», «</w:t>
      </w:r>
      <w:r w:rsidRPr="00D139AA">
        <w:rPr>
          <w:rFonts w:ascii="PT Astra Serif" w:hAnsi="PT Astra Serif"/>
          <w:sz w:val="24"/>
          <w:szCs w:val="24"/>
        </w:rPr>
        <w:t>Целевые статьи</w:t>
      </w:r>
      <w:r>
        <w:rPr>
          <w:rFonts w:ascii="PT Astra Serif" w:hAnsi="PT Astra Serif"/>
          <w:sz w:val="24"/>
          <w:szCs w:val="24"/>
        </w:rPr>
        <w:t>»</w:t>
      </w:r>
      <w:r w:rsidRPr="00D139AA">
        <w:rPr>
          <w:rFonts w:ascii="PT Astra Serif" w:hAnsi="PT Astra Serif"/>
          <w:sz w:val="24"/>
          <w:szCs w:val="24"/>
        </w:rPr>
        <w:t xml:space="preserve">), в ГИИС </w:t>
      </w:r>
      <w:r>
        <w:rPr>
          <w:rFonts w:ascii="PT Astra Serif" w:hAnsi="PT Astra Serif"/>
          <w:sz w:val="24"/>
          <w:szCs w:val="24"/>
        </w:rPr>
        <w:t>«</w:t>
      </w:r>
      <w:r w:rsidRPr="00D139AA">
        <w:rPr>
          <w:rFonts w:ascii="PT Astra Serif" w:hAnsi="PT Astra Serif"/>
          <w:sz w:val="24"/>
          <w:szCs w:val="24"/>
        </w:rPr>
        <w:t>Электронный бюджет</w:t>
      </w:r>
      <w:r>
        <w:rPr>
          <w:rFonts w:ascii="PT Astra Serif" w:hAnsi="PT Astra Serif"/>
          <w:sz w:val="24"/>
          <w:szCs w:val="24"/>
        </w:rPr>
        <w:t>» («</w:t>
      </w:r>
      <w:r w:rsidRPr="00D139AA">
        <w:rPr>
          <w:rFonts w:ascii="PT Astra Serif" w:hAnsi="PT Astra Serif"/>
          <w:sz w:val="24"/>
          <w:szCs w:val="24"/>
        </w:rPr>
        <w:t>Программная (непрограммная) статья (за исключением федерального бюджета</w:t>
      </w:r>
      <w:r>
        <w:rPr>
          <w:rFonts w:ascii="PT Astra Serif" w:hAnsi="PT Astra Serif"/>
          <w:sz w:val="24"/>
          <w:szCs w:val="24"/>
        </w:rPr>
        <w:t>)», «</w:t>
      </w:r>
      <w:r w:rsidRPr="00D139AA">
        <w:rPr>
          <w:rFonts w:ascii="PT Astra Serif" w:hAnsi="PT Astra Serif"/>
          <w:sz w:val="24"/>
          <w:szCs w:val="24"/>
        </w:rPr>
        <w:t>Направления расходов (за исключением федерального бюджета</w:t>
      </w:r>
      <w:r>
        <w:rPr>
          <w:rFonts w:ascii="PT Astra Serif" w:hAnsi="PT Astra Serif"/>
          <w:sz w:val="24"/>
          <w:szCs w:val="24"/>
        </w:rPr>
        <w:t>)» «</w:t>
      </w:r>
      <w:r w:rsidRPr="00D139AA">
        <w:rPr>
          <w:rFonts w:ascii="PT Astra Serif" w:hAnsi="PT Astra Serif"/>
          <w:sz w:val="24"/>
          <w:szCs w:val="24"/>
        </w:rPr>
        <w:t>Целевые статьи расходов (за исключением федерального бюджета</w:t>
      </w:r>
      <w:r>
        <w:rPr>
          <w:rFonts w:ascii="PT Astra Serif" w:hAnsi="PT Astra Serif"/>
          <w:sz w:val="24"/>
          <w:szCs w:val="24"/>
        </w:rPr>
        <w:t>)»</w:t>
      </w:r>
      <w:r w:rsidRPr="00D139AA">
        <w:rPr>
          <w:rFonts w:ascii="PT Astra Serif" w:hAnsi="PT Astra Serif"/>
          <w:sz w:val="24"/>
          <w:szCs w:val="24"/>
        </w:rPr>
        <w:t xml:space="preserve">) </w:t>
      </w:r>
      <w:r>
        <w:rPr>
          <w:rFonts w:ascii="PT Astra Serif" w:hAnsi="PT Astra Serif"/>
          <w:sz w:val="24"/>
          <w:szCs w:val="24"/>
        </w:rPr>
        <w:t>–</w:t>
      </w:r>
      <w:r w:rsidRPr="00D139AA">
        <w:rPr>
          <w:rFonts w:ascii="PT Astra Serif" w:hAnsi="PT Astra Serif"/>
          <w:sz w:val="24"/>
          <w:szCs w:val="24"/>
        </w:rPr>
        <w:t xml:space="preserve"> не позднее 2 рабочих дней со дня утверждения в соответствии с пунктом 9 настоящего Порядка Заявки;</w:t>
      </w:r>
    </w:p>
    <w:p w:rsidR="00D139AA" w:rsidRPr="00D139AA" w:rsidRDefault="00D139AA" w:rsidP="00D139AA">
      <w:pPr>
        <w:ind w:firstLine="709"/>
        <w:jc w:val="both"/>
        <w:rPr>
          <w:rFonts w:ascii="PT Astra Serif" w:hAnsi="PT Astra Serif"/>
          <w:sz w:val="24"/>
          <w:szCs w:val="24"/>
        </w:rPr>
      </w:pPr>
      <w:r w:rsidRPr="00D139AA">
        <w:rPr>
          <w:rFonts w:ascii="PT Astra Serif" w:hAnsi="PT Astra Serif"/>
          <w:sz w:val="24"/>
          <w:szCs w:val="24"/>
        </w:rPr>
        <w:t xml:space="preserve">б) подготовку проекта приказа Министерства, предусматривающего утверждение (внесение изменений) в Перечни в целях использования Перечней при планировании бюджетных ассигнований республиканского бюджета, бюджета ТФОМС на очередной финансовый год и плановый период </w:t>
      </w:r>
      <w:r w:rsidR="00924455">
        <w:rPr>
          <w:rFonts w:ascii="PT Astra Serif" w:hAnsi="PT Astra Serif"/>
          <w:sz w:val="24"/>
          <w:szCs w:val="24"/>
        </w:rPr>
        <w:t>–</w:t>
      </w:r>
      <w:r w:rsidRPr="00D139AA">
        <w:rPr>
          <w:rFonts w:ascii="PT Astra Serif" w:hAnsi="PT Astra Serif"/>
          <w:sz w:val="24"/>
          <w:szCs w:val="24"/>
        </w:rPr>
        <w:t xml:space="preserve"> не позднее даты, установленной Правительством Республики Алтай для доведения Министерством до ГРБС предельных объемов бюджетных ассигнований (изменений предельных объемов) на реализацию государственных программ Республики Алтай, за исключением расходов на реализацию республиканской адресной инвестиционной программы и предоставления субсидий и иных межбюджетных трансфертов местным бюджетам на </w:t>
      </w:r>
      <w:proofErr w:type="spellStart"/>
      <w:r w:rsidRPr="00D139AA">
        <w:rPr>
          <w:rFonts w:ascii="PT Astra Serif" w:hAnsi="PT Astra Serif"/>
          <w:sz w:val="24"/>
          <w:szCs w:val="24"/>
        </w:rPr>
        <w:t>софинансирование</w:t>
      </w:r>
      <w:proofErr w:type="spellEnd"/>
      <w:r w:rsidRPr="00D139AA">
        <w:rPr>
          <w:rFonts w:ascii="PT Astra Serif" w:hAnsi="PT Astra Serif"/>
          <w:sz w:val="24"/>
          <w:szCs w:val="24"/>
        </w:rPr>
        <w:t xml:space="preserve"> капитальных вложений в объекты муниципальной собственности, на очередной финансовый год и плановый период;</w:t>
      </w:r>
    </w:p>
    <w:p w:rsidR="00D139AA" w:rsidRPr="00D139AA" w:rsidRDefault="00D139AA" w:rsidP="00D139AA">
      <w:pPr>
        <w:ind w:firstLine="709"/>
        <w:jc w:val="both"/>
        <w:rPr>
          <w:rFonts w:ascii="PT Astra Serif" w:hAnsi="PT Astra Serif"/>
          <w:sz w:val="24"/>
          <w:szCs w:val="24"/>
        </w:rPr>
      </w:pPr>
      <w:r w:rsidRPr="00D139AA">
        <w:rPr>
          <w:rFonts w:ascii="PT Astra Serif" w:hAnsi="PT Astra Serif"/>
          <w:sz w:val="24"/>
          <w:szCs w:val="24"/>
        </w:rPr>
        <w:t>в) принятие приказа, предусматривающего утверждение (внесение изменений) в Перечни в следующие сроки:</w:t>
      </w:r>
    </w:p>
    <w:p w:rsidR="00D139AA" w:rsidRPr="00D139AA" w:rsidRDefault="00D139AA" w:rsidP="00D139AA">
      <w:pPr>
        <w:ind w:firstLine="709"/>
        <w:jc w:val="both"/>
        <w:rPr>
          <w:rFonts w:ascii="PT Astra Serif" w:hAnsi="PT Astra Serif"/>
          <w:sz w:val="24"/>
          <w:szCs w:val="24"/>
        </w:rPr>
      </w:pPr>
      <w:r w:rsidRPr="00D139AA">
        <w:rPr>
          <w:rFonts w:ascii="PT Astra Serif" w:hAnsi="PT Astra Serif"/>
          <w:sz w:val="24"/>
          <w:szCs w:val="24"/>
        </w:rPr>
        <w:t>в целях использования Перечней при составлении проекта республиканского бюджета и проекта бюджета ТФОМС на очередной финансовый год и плановый период для внесения в Парламент к первому чтению - не позднее сроков, установленных Законом Республ</w:t>
      </w:r>
      <w:r w:rsidR="00924455">
        <w:rPr>
          <w:rFonts w:ascii="PT Astra Serif" w:hAnsi="PT Astra Serif"/>
          <w:sz w:val="24"/>
          <w:szCs w:val="24"/>
        </w:rPr>
        <w:t>ики Алтай от 27 ноября 2007 г. № 66-РЗ «</w:t>
      </w:r>
      <w:r w:rsidRPr="00D139AA">
        <w:rPr>
          <w:rFonts w:ascii="PT Astra Serif" w:hAnsi="PT Astra Serif"/>
          <w:sz w:val="24"/>
          <w:szCs w:val="24"/>
        </w:rPr>
        <w:t>О бюджетном процессе в Республике Алтай</w:t>
      </w:r>
      <w:r w:rsidR="00924455">
        <w:rPr>
          <w:rFonts w:ascii="PT Astra Serif" w:hAnsi="PT Astra Serif"/>
          <w:sz w:val="24"/>
          <w:szCs w:val="24"/>
        </w:rPr>
        <w:t>»</w:t>
      </w:r>
      <w:r w:rsidRPr="00D139AA">
        <w:rPr>
          <w:rFonts w:ascii="PT Astra Serif" w:hAnsi="PT Astra Serif"/>
          <w:sz w:val="24"/>
          <w:szCs w:val="24"/>
        </w:rPr>
        <w:t xml:space="preserve"> (далее - Закон о бюджетном процессе) для внесения в Парламент проекта закона Республики Алтай о республиканском бюджете на очередной финансовый год и на плановый период к первому чтению;</w:t>
      </w:r>
    </w:p>
    <w:p w:rsidR="00D139AA" w:rsidRPr="00D139AA" w:rsidRDefault="00D139AA" w:rsidP="00D139AA">
      <w:pPr>
        <w:ind w:firstLine="709"/>
        <w:jc w:val="both"/>
        <w:rPr>
          <w:rFonts w:ascii="PT Astra Serif" w:hAnsi="PT Astra Serif"/>
          <w:sz w:val="24"/>
          <w:szCs w:val="24"/>
        </w:rPr>
      </w:pPr>
      <w:r w:rsidRPr="00D139AA">
        <w:rPr>
          <w:rFonts w:ascii="PT Astra Serif" w:hAnsi="PT Astra Serif"/>
          <w:sz w:val="24"/>
          <w:szCs w:val="24"/>
        </w:rPr>
        <w:t>в целях использования Перечней при составлении проекта республиканского бюджета и проекта бюджета ТФОМС на очередной финансовый год и плановый период для внесения в Парламент ко второму чтению - не позднее сроков, установленных Законом о бюджетном процессе для внесения в Парламент проекта закона Республики Алтай о республиканском бюджете на очередной финансовый год и на плановый период ко второму чтению;</w:t>
      </w:r>
    </w:p>
    <w:p w:rsidR="00D37958" w:rsidRDefault="00D139AA" w:rsidP="00D139AA">
      <w:pPr>
        <w:ind w:firstLine="709"/>
        <w:jc w:val="both"/>
        <w:rPr>
          <w:rFonts w:ascii="PT Astra Serif" w:hAnsi="PT Astra Serif"/>
          <w:sz w:val="24"/>
          <w:szCs w:val="24"/>
          <w:lang w:eastAsia="ar-SA"/>
        </w:rPr>
      </w:pPr>
      <w:r w:rsidRPr="00D139AA">
        <w:rPr>
          <w:rFonts w:ascii="PT Astra Serif" w:hAnsi="PT Astra Serif"/>
          <w:sz w:val="24"/>
          <w:szCs w:val="24"/>
        </w:rPr>
        <w:t>в целях использования Перечней в ходе исполнения в текущем финансовом году республиканского бюджета и бюджета ТФОМС - не позднее даты внесения в Парламент проекта закона Рес</w:t>
      </w:r>
      <w:bookmarkStart w:id="1" w:name="_GoBack"/>
      <w:bookmarkEnd w:id="1"/>
      <w:r w:rsidRPr="00D139AA">
        <w:rPr>
          <w:rFonts w:ascii="PT Astra Serif" w:hAnsi="PT Astra Serif"/>
          <w:sz w:val="24"/>
          <w:szCs w:val="24"/>
        </w:rPr>
        <w:t>публики Алтай о внесении изменений в республиканский бюджет на текущий финансовый год и на плановый период.</w:t>
      </w:r>
      <w:r w:rsidR="00C25A96">
        <w:rPr>
          <w:rFonts w:ascii="PT Astra Serif" w:hAnsi="PT Astra Serif"/>
          <w:sz w:val="24"/>
          <w:szCs w:val="24"/>
        </w:rPr>
        <w:t>».</w:t>
      </w:r>
    </w:p>
    <w:p w:rsidR="00624CE4" w:rsidRDefault="00624CE4" w:rsidP="002315D1">
      <w:pPr>
        <w:jc w:val="both"/>
        <w:rPr>
          <w:rFonts w:ascii="PT Astra Serif" w:hAnsi="PT Astra Serif"/>
          <w:sz w:val="24"/>
          <w:szCs w:val="24"/>
          <w:lang w:eastAsia="ar-SA"/>
        </w:rPr>
      </w:pPr>
    </w:p>
    <w:p w:rsidR="00624CE4" w:rsidRDefault="00624CE4" w:rsidP="002315D1">
      <w:pPr>
        <w:jc w:val="both"/>
        <w:rPr>
          <w:rFonts w:ascii="PT Astra Serif" w:hAnsi="PT Astra Serif"/>
          <w:sz w:val="24"/>
          <w:szCs w:val="24"/>
          <w:lang w:eastAsia="ar-SA"/>
        </w:rPr>
      </w:pPr>
    </w:p>
    <w:p w:rsidR="00924455" w:rsidRDefault="00924455" w:rsidP="002315D1">
      <w:pPr>
        <w:jc w:val="both"/>
        <w:rPr>
          <w:rFonts w:ascii="PT Astra Serif" w:hAnsi="PT Astra Serif"/>
          <w:sz w:val="24"/>
          <w:szCs w:val="24"/>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554A22" w:rsidTr="00E1612D">
        <w:tc>
          <w:tcPr>
            <w:tcW w:w="3681" w:type="dxa"/>
            <w:shd w:val="clear" w:color="auto" w:fill="auto"/>
          </w:tcPr>
          <w:p w:rsidR="002315D1" w:rsidRPr="00554A22" w:rsidRDefault="002315D1" w:rsidP="002315D1">
            <w:pPr>
              <w:autoSpaceDE w:val="0"/>
              <w:autoSpaceDN w:val="0"/>
              <w:adjustRightInd w:val="0"/>
              <w:rPr>
                <w:rFonts w:ascii="PT Astra Serif" w:hAnsi="PT Astra Serif"/>
                <w:sz w:val="24"/>
                <w:szCs w:val="24"/>
              </w:rPr>
            </w:pPr>
            <w:r>
              <w:rPr>
                <w:rFonts w:ascii="PT Astra Serif" w:hAnsi="PT Astra Serif"/>
                <w:sz w:val="24"/>
                <w:szCs w:val="24"/>
              </w:rPr>
              <w:t>Заместитель Председателя Правительства Республики Алтай, министр</w:t>
            </w:r>
          </w:p>
        </w:tc>
        <w:tc>
          <w:tcPr>
            <w:tcW w:w="3114" w:type="dxa"/>
            <w:shd w:val="clear" w:color="auto" w:fill="auto"/>
          </w:tcPr>
          <w:p w:rsidR="002315D1" w:rsidRPr="00554A22" w:rsidRDefault="002315D1" w:rsidP="00C27BD8">
            <w:pPr>
              <w:ind w:left="2"/>
              <w:jc w:val="center"/>
              <w:rPr>
                <w:rFonts w:ascii="PT Astra Serif" w:hAnsi="PT Astra Serif"/>
                <w:sz w:val="24"/>
                <w:szCs w:val="24"/>
              </w:rPr>
            </w:pPr>
            <w:bookmarkStart w:id="2" w:name="SIGNERSTAMP1"/>
            <w:bookmarkEnd w:id="2"/>
          </w:p>
        </w:tc>
        <w:tc>
          <w:tcPr>
            <w:tcW w:w="2839" w:type="dxa"/>
            <w:shd w:val="clear" w:color="auto" w:fill="auto"/>
            <w:vAlign w:val="center"/>
          </w:tcPr>
          <w:p w:rsidR="002315D1" w:rsidRPr="00554A22" w:rsidRDefault="002315D1" w:rsidP="00F9538F">
            <w:pPr>
              <w:ind w:left="2"/>
              <w:jc w:val="right"/>
              <w:rPr>
                <w:rFonts w:ascii="PT Astra Serif" w:hAnsi="PT Astra Serif"/>
                <w:sz w:val="24"/>
                <w:szCs w:val="24"/>
              </w:rPr>
            </w:pPr>
            <w:bookmarkStart w:id="3" w:name="SIGNERNAME1"/>
            <w:bookmarkEnd w:id="3"/>
          </w:p>
        </w:tc>
      </w:tr>
    </w:tbl>
    <w:p w:rsidR="002315D1" w:rsidRDefault="002315D1" w:rsidP="002315D1">
      <w:pPr>
        <w:jc w:val="both"/>
        <w:rPr>
          <w:rFonts w:ascii="PT Astra Serif" w:hAnsi="PT Astra Serif"/>
          <w:sz w:val="24"/>
          <w:szCs w:val="24"/>
          <w:lang w:eastAsia="ar-SA"/>
        </w:rPr>
      </w:pPr>
    </w:p>
    <w:p w:rsidR="00553AB4" w:rsidRDefault="00553AB4" w:rsidP="002315D1">
      <w:pPr>
        <w:jc w:val="both"/>
        <w:rPr>
          <w:rFonts w:ascii="PT Astra Serif" w:hAnsi="PT Astra Serif"/>
          <w:sz w:val="24"/>
          <w:szCs w:val="24"/>
          <w:lang w:eastAsia="ar-SA"/>
        </w:rPr>
      </w:pPr>
    </w:p>
    <w:sectPr w:rsidR="00553AB4" w:rsidSect="00924455">
      <w:headerReference w:type="default" r:id="rId9"/>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158" w:rsidRDefault="00774158">
      <w:r>
        <w:separator/>
      </w:r>
    </w:p>
  </w:endnote>
  <w:endnote w:type="continuationSeparator" w:id="0">
    <w:p w:rsidR="00774158" w:rsidRDefault="0077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158" w:rsidRDefault="00774158">
      <w:r>
        <w:separator/>
      </w:r>
    </w:p>
  </w:footnote>
  <w:footnote w:type="continuationSeparator" w:id="0">
    <w:p w:rsidR="00774158" w:rsidRDefault="007741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166703"/>
      <w:docPartObj>
        <w:docPartGallery w:val="Page Numbers (Top of Page)"/>
        <w:docPartUnique/>
      </w:docPartObj>
    </w:sdtPr>
    <w:sdtEndPr>
      <w:rPr>
        <w:rFonts w:ascii="PT Astra Serif" w:hAnsi="PT Astra Serif"/>
        <w:b w:val="0"/>
        <w:sz w:val="24"/>
      </w:rPr>
    </w:sdtEndPr>
    <w:sdtContent>
      <w:p w:rsidR="00924455" w:rsidRPr="00924455" w:rsidRDefault="00924455">
        <w:pPr>
          <w:pStyle w:val="a3"/>
          <w:rPr>
            <w:rFonts w:ascii="PT Astra Serif" w:hAnsi="PT Astra Serif"/>
            <w:b w:val="0"/>
            <w:sz w:val="24"/>
          </w:rPr>
        </w:pPr>
        <w:r w:rsidRPr="00924455">
          <w:rPr>
            <w:rFonts w:ascii="PT Astra Serif" w:hAnsi="PT Astra Serif"/>
            <w:b w:val="0"/>
            <w:sz w:val="24"/>
          </w:rPr>
          <w:fldChar w:fldCharType="begin"/>
        </w:r>
        <w:r w:rsidRPr="00924455">
          <w:rPr>
            <w:rFonts w:ascii="PT Astra Serif" w:hAnsi="PT Astra Serif"/>
            <w:b w:val="0"/>
            <w:sz w:val="24"/>
          </w:rPr>
          <w:instrText>PAGE   \* MERGEFORMAT</w:instrText>
        </w:r>
        <w:r w:rsidRPr="00924455">
          <w:rPr>
            <w:rFonts w:ascii="PT Astra Serif" w:hAnsi="PT Astra Serif"/>
            <w:b w:val="0"/>
            <w:sz w:val="24"/>
          </w:rPr>
          <w:fldChar w:fldCharType="separate"/>
        </w:r>
        <w:r>
          <w:rPr>
            <w:rFonts w:ascii="PT Astra Serif" w:hAnsi="PT Astra Serif"/>
            <w:b w:val="0"/>
            <w:noProof/>
            <w:sz w:val="24"/>
          </w:rPr>
          <w:t>2</w:t>
        </w:r>
        <w:r w:rsidRPr="00924455">
          <w:rPr>
            <w:rFonts w:ascii="PT Astra Serif" w:hAnsi="PT Astra Serif"/>
            <w:b w:val="0"/>
            <w:sz w:val="24"/>
          </w:rPr>
          <w:fldChar w:fldCharType="end"/>
        </w:r>
      </w:p>
    </w:sdtContent>
  </w:sdt>
  <w:p w:rsidR="007D2E9E" w:rsidRPr="00191FFD" w:rsidRDefault="007D2E9E"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4"/>
  </w:num>
  <w:num w:numId="4">
    <w:abstractNumId w:val="1"/>
  </w:num>
  <w:num w:numId="5">
    <w:abstractNumId w:val="12"/>
  </w:num>
  <w:num w:numId="6">
    <w:abstractNumId w:val="4"/>
  </w:num>
  <w:num w:numId="7">
    <w:abstractNumId w:val="5"/>
  </w:num>
  <w:num w:numId="8">
    <w:abstractNumId w:val="2"/>
  </w:num>
  <w:num w:numId="9">
    <w:abstractNumId w:val="0"/>
  </w:num>
  <w:num w:numId="10">
    <w:abstractNumId w:val="17"/>
  </w:num>
  <w:num w:numId="11">
    <w:abstractNumId w:val="9"/>
  </w:num>
  <w:num w:numId="12">
    <w:abstractNumId w:val="11"/>
  </w:num>
  <w:num w:numId="13">
    <w:abstractNumId w:val="15"/>
  </w:num>
  <w:num w:numId="14">
    <w:abstractNumId w:val="13"/>
  </w:num>
  <w:num w:numId="15">
    <w:abstractNumId w:val="10"/>
  </w:num>
  <w:num w:numId="16">
    <w:abstractNumId w:val="16"/>
  </w:num>
  <w:num w:numId="17">
    <w:abstractNumId w:val="3"/>
  </w:num>
  <w:num w:numId="18">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DFA"/>
    <w:rsid w:val="000A67E1"/>
    <w:rsid w:val="000C061B"/>
    <w:rsid w:val="000C20A5"/>
    <w:rsid w:val="000C3F13"/>
    <w:rsid w:val="000D0D1D"/>
    <w:rsid w:val="000D2BB7"/>
    <w:rsid w:val="000D546C"/>
    <w:rsid w:val="000D61DC"/>
    <w:rsid w:val="000E727C"/>
    <w:rsid w:val="000F19F9"/>
    <w:rsid w:val="000F4A68"/>
    <w:rsid w:val="00101631"/>
    <w:rsid w:val="0010363C"/>
    <w:rsid w:val="00120BD3"/>
    <w:rsid w:val="001261A4"/>
    <w:rsid w:val="00137820"/>
    <w:rsid w:val="00140D75"/>
    <w:rsid w:val="00142AC4"/>
    <w:rsid w:val="001473A1"/>
    <w:rsid w:val="0015142D"/>
    <w:rsid w:val="00152F8A"/>
    <w:rsid w:val="00154E37"/>
    <w:rsid w:val="00157998"/>
    <w:rsid w:val="0016104E"/>
    <w:rsid w:val="00162344"/>
    <w:rsid w:val="00166F67"/>
    <w:rsid w:val="00171312"/>
    <w:rsid w:val="0018320C"/>
    <w:rsid w:val="00190630"/>
    <w:rsid w:val="00191FFD"/>
    <w:rsid w:val="001A0EE4"/>
    <w:rsid w:val="001A7FCD"/>
    <w:rsid w:val="001B52FA"/>
    <w:rsid w:val="001B5561"/>
    <w:rsid w:val="001C23FD"/>
    <w:rsid w:val="001C4E0B"/>
    <w:rsid w:val="001C6075"/>
    <w:rsid w:val="001C7190"/>
    <w:rsid w:val="001D4538"/>
    <w:rsid w:val="001D66F5"/>
    <w:rsid w:val="001E0569"/>
    <w:rsid w:val="001E2917"/>
    <w:rsid w:val="001E3AE5"/>
    <w:rsid w:val="001F25A4"/>
    <w:rsid w:val="001F544B"/>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6223"/>
    <w:rsid w:val="00310B07"/>
    <w:rsid w:val="0031263B"/>
    <w:rsid w:val="0031734D"/>
    <w:rsid w:val="00317B44"/>
    <w:rsid w:val="00326DB1"/>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51FCC"/>
    <w:rsid w:val="006549B4"/>
    <w:rsid w:val="00660905"/>
    <w:rsid w:val="006634BD"/>
    <w:rsid w:val="00663D9B"/>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618B5"/>
    <w:rsid w:val="00765C72"/>
    <w:rsid w:val="00767404"/>
    <w:rsid w:val="00770C61"/>
    <w:rsid w:val="007714EA"/>
    <w:rsid w:val="00772381"/>
    <w:rsid w:val="00774158"/>
    <w:rsid w:val="007760C8"/>
    <w:rsid w:val="00785D6C"/>
    <w:rsid w:val="00791724"/>
    <w:rsid w:val="0079500B"/>
    <w:rsid w:val="007A4DBC"/>
    <w:rsid w:val="007A6582"/>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4455"/>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6EF1"/>
    <w:rsid w:val="00B22889"/>
    <w:rsid w:val="00B27CF9"/>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E19AE"/>
    <w:rsid w:val="00BF0654"/>
    <w:rsid w:val="00BF0C7E"/>
    <w:rsid w:val="00BF10E4"/>
    <w:rsid w:val="00BF279A"/>
    <w:rsid w:val="00BF2CE7"/>
    <w:rsid w:val="00BF3E14"/>
    <w:rsid w:val="00BF6A05"/>
    <w:rsid w:val="00BF7DF4"/>
    <w:rsid w:val="00C01762"/>
    <w:rsid w:val="00C031CE"/>
    <w:rsid w:val="00C03361"/>
    <w:rsid w:val="00C06322"/>
    <w:rsid w:val="00C102AA"/>
    <w:rsid w:val="00C1439E"/>
    <w:rsid w:val="00C14F73"/>
    <w:rsid w:val="00C15C20"/>
    <w:rsid w:val="00C2504A"/>
    <w:rsid w:val="00C25A96"/>
    <w:rsid w:val="00C31387"/>
    <w:rsid w:val="00C337B0"/>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39AA"/>
    <w:rsid w:val="00D1638B"/>
    <w:rsid w:val="00D20621"/>
    <w:rsid w:val="00D27688"/>
    <w:rsid w:val="00D30199"/>
    <w:rsid w:val="00D30579"/>
    <w:rsid w:val="00D37958"/>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6B8D"/>
    <w:rsid w:val="00DC6FA7"/>
    <w:rsid w:val="00DD74A8"/>
    <w:rsid w:val="00DE01AA"/>
    <w:rsid w:val="00DE5625"/>
    <w:rsid w:val="00DE6F4E"/>
    <w:rsid w:val="00DE774E"/>
    <w:rsid w:val="00E07871"/>
    <w:rsid w:val="00E1612D"/>
    <w:rsid w:val="00E1695F"/>
    <w:rsid w:val="00E17794"/>
    <w:rsid w:val="00E21F41"/>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EE1DF8A"/>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FEFE78-8664-41A4-A5E1-5C858968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504</Words>
  <Characters>3621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Тарышкина Толунай Учураловна</cp:lastModifiedBy>
  <cp:revision>15</cp:revision>
  <cp:lastPrinted>2024-05-24T05:47:00Z</cp:lastPrinted>
  <dcterms:created xsi:type="dcterms:W3CDTF">2025-07-24T11:38:00Z</dcterms:created>
  <dcterms:modified xsi:type="dcterms:W3CDTF">2025-08-18T10:11:00Z</dcterms:modified>
</cp:coreProperties>
</file>