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892E06" w:rsidP="00AD3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AD3D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AD3D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26D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D3DD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885A3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D" w:rsidRPr="001000FF" w:rsidRDefault="00885A3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3D" w:rsidRPr="00885A3D" w:rsidRDefault="00885A3D" w:rsidP="00885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06.04.2024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8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66-ФЗ</w:t>
            </w:r>
          </w:p>
          <w:p w:rsidR="00885A3D" w:rsidRDefault="005A776F" w:rsidP="00885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5A3D" w:rsidRPr="0088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статью 24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5A3D" w:rsidRPr="00885A3D">
              <w:rPr>
                <w:rFonts w:ascii="Times New Roman" w:hAnsi="Times New Roman" w:cs="Times New Roman"/>
                <w:b/>
                <w:sz w:val="28"/>
                <w:szCs w:val="28"/>
              </w:rPr>
              <w:t>О государственных и муниципальных унитарных предприятиях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85A3D" w:rsidRDefault="00885A3D" w:rsidP="00885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3D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- 17.04.2024.</w:t>
            </w:r>
          </w:p>
          <w:p w:rsidR="00885A3D" w:rsidRPr="00885A3D" w:rsidRDefault="00885A3D" w:rsidP="0088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3D">
              <w:rPr>
                <w:rFonts w:ascii="Times New Roman" w:hAnsi="Times New Roman" w:cs="Times New Roman"/>
                <w:sz w:val="28"/>
                <w:szCs w:val="28"/>
              </w:rPr>
              <w:t>Расширены возможности осуществления заимствований казенными предприятиями.</w:t>
            </w:r>
          </w:p>
          <w:p w:rsidR="00885A3D" w:rsidRPr="00AD3DDB" w:rsidRDefault="00885A3D" w:rsidP="00885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3D">
              <w:rPr>
                <w:rFonts w:ascii="Times New Roman" w:hAnsi="Times New Roman" w:cs="Times New Roman"/>
                <w:sz w:val="28"/>
                <w:szCs w:val="28"/>
              </w:rPr>
              <w:t>Внесенные поправки позволят осуществлять заимствования не только в форме кредитов по договорам с кредитными организациями, бюджетных кредитов, но и в иных формах в случаях, установленных Правительством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3D" w:rsidRDefault="00D121C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D63C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CE" w:rsidRPr="001000FF" w:rsidRDefault="007D63C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DB" w:rsidRPr="00AD3DDB" w:rsidRDefault="00AD3DDB" w:rsidP="00AD3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06.04.2024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D3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70-ФЗ</w:t>
            </w:r>
          </w:p>
          <w:p w:rsidR="007D63CE" w:rsidRDefault="005A776F" w:rsidP="00AD3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3DDB" w:rsidRPr="00AD3DD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Трудовой кодекс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776F" w:rsidRDefault="005A776F" w:rsidP="00AD3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6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- 06.04.2024.</w:t>
            </w:r>
          </w:p>
          <w:p w:rsidR="00793152" w:rsidRPr="00793152" w:rsidRDefault="00793152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>Установлен запрет на увольнение вдовы ветерана боевых действий в течение года после его смерти (гибели)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152" w:rsidRPr="00793152" w:rsidRDefault="00793152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 xml:space="preserve">ТК РФ дополнен новой статьей 264.1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>Гарантии супруге (супругу) погибшего (умершего) ветерана боевых действий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>, положениями которой устанавливается, что расторгать трудовой договор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действий.</w:t>
            </w:r>
          </w:p>
          <w:p w:rsidR="00793152" w:rsidRPr="005052A9" w:rsidRDefault="00793152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 ряд исключений, при которых допускается увольнение указанного сотрудника по инициативе работодателя. Работника смогут уволить, в частности, в случае ликвидации организации, грубого нарушения трудовых обязанностей, представления </w:t>
            </w:r>
            <w:r w:rsidRPr="00793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подложных документов при заключении трудового договора, а также по некоторым иным основаниям.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CE" w:rsidRDefault="00D121C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152" w:rsidRPr="00793152" w:rsidRDefault="00793152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06.04.2024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93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74-ФЗ</w:t>
            </w:r>
          </w:p>
          <w:p w:rsidR="003B70F4" w:rsidRDefault="005A776F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93152" w:rsidRPr="0079315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776F" w:rsidRPr="00793152" w:rsidRDefault="005A776F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6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- 17.04.2024.</w:t>
            </w:r>
          </w:p>
          <w:p w:rsidR="00793152" w:rsidRPr="00793152" w:rsidRDefault="00793152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>Закреплены порядок и срок возобновления приостановленного исполнительного производства</w:t>
            </w:r>
          </w:p>
          <w:p w:rsidR="00793152" w:rsidRPr="00793152" w:rsidRDefault="00793152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поправки внесены в АПК РФ, ГПК РФ, Федеральный закон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>Об исполнительном производстве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>, КАС РФ.</w:t>
            </w:r>
          </w:p>
          <w:p w:rsidR="00793152" w:rsidRPr="00A933D8" w:rsidRDefault="00793152" w:rsidP="00793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Реализовано Постановление Конституционного Суда РФ от 26.04.2023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93152">
              <w:rPr>
                <w:rFonts w:ascii="Times New Roman" w:hAnsi="Times New Roman" w:cs="Times New Roman"/>
                <w:sz w:val="28"/>
                <w:szCs w:val="28"/>
              </w:rPr>
              <w:t xml:space="preserve"> 21-П.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AA714B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13D0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1000FF" w:rsidRDefault="00213D0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97" w:rsidRPr="00090D97" w:rsidRDefault="00090D97" w:rsidP="00090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06.04.2024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90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76-ФЗ</w:t>
            </w:r>
          </w:p>
          <w:p w:rsidR="00213D01" w:rsidRDefault="005A776F" w:rsidP="00090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90D97" w:rsidRPr="00090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90D97" w:rsidRPr="00090D97">
              <w:rPr>
                <w:rFonts w:ascii="Times New Roman" w:hAnsi="Times New Roman" w:cs="Times New Roman"/>
                <w:b/>
                <w:sz w:val="28"/>
                <w:szCs w:val="28"/>
              </w:rPr>
              <w:t>О приватизации государственного и муниципального 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90D97" w:rsidRPr="00090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776F" w:rsidRDefault="005A776F" w:rsidP="00090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6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- 06.04.2024 (за исключением отдельных положений).</w:t>
            </w:r>
          </w:p>
          <w:p w:rsidR="00090D97" w:rsidRPr="00090D97" w:rsidRDefault="00090D97" w:rsidP="0009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97">
              <w:rPr>
                <w:rFonts w:ascii="Times New Roman" w:hAnsi="Times New Roman" w:cs="Times New Roman"/>
                <w:sz w:val="28"/>
                <w:szCs w:val="28"/>
              </w:rPr>
              <w:t>Скорректирован механизм приватизации государственного и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D97" w:rsidRPr="00090D97" w:rsidRDefault="00090D97" w:rsidP="0009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97">
              <w:rPr>
                <w:rFonts w:ascii="Times New Roman" w:hAnsi="Times New Roman" w:cs="Times New Roman"/>
                <w:sz w:val="28"/>
                <w:szCs w:val="28"/>
              </w:rPr>
              <w:t>Подписанным законом, в частности:</w:t>
            </w:r>
          </w:p>
          <w:p w:rsidR="00090D97" w:rsidRPr="00090D97" w:rsidRDefault="00090D97" w:rsidP="0009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97">
              <w:rPr>
                <w:rFonts w:ascii="Times New Roman" w:hAnsi="Times New Roman" w:cs="Times New Roman"/>
                <w:sz w:val="28"/>
                <w:szCs w:val="28"/>
              </w:rPr>
              <w:t>- с двух лет до одного года сокращен минимальный обязательный срок нахождения недвижимости в аренде у субъекта МСП для реализации преимущественного права на приобретение этого имущества в собственность;</w:t>
            </w:r>
          </w:p>
          <w:p w:rsidR="00090D97" w:rsidRPr="00090D97" w:rsidRDefault="00090D97" w:rsidP="0009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97">
              <w:rPr>
                <w:rFonts w:ascii="Times New Roman" w:hAnsi="Times New Roman" w:cs="Times New Roman"/>
                <w:sz w:val="28"/>
                <w:szCs w:val="28"/>
              </w:rPr>
              <w:t>- взамен продажи государственного или муниципального имущества без объявления цены вводится новый способ его приватизации - по минимально допустимой цене.</w:t>
            </w:r>
          </w:p>
          <w:p w:rsidR="00090D97" w:rsidRPr="00090D97" w:rsidRDefault="00090D97" w:rsidP="0009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97">
              <w:rPr>
                <w:rFonts w:ascii="Times New Roman" w:hAnsi="Times New Roman" w:cs="Times New Roman"/>
                <w:sz w:val="28"/>
                <w:szCs w:val="28"/>
              </w:rPr>
              <w:t xml:space="preserve">Так, приватизация публичного имущества по минимально допустимой цене осуществляется, если продажа этого имущества посредством публичного предложения не состоялась. При продаже по минимально допустимой цене минимальная цена государственного или муниципального имущества устанавливается в размере 5% от цены первоначального предложения. Если цена первоначального предложения больше 20 </w:t>
            </w:r>
            <w:r w:rsidRPr="00090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миллионов рублей, то минимальная цена публичного имущества устанавливается в размере 10% от такой цены первоначального предложения.</w:t>
            </w:r>
          </w:p>
          <w:p w:rsidR="00090D97" w:rsidRPr="00090D97" w:rsidRDefault="00090D97" w:rsidP="0009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97">
              <w:rPr>
                <w:rFonts w:ascii="Times New Roman" w:hAnsi="Times New Roman" w:cs="Times New Roman"/>
                <w:sz w:val="28"/>
                <w:szCs w:val="28"/>
              </w:rPr>
              <w:t>Предусмотрен штраф за уклонение или отказ покупателя либо лица, признанного единственным участником продажи по минимально допустимой цене, от заключения договора купли-продажи государственного или муниципального имущества.</w:t>
            </w:r>
          </w:p>
          <w:p w:rsidR="00090D97" w:rsidRPr="0046730E" w:rsidRDefault="00090D97" w:rsidP="00090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D97">
              <w:rPr>
                <w:rFonts w:ascii="Times New Roman" w:hAnsi="Times New Roman" w:cs="Times New Roman"/>
                <w:sz w:val="28"/>
                <w:szCs w:val="28"/>
              </w:rPr>
              <w:t>Федеральный закон вступает в силу со дня его официального опубликования, за исключением положений о продаже государственного или муниципального имущества по минимально допустимой цене, которые вступают в силу с 1 июля 2024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AA714B" w:rsidRDefault="00213D01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213D0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1000FF" w:rsidRDefault="00213D0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35" w:rsidRPr="002F0335" w:rsidRDefault="002F0335" w:rsidP="002F0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30.03.2024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F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399</w:t>
            </w:r>
          </w:p>
          <w:p w:rsidR="004D0598" w:rsidRDefault="005A776F" w:rsidP="002F0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F0335" w:rsidRPr="002F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10 марта 2022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F0335" w:rsidRPr="002F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776F" w:rsidRDefault="005A776F" w:rsidP="002F0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6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- 01.04.2024.</w:t>
            </w:r>
          </w:p>
          <w:p w:rsidR="002F0335" w:rsidRPr="002F0335" w:rsidRDefault="002F0335" w:rsidP="002F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5">
              <w:rPr>
                <w:rFonts w:ascii="Times New Roman" w:hAnsi="Times New Roman" w:cs="Times New Roman"/>
                <w:sz w:val="28"/>
                <w:szCs w:val="28"/>
              </w:rPr>
              <w:t>Предусмотрены дополнительные случаи осуществления закупок у единственного поставщика.</w:t>
            </w:r>
          </w:p>
          <w:p w:rsidR="002F0335" w:rsidRPr="002F0335" w:rsidRDefault="002F0335" w:rsidP="002F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5">
              <w:rPr>
                <w:rFonts w:ascii="Times New Roman" w:hAnsi="Times New Roman" w:cs="Times New Roman"/>
                <w:sz w:val="28"/>
                <w:szCs w:val="28"/>
              </w:rPr>
              <w:t>Закупки могут проводиться в том числе для:</w:t>
            </w:r>
          </w:p>
          <w:p w:rsidR="002F0335" w:rsidRPr="002F0335" w:rsidRDefault="002F0335" w:rsidP="002F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5">
              <w:rPr>
                <w:rFonts w:ascii="Times New Roman" w:hAnsi="Times New Roman" w:cs="Times New Roman"/>
                <w:sz w:val="28"/>
                <w:szCs w:val="28"/>
              </w:rPr>
              <w:t>обеспечения экономических, социальных и правовых гарантий защиты прав и законных интересов беженцев и вынужденных переселенцев;</w:t>
            </w:r>
          </w:p>
          <w:p w:rsidR="002F0335" w:rsidRPr="002F0335" w:rsidRDefault="002F0335" w:rsidP="002F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мероприятий и мер, предусмотренных Указом Президента РФ от 19.10.2022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F0335">
              <w:rPr>
                <w:rFonts w:ascii="Times New Roman" w:hAnsi="Times New Roman" w:cs="Times New Roman"/>
                <w:sz w:val="28"/>
                <w:szCs w:val="28"/>
              </w:rPr>
              <w:t xml:space="preserve"> 757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0335">
              <w:rPr>
                <w:rFonts w:ascii="Times New Roman" w:hAnsi="Times New Roman" w:cs="Times New Roman"/>
                <w:sz w:val="28"/>
                <w:szCs w:val="28"/>
              </w:rPr>
              <w:t xml:space="preserve">О мерах, осуществляемых в субъектах Российской Федерации в связи с Указом Президента Российской Федерации от 19 октября 2022 г.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F0335">
              <w:rPr>
                <w:rFonts w:ascii="Times New Roman" w:hAnsi="Times New Roman" w:cs="Times New Roman"/>
                <w:sz w:val="28"/>
                <w:szCs w:val="28"/>
              </w:rPr>
              <w:t xml:space="preserve"> 756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0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335" w:rsidRPr="00213D01" w:rsidRDefault="002F0335" w:rsidP="002F0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335">
              <w:rPr>
                <w:rFonts w:ascii="Times New Roman" w:hAnsi="Times New Roman" w:cs="Times New Roman"/>
                <w:sz w:val="28"/>
                <w:szCs w:val="28"/>
              </w:rPr>
              <w:t>выполнения мероприятий по гражданской обороне.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Default="004D0598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98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1E1FD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1" w:rsidRPr="001000FF" w:rsidRDefault="001E1FD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3D" w:rsidRDefault="00885A3D" w:rsidP="001E1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01.04.2024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8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405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8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приостановлении действия пункта 4 Положения о мерах по обеспечению исполнения федерального бюджета и внесении изменений в постановление Правительства Российской Федерации от 29 декабря 2023 г.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8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2369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85A3D" w:rsidRDefault="00885A3D" w:rsidP="001E1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3D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- 01.04.2024.</w:t>
            </w:r>
          </w:p>
          <w:p w:rsidR="001E1FD1" w:rsidRPr="00885A3D" w:rsidRDefault="001E1FD1" w:rsidP="001E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3D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Приостановлено действие норм п. 4 Положения, утвержденного Постановлением Правительства РФ от 09.12.2017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85A3D">
              <w:rPr>
                <w:rFonts w:ascii="Times New Roman" w:hAnsi="Times New Roman" w:cs="Times New Roman"/>
                <w:sz w:val="28"/>
                <w:szCs w:val="28"/>
              </w:rPr>
              <w:t xml:space="preserve"> 1496.</w:t>
            </w:r>
          </w:p>
          <w:p w:rsidR="001E1FD1" w:rsidRPr="002F0335" w:rsidRDefault="001E1FD1" w:rsidP="001E1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Приостановление действует до 31 декабря 2024 г. (включительно). Речь идет о положениях, касающихся срока, в который ГРБС федерального бюджета формируют предложения по внесению изменений в сводную бюджетную роспись на текущий финансовый год и плановый период. Они нужны для того, чтобы увеличить бюджетные ассигнования на предоставление бюджетам субъектов РФ межбюджетных трансфертов, которые имеют целевое назначение и предоставлялись в отчетном финансовом году по соглашениям, содержащим информацию ограниченного распространения с пометкой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5A3D">
              <w:rPr>
                <w:rFonts w:ascii="Times New Roman" w:hAnsi="Times New Roman" w:cs="Times New Roman"/>
                <w:sz w:val="28"/>
                <w:szCs w:val="28"/>
              </w:rPr>
              <w:t>Для служебного пользования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5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1" w:rsidRPr="004D0598" w:rsidRDefault="00D121C8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E41BF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F3" w:rsidRPr="001000FF" w:rsidRDefault="00E41BF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BF3" w:rsidRDefault="00E41BF3" w:rsidP="001E1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01.04.2024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407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26 декабря 2017 г.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1640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41BF3" w:rsidRDefault="00E41BF3" w:rsidP="001E1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- 09.04.2024.</w:t>
            </w:r>
          </w:p>
          <w:p w:rsidR="00E41BF3" w:rsidRPr="00E41BF3" w:rsidRDefault="00E41BF3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условия и порядок предоставления субсидий бюджетам субъектов РФ в целях </w:t>
            </w:r>
            <w:proofErr w:type="spellStart"/>
            <w:r w:rsidRPr="00E41BF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41BF3">
              <w:rPr>
                <w:rFonts w:ascii="Times New Roman" w:hAnsi="Times New Roman" w:cs="Times New Roman"/>
                <w:sz w:val="28"/>
                <w:szCs w:val="28"/>
              </w:rPr>
              <w:t xml:space="preserve"> их расходных обязательств по обеспечению в амбулаторных условиях противовирусными лекарственными препаратами лиц, находящихся под диспансерным наблюдением, с диагнозом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>хронический вирусный гепатит C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BF3" w:rsidRPr="00885A3D" w:rsidRDefault="00E41BF3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>Определены, в числе прочего, критерии отбора субъекта РФ для предоставления субсидии, условия предоставления субсидии, порядок расчета ее разме</w:t>
            </w:r>
            <w:bookmarkStart w:id="0" w:name="_GoBack"/>
            <w:bookmarkEnd w:id="0"/>
            <w:r w:rsidRPr="00E41BF3"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F3" w:rsidRPr="004D0598" w:rsidRDefault="00D121C8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41BF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F3" w:rsidRPr="001000FF" w:rsidRDefault="00E41BF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BF3" w:rsidRDefault="00E41BF3" w:rsidP="001E1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01.04.2024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411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776F" w:rsidRDefault="005A776F" w:rsidP="001E1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6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- 13.04.2024.</w:t>
            </w:r>
          </w:p>
          <w:p w:rsidR="00E41BF3" w:rsidRPr="00E41BF3" w:rsidRDefault="00E41BF3" w:rsidP="001E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изменения, которые вносятся в приложение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 xml:space="preserve"> 3 к государственной программе Российской Федерации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постановлением Правительства Российской Федерации от 20 декабря 2017 г.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 xml:space="preserve"> 1596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Российской Федерации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F3" w:rsidRPr="004D0598" w:rsidRDefault="00D121C8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1FC1" w:rsidRPr="00015719" w:rsidTr="003E27AB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AB" w:rsidRPr="003E27AB" w:rsidRDefault="003E27AB" w:rsidP="003E2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03.04.2024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E2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415</w:t>
            </w:r>
          </w:p>
          <w:p w:rsidR="00371FC1" w:rsidRDefault="005A776F" w:rsidP="003E2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E27AB" w:rsidRPr="003E27AB">
              <w:rPr>
                <w:rFonts w:ascii="Times New Roman" w:hAnsi="Times New Roman" w:cs="Times New Roman"/>
                <w:b/>
                <w:sz w:val="28"/>
                <w:szCs w:val="28"/>
              </w:rPr>
              <w:t>О ежегодных основных удлиненных оплачиваемых отпусках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776F" w:rsidRDefault="005A776F" w:rsidP="003E2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6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- 01.09.2024.</w:t>
            </w:r>
          </w:p>
          <w:p w:rsidR="003E27AB" w:rsidRPr="003E27AB" w:rsidRDefault="003E27AB" w:rsidP="003E2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AB">
              <w:rPr>
                <w:rFonts w:ascii="Times New Roman" w:hAnsi="Times New Roman" w:cs="Times New Roman"/>
                <w:sz w:val="28"/>
                <w:szCs w:val="28"/>
              </w:rPr>
              <w:t>С 1 сентября 2024 г. устанавливается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руководителей структурных подразделений этих организаций, их заместителей.</w:t>
            </w:r>
          </w:p>
          <w:p w:rsidR="003E27AB" w:rsidRPr="003E27AB" w:rsidRDefault="003E27AB" w:rsidP="003E2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AB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настоящего Постановления распространяется на правоотношения, возникшие со дня вступления в силу Постановления Правительства РФ от 21 февраля 2022 г.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7AB">
              <w:rPr>
                <w:rFonts w:ascii="Times New Roman" w:hAnsi="Times New Roman" w:cs="Times New Roman"/>
                <w:sz w:val="28"/>
                <w:szCs w:val="28"/>
              </w:rPr>
              <w:t xml:space="preserve"> 225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7AB">
              <w:rPr>
                <w:rFonts w:ascii="Times New Roman" w:hAnsi="Times New Roman" w:cs="Times New Roman"/>
                <w:sz w:val="28"/>
                <w:szCs w:val="28"/>
              </w:rPr>
      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27AB">
              <w:rPr>
                <w:rFonts w:ascii="Times New Roman" w:hAnsi="Times New Roman" w:cs="Times New Roman"/>
                <w:sz w:val="28"/>
                <w:szCs w:val="28"/>
              </w:rPr>
              <w:t>, в части должности советника директора по воспитанию и взаимодействию с детскими общественными объединениями.</w:t>
            </w:r>
          </w:p>
          <w:p w:rsidR="003E27AB" w:rsidRPr="003E27AB" w:rsidRDefault="003E27AB" w:rsidP="003E2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AB">
              <w:rPr>
                <w:rFonts w:ascii="Times New Roman" w:hAnsi="Times New Roman" w:cs="Times New Roman"/>
                <w:sz w:val="28"/>
                <w:szCs w:val="28"/>
              </w:rPr>
              <w:t xml:space="preserve">Признается утратившим силу аналогичное Постановление Правительства РФ от 14 мая 2015 г.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27AB">
              <w:rPr>
                <w:rFonts w:ascii="Times New Roman" w:hAnsi="Times New Roman" w:cs="Times New Roman"/>
                <w:sz w:val="28"/>
                <w:szCs w:val="28"/>
              </w:rPr>
              <w:t xml:space="preserve"> 466.</w:t>
            </w:r>
          </w:p>
          <w:p w:rsidR="003E27AB" w:rsidRPr="00371FC1" w:rsidRDefault="003E27AB" w:rsidP="003E2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AB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действует по 31 августа 2029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950611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4B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6C66F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1000FF" w:rsidRDefault="006C66F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F7" w:rsidRDefault="00E41BF3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592829-8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04.04.2024)</w:t>
            </w:r>
          </w:p>
          <w:p w:rsidR="00E41BF3" w:rsidRDefault="00E41BF3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Л.Э. Слуцким, С.Д. Леоновым, В.А. Кошелевым, Я.Е. Ниловым, Б.А.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Е.В. Марковым, С.А. Наумовым, К.М.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Панешем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>В.С. Селезнев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ым, В.В. Сипягиным, </w:t>
            </w:r>
            <w:r w:rsidRPr="00E41BF3">
              <w:rPr>
                <w:rFonts w:ascii="Times New Roman" w:hAnsi="Times New Roman" w:cs="Times New Roman"/>
                <w:b/>
                <w:sz w:val="28"/>
                <w:szCs w:val="28"/>
              </w:rPr>
              <w:t>И.К. Сухаревым</w:t>
            </w:r>
          </w:p>
          <w:p w:rsidR="00E41BF3" w:rsidRPr="00FA62A5" w:rsidRDefault="00E41BF3" w:rsidP="00E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5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в целях снижения избыточной финансовой нагрузки на индивидуальных предпринимателей и юридические лица, участвующих в процессе оказания гуманитарной помощи в форме безвозмездной передачи имущества, бескорыстного выполнения работ и оказания услуг в районах проведения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с 24 февраля 2022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F6CF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F" w:rsidRPr="001000FF" w:rsidRDefault="00CF6CF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FF" w:rsidRDefault="00CF6CFF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590905-8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Налоговый кодекс Российской Федерации в части введения налога на объекты роскоши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02.04.2024)</w:t>
            </w:r>
          </w:p>
          <w:p w:rsidR="00CF6CFF" w:rsidRPr="00CF6CFF" w:rsidRDefault="00CF6CFF" w:rsidP="00CF6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>Внесен депутатами</w:t>
            </w:r>
          </w:p>
          <w:p w:rsidR="00CF6CFF" w:rsidRDefault="00CF6CFF" w:rsidP="00CF6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Государственной Думы С.М. Мироновым, Г.Ю.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Семигиным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О.А. Ниловым, Д.Г. Гусевым, В.К.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Гартунгом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Кабышевым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>Я.В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Лантратовой, Н.В. Новичковым, 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>М.Г. Делягиным, А.А. Куз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нецовым, 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А.С. Аксененко, А.А. </w:t>
            </w:r>
            <w:proofErr w:type="spellStart"/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>Ремезковым</w:t>
            </w:r>
            <w:proofErr w:type="spellEnd"/>
          </w:p>
          <w:p w:rsidR="00D121C8" w:rsidRPr="00D121C8" w:rsidRDefault="00D121C8" w:rsidP="00D1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sz w:val="28"/>
                <w:szCs w:val="28"/>
              </w:rPr>
              <w:t>В настоящее время разные социальные группы, в зависимости от их уровня доходов и структуры потребления, несут бремя снижения реальных располагаемых доходов и бремя инфляции неодинаково, в связи с чем перераспределение богатства является необходимой мерой.</w:t>
            </w:r>
          </w:p>
          <w:p w:rsidR="00D121C8" w:rsidRPr="00D121C8" w:rsidRDefault="00D121C8" w:rsidP="00D1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sz w:val="28"/>
                <w:szCs w:val="28"/>
              </w:rPr>
              <w:t>Перераспределение предполагается осуществлять за счет налогообложения престижного потребления небольшого количества сверхбогатых граждан.</w:t>
            </w:r>
          </w:p>
          <w:p w:rsidR="00CF6CFF" w:rsidRPr="00E41BF3" w:rsidRDefault="00D121C8" w:rsidP="00D12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sz w:val="28"/>
                <w:szCs w:val="28"/>
              </w:rPr>
              <w:t>Одним из элементов такого перераспределения служит налог на объекты роскоши, введение которого предусматривается настоящим законопроектом. Налог на объекты роскоши является федеральным налогом и зачисляется в федеральный бюджет по нормативу 100%.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F" w:rsidRPr="006C66F7" w:rsidRDefault="00D121C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116A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1000FF" w:rsidRDefault="00E116A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8" w:rsidRDefault="00CF6CFF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590910-8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Бюджетный кодекс Российской Федерации в связи с принятием Федерального закона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Налоговый кодекс Российской Федерации в части введения налога на объекты роскоши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02.04.2024)</w:t>
            </w:r>
          </w:p>
          <w:p w:rsidR="00CF6CFF" w:rsidRDefault="00CF6CFF" w:rsidP="00CF6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>Внесен депут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атами Государственной Думы С.М. Мироновым, Г.Ю.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Семигиным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О.А. Ниловым, Д.Г. Гусевым, В.К.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Гартунгом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Кабышевым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>Я.В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Лантратовой, Н.В. Новичковым, 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.Г. Делягиным, А.А. Кузнецовым, </w:t>
            </w:r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А.С. Аксененко, А.А. </w:t>
            </w:r>
            <w:proofErr w:type="spellStart"/>
            <w:r w:rsidRPr="00CF6CFF">
              <w:rPr>
                <w:rFonts w:ascii="Times New Roman" w:hAnsi="Times New Roman" w:cs="Times New Roman"/>
                <w:b/>
                <w:sz w:val="28"/>
                <w:szCs w:val="28"/>
              </w:rPr>
              <w:t>Ремезковым</w:t>
            </w:r>
            <w:proofErr w:type="spellEnd"/>
          </w:p>
          <w:p w:rsidR="00CF6CFF" w:rsidRPr="00CF6CFF" w:rsidRDefault="00CF6CFF" w:rsidP="00CF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</w:t>
            </w: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связи с принятием Федерального закона 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Налоговый кодекс Российской Федерации в части введения налога на объекты роскоши</w:t>
            </w:r>
            <w:r w:rsidR="005A7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6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D85498" w:rsidRDefault="00AA714B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00" w:rsidRPr="00D121C8" w:rsidRDefault="00D121C8" w:rsidP="003C5F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589292-8 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361.1 части второй Налогового кодекса Российской Федерации</w:t>
            </w:r>
            <w:r w:rsidR="005A7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01.04.2024)</w:t>
            </w:r>
          </w:p>
          <w:p w:rsidR="00D121C8" w:rsidRPr="00D121C8" w:rsidRDefault="00D121C8" w:rsidP="00D12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Л.Э. Слуцким, С.Д. Леоновым, А.К. Луговым, Б.А. </w:t>
            </w:r>
            <w:proofErr w:type="spellStart"/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Чернышовым</w:t>
            </w:r>
            <w:proofErr w:type="spellEnd"/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В.А. Кошелевым, Е.В. Марковым, С.А. Наумовым, Я.Е. Ниловым, К.М. </w:t>
            </w:r>
            <w:proofErr w:type="spellStart"/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>Панеш</w:t>
            </w:r>
            <w:proofErr w:type="spellEnd"/>
            <w:r w:rsidRPr="00D121C8">
              <w:rPr>
                <w:rFonts w:ascii="Times New Roman" w:hAnsi="Times New Roman" w:cs="Times New Roman"/>
                <w:b/>
                <w:sz w:val="28"/>
                <w:szCs w:val="28"/>
              </w:rPr>
              <w:t>, А.Н. Свинцовым, В.С. Селезневым, В.В. Сипягиным, И.К. Сухаревым</w:t>
            </w:r>
          </w:p>
          <w:p w:rsidR="00D121C8" w:rsidRPr="000E2B8B" w:rsidRDefault="00D121C8" w:rsidP="00D12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</w:t>
            </w:r>
            <w:r w:rsidRPr="00D121C8">
              <w:rPr>
                <w:rFonts w:ascii="Times New Roman" w:hAnsi="Times New Roman" w:cs="Times New Roman"/>
                <w:sz w:val="28"/>
                <w:szCs w:val="28"/>
              </w:rPr>
              <w:t>предлагается предусмотреть налоговую льготу по уплате транспортного налога в отношении транспортных средств, являющихся автомобилем, мотоциклом, мотороллером или автобусом, в случае если в течение налогового периода не происходило административных правонарушений в области дорожного движения, связанных с данными транспортными средствами.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 w:rsidP="00B21F0A"/>
    <w:sectPr w:rsidR="00756D14" w:rsidSect="00B21F0A">
      <w:headerReference w:type="default" r:id="rId8"/>
      <w:pgSz w:w="16838" w:h="11906" w:orient="landscape"/>
      <w:pgMar w:top="1701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28183"/>
      <w:docPartObj>
        <w:docPartGallery w:val="Page Numbers (Top of Page)"/>
        <w:docPartUnique/>
      </w:docPartObj>
    </w:sdtPr>
    <w:sdtEndPr/>
    <w:sdtContent>
      <w:p w:rsidR="006706F5" w:rsidRDefault="006706F5" w:rsidP="00B21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916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6486"/>
    <w:rsid w:val="00036A15"/>
    <w:rsid w:val="00037041"/>
    <w:rsid w:val="0004349B"/>
    <w:rsid w:val="000505CD"/>
    <w:rsid w:val="00052472"/>
    <w:rsid w:val="00060471"/>
    <w:rsid w:val="00065652"/>
    <w:rsid w:val="00067085"/>
    <w:rsid w:val="00070435"/>
    <w:rsid w:val="00075CAC"/>
    <w:rsid w:val="00076612"/>
    <w:rsid w:val="00076EC8"/>
    <w:rsid w:val="000776AB"/>
    <w:rsid w:val="00090D97"/>
    <w:rsid w:val="000A2431"/>
    <w:rsid w:val="000B14BF"/>
    <w:rsid w:val="000B6EC0"/>
    <w:rsid w:val="000C0414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5172"/>
    <w:rsid w:val="00126B3F"/>
    <w:rsid w:val="0012766D"/>
    <w:rsid w:val="0013706A"/>
    <w:rsid w:val="00146364"/>
    <w:rsid w:val="001501E1"/>
    <w:rsid w:val="00151131"/>
    <w:rsid w:val="0015159D"/>
    <w:rsid w:val="001538B3"/>
    <w:rsid w:val="001621BB"/>
    <w:rsid w:val="00163DC6"/>
    <w:rsid w:val="00177C77"/>
    <w:rsid w:val="001825E2"/>
    <w:rsid w:val="00193DE8"/>
    <w:rsid w:val="001956C6"/>
    <w:rsid w:val="001A6D83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1FD1"/>
    <w:rsid w:val="001E25CC"/>
    <w:rsid w:val="001E2916"/>
    <w:rsid w:val="001E3E5B"/>
    <w:rsid w:val="001E4CD0"/>
    <w:rsid w:val="0020346C"/>
    <w:rsid w:val="00207F5A"/>
    <w:rsid w:val="0021148D"/>
    <w:rsid w:val="00213D01"/>
    <w:rsid w:val="00221405"/>
    <w:rsid w:val="00227A2D"/>
    <w:rsid w:val="00231B96"/>
    <w:rsid w:val="00240480"/>
    <w:rsid w:val="002411E1"/>
    <w:rsid w:val="0025242A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2F0335"/>
    <w:rsid w:val="00302526"/>
    <w:rsid w:val="00302C6B"/>
    <w:rsid w:val="0032408C"/>
    <w:rsid w:val="00324B91"/>
    <w:rsid w:val="00325354"/>
    <w:rsid w:val="00327BD8"/>
    <w:rsid w:val="003305E3"/>
    <w:rsid w:val="00330ECE"/>
    <w:rsid w:val="00344425"/>
    <w:rsid w:val="00370B91"/>
    <w:rsid w:val="00371FC1"/>
    <w:rsid w:val="00375669"/>
    <w:rsid w:val="003776BD"/>
    <w:rsid w:val="003848C9"/>
    <w:rsid w:val="00386D44"/>
    <w:rsid w:val="003877A3"/>
    <w:rsid w:val="003921FB"/>
    <w:rsid w:val="003A07BD"/>
    <w:rsid w:val="003A1F4C"/>
    <w:rsid w:val="003A5E1C"/>
    <w:rsid w:val="003B1490"/>
    <w:rsid w:val="003B70F4"/>
    <w:rsid w:val="003C09C8"/>
    <w:rsid w:val="003C0DF4"/>
    <w:rsid w:val="003C1CE1"/>
    <w:rsid w:val="003C413D"/>
    <w:rsid w:val="003C5FBE"/>
    <w:rsid w:val="003C7A62"/>
    <w:rsid w:val="003D19DE"/>
    <w:rsid w:val="003D3733"/>
    <w:rsid w:val="003D53B7"/>
    <w:rsid w:val="003D58C6"/>
    <w:rsid w:val="003D7609"/>
    <w:rsid w:val="003E27AB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6730E"/>
    <w:rsid w:val="00472F8C"/>
    <w:rsid w:val="00481F8F"/>
    <w:rsid w:val="004843AE"/>
    <w:rsid w:val="00491D6E"/>
    <w:rsid w:val="004A279E"/>
    <w:rsid w:val="004B486B"/>
    <w:rsid w:val="004B666E"/>
    <w:rsid w:val="004C1CD4"/>
    <w:rsid w:val="004C6927"/>
    <w:rsid w:val="004D0598"/>
    <w:rsid w:val="004D0BAF"/>
    <w:rsid w:val="004D26AC"/>
    <w:rsid w:val="004E3B80"/>
    <w:rsid w:val="004F7422"/>
    <w:rsid w:val="005019B8"/>
    <w:rsid w:val="005052A9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93790"/>
    <w:rsid w:val="005A0CA2"/>
    <w:rsid w:val="005A12A9"/>
    <w:rsid w:val="005A19BA"/>
    <w:rsid w:val="005A2A80"/>
    <w:rsid w:val="005A776F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072A"/>
    <w:rsid w:val="00634E46"/>
    <w:rsid w:val="00646B4F"/>
    <w:rsid w:val="006519C0"/>
    <w:rsid w:val="00657D9B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B05ED"/>
    <w:rsid w:val="006C0359"/>
    <w:rsid w:val="006C275D"/>
    <w:rsid w:val="006C66F7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3152"/>
    <w:rsid w:val="007959E7"/>
    <w:rsid w:val="00796537"/>
    <w:rsid w:val="007A4A8D"/>
    <w:rsid w:val="007B27E7"/>
    <w:rsid w:val="007B2AE8"/>
    <w:rsid w:val="007C600D"/>
    <w:rsid w:val="007C69E0"/>
    <w:rsid w:val="007C6AFF"/>
    <w:rsid w:val="007C7BDF"/>
    <w:rsid w:val="007D0E0D"/>
    <w:rsid w:val="007D20FC"/>
    <w:rsid w:val="007D273D"/>
    <w:rsid w:val="007D63CE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85A3D"/>
    <w:rsid w:val="00890375"/>
    <w:rsid w:val="00890592"/>
    <w:rsid w:val="00892E06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60BE"/>
    <w:rsid w:val="008F1DCE"/>
    <w:rsid w:val="008F3BDB"/>
    <w:rsid w:val="0090675C"/>
    <w:rsid w:val="009154BB"/>
    <w:rsid w:val="009271B6"/>
    <w:rsid w:val="0092748D"/>
    <w:rsid w:val="0094240E"/>
    <w:rsid w:val="0094269F"/>
    <w:rsid w:val="00945C8B"/>
    <w:rsid w:val="00950611"/>
    <w:rsid w:val="009524BE"/>
    <w:rsid w:val="00952776"/>
    <w:rsid w:val="009569A4"/>
    <w:rsid w:val="00963D91"/>
    <w:rsid w:val="00966585"/>
    <w:rsid w:val="009720AE"/>
    <w:rsid w:val="00991108"/>
    <w:rsid w:val="009932A4"/>
    <w:rsid w:val="00996D9C"/>
    <w:rsid w:val="009B047A"/>
    <w:rsid w:val="009B53FB"/>
    <w:rsid w:val="009C3EF7"/>
    <w:rsid w:val="009C507D"/>
    <w:rsid w:val="009C6152"/>
    <w:rsid w:val="009D3E2E"/>
    <w:rsid w:val="009D6FDB"/>
    <w:rsid w:val="009E2DA8"/>
    <w:rsid w:val="009F21F3"/>
    <w:rsid w:val="009F2438"/>
    <w:rsid w:val="009F2445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2339B"/>
    <w:rsid w:val="00A305BA"/>
    <w:rsid w:val="00A306E0"/>
    <w:rsid w:val="00A324A8"/>
    <w:rsid w:val="00A35F2E"/>
    <w:rsid w:val="00A3700D"/>
    <w:rsid w:val="00A37A69"/>
    <w:rsid w:val="00A51DA2"/>
    <w:rsid w:val="00A5239D"/>
    <w:rsid w:val="00A53027"/>
    <w:rsid w:val="00A553FC"/>
    <w:rsid w:val="00A5648F"/>
    <w:rsid w:val="00A60C96"/>
    <w:rsid w:val="00A64DFA"/>
    <w:rsid w:val="00A71D99"/>
    <w:rsid w:val="00A76F5C"/>
    <w:rsid w:val="00A830D7"/>
    <w:rsid w:val="00A8554D"/>
    <w:rsid w:val="00A933D8"/>
    <w:rsid w:val="00A9596C"/>
    <w:rsid w:val="00A972FB"/>
    <w:rsid w:val="00AA714B"/>
    <w:rsid w:val="00AC4D5F"/>
    <w:rsid w:val="00AC7733"/>
    <w:rsid w:val="00AD3DDB"/>
    <w:rsid w:val="00AD4A51"/>
    <w:rsid w:val="00AD588A"/>
    <w:rsid w:val="00AE2356"/>
    <w:rsid w:val="00AE267B"/>
    <w:rsid w:val="00AE7943"/>
    <w:rsid w:val="00AF1009"/>
    <w:rsid w:val="00B00DC9"/>
    <w:rsid w:val="00B11DEF"/>
    <w:rsid w:val="00B21F0A"/>
    <w:rsid w:val="00B23F2E"/>
    <w:rsid w:val="00B2460C"/>
    <w:rsid w:val="00B24B1D"/>
    <w:rsid w:val="00B26D09"/>
    <w:rsid w:val="00B3201A"/>
    <w:rsid w:val="00B3488D"/>
    <w:rsid w:val="00B44A2D"/>
    <w:rsid w:val="00B45E5E"/>
    <w:rsid w:val="00B46734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A2947"/>
    <w:rsid w:val="00BA2DA1"/>
    <w:rsid w:val="00BA4073"/>
    <w:rsid w:val="00BA61DF"/>
    <w:rsid w:val="00BB2504"/>
    <w:rsid w:val="00BB2E5D"/>
    <w:rsid w:val="00BC2A33"/>
    <w:rsid w:val="00BC5607"/>
    <w:rsid w:val="00BC6BA2"/>
    <w:rsid w:val="00BE0D9F"/>
    <w:rsid w:val="00BF5F96"/>
    <w:rsid w:val="00C160F1"/>
    <w:rsid w:val="00C1716C"/>
    <w:rsid w:val="00C22306"/>
    <w:rsid w:val="00C22E04"/>
    <w:rsid w:val="00C25C6A"/>
    <w:rsid w:val="00C30CF1"/>
    <w:rsid w:val="00C31AE8"/>
    <w:rsid w:val="00C37D42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CF6CFF"/>
    <w:rsid w:val="00D04505"/>
    <w:rsid w:val="00D07CF0"/>
    <w:rsid w:val="00D121C8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6755"/>
    <w:rsid w:val="00D6720D"/>
    <w:rsid w:val="00D72208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0C4B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16A5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1BF3"/>
    <w:rsid w:val="00E42CDD"/>
    <w:rsid w:val="00E51687"/>
    <w:rsid w:val="00E51688"/>
    <w:rsid w:val="00E55984"/>
    <w:rsid w:val="00E60C04"/>
    <w:rsid w:val="00E61680"/>
    <w:rsid w:val="00E7660B"/>
    <w:rsid w:val="00E95AD2"/>
    <w:rsid w:val="00E97BA6"/>
    <w:rsid w:val="00EA0E31"/>
    <w:rsid w:val="00EA3C5D"/>
    <w:rsid w:val="00EA7460"/>
    <w:rsid w:val="00EB45D4"/>
    <w:rsid w:val="00EB48E7"/>
    <w:rsid w:val="00EB572E"/>
    <w:rsid w:val="00ED2632"/>
    <w:rsid w:val="00ED6C00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62000"/>
    <w:rsid w:val="00F71942"/>
    <w:rsid w:val="00F75257"/>
    <w:rsid w:val="00F753E1"/>
    <w:rsid w:val="00F81F05"/>
    <w:rsid w:val="00F92616"/>
    <w:rsid w:val="00FA62A5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5FA5-1181-43AA-B352-88426E87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28</cp:revision>
  <cp:lastPrinted>2022-12-29T03:26:00Z</cp:lastPrinted>
  <dcterms:created xsi:type="dcterms:W3CDTF">2023-11-07T04:09:00Z</dcterms:created>
  <dcterms:modified xsi:type="dcterms:W3CDTF">2024-04-11T10:28:00Z</dcterms:modified>
</cp:coreProperties>
</file>